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4025AD" w:rsidRPr="00DE0019" w:rsidRDefault="004025A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4025AD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CO</w:t>
      </w:r>
      <w:r w:rsidRPr="004025AD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 w:eastAsia="ko-KR"/>
        </w:rPr>
        <w:t>2</w:t>
      </w:r>
      <w:r w:rsidRPr="004025AD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and SO</w:t>
      </w:r>
      <w:r w:rsidRPr="004025AD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 w:eastAsia="ko-KR"/>
        </w:rPr>
        <w:t>2</w:t>
      </w:r>
      <w:r w:rsidRPr="004025AD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removal from cement plant flue gases by </w:t>
      </w:r>
      <w:r w:rsidRPr="0081471E">
        <w:rPr>
          <w:rFonts w:asciiTheme="minorHAnsi" w:eastAsia="MS PGothic" w:hAnsiTheme="minorHAnsi"/>
          <w:b/>
          <w:bCs/>
          <w:i/>
          <w:sz w:val="28"/>
          <w:szCs w:val="28"/>
          <w:lang w:val="en-US" w:eastAsia="ko-KR"/>
        </w:rPr>
        <w:t xml:space="preserve">Scenedesmus dimorphus </w:t>
      </w:r>
      <w:r w:rsidRPr="004025AD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cultivation - Impac</w:t>
      </w:r>
      <w:bookmarkStart w:id="0" w:name="_GoBack"/>
      <w:bookmarkEnd w:id="0"/>
      <w:r w:rsidRPr="004025AD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t on cell growth and biochemical content</w:t>
      </w:r>
    </w:p>
    <w:p w:rsidR="00DE0019" w:rsidRPr="004025AD" w:rsidRDefault="004025AD" w:rsidP="00704BDF">
      <w:pPr>
        <w:snapToGrid w:val="0"/>
        <w:spacing w:after="120"/>
        <w:jc w:val="center"/>
        <w:rPr>
          <w:rFonts w:eastAsia="SimSun"/>
          <w:color w:val="000000"/>
          <w:lang w:val="en-AU" w:eastAsia="zh-CN"/>
        </w:rPr>
      </w:pPr>
      <w:r w:rsidRPr="004025AD">
        <w:rPr>
          <w:rFonts w:asciiTheme="minorHAnsi" w:eastAsia="SimSun" w:hAnsiTheme="minorHAnsi"/>
          <w:color w:val="000000"/>
          <w:sz w:val="24"/>
          <w:szCs w:val="24"/>
          <w:u w:val="single"/>
          <w:lang w:val="en-AU" w:eastAsia="zh-CN"/>
        </w:rPr>
        <w:t>Aldo Mirisola</w:t>
      </w:r>
      <w:r w:rsidR="00704BDF" w:rsidRPr="004025A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AU" w:eastAsia="zh-CN"/>
        </w:rPr>
        <w:t>1</w:t>
      </w:r>
      <w:r w:rsidR="00736B13" w:rsidRPr="004025AD">
        <w:rPr>
          <w:rFonts w:asciiTheme="minorHAnsi" w:eastAsia="SimSun" w:hAnsiTheme="minorHAnsi"/>
          <w:color w:val="000000"/>
          <w:sz w:val="24"/>
          <w:szCs w:val="24"/>
          <w:lang w:val="en-AU" w:eastAsia="zh-CN"/>
        </w:rPr>
        <w:t>,</w:t>
      </w:r>
      <w:r w:rsidR="00DE77D4" w:rsidRPr="004025AD">
        <w:rPr>
          <w:rFonts w:asciiTheme="minorHAnsi" w:eastAsia="SimSun" w:hAnsiTheme="minorHAnsi"/>
          <w:color w:val="000000"/>
          <w:sz w:val="24"/>
          <w:szCs w:val="24"/>
          <w:lang w:val="en-AU" w:eastAsia="zh-CN"/>
        </w:rPr>
        <w:t xml:space="preserve"> Diane Thomas</w:t>
      </w:r>
      <w:r w:rsidR="00DE77D4" w:rsidRPr="004025A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AU" w:eastAsia="zh-CN"/>
        </w:rPr>
        <w:t>1</w:t>
      </w:r>
      <w:r w:rsidR="00DE77D4">
        <w:rPr>
          <w:rFonts w:eastAsia="SimSun"/>
          <w:color w:val="000000"/>
          <w:lang w:val="en-AU" w:eastAsia="zh-CN"/>
        </w:rPr>
        <w:t xml:space="preserve">, </w:t>
      </w:r>
      <w:r w:rsidRPr="004025AD">
        <w:rPr>
          <w:rFonts w:asciiTheme="minorHAnsi" w:eastAsia="SimSun" w:hAnsiTheme="minorHAnsi"/>
          <w:color w:val="000000"/>
          <w:sz w:val="24"/>
          <w:szCs w:val="24"/>
          <w:lang w:val="en-AU" w:eastAsia="zh-CN"/>
        </w:rPr>
        <w:t>Anne-Lise Hantson</w:t>
      </w:r>
      <w:r w:rsidRPr="004025A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AU" w:eastAsia="zh-CN"/>
        </w:rPr>
        <w:t>1</w:t>
      </w:r>
      <w:r w:rsidR="00DE0019" w:rsidRPr="004025AD">
        <w:rPr>
          <w:rFonts w:eastAsia="SimSun"/>
          <w:color w:val="000000"/>
          <w:lang w:val="en-AU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4025A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Chemical and Biochemical Process Engineering </w:t>
      </w:r>
      <w:proofErr w:type="gramStart"/>
      <w:r w:rsidR="004025A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Unit ;</w:t>
      </w:r>
      <w:proofErr w:type="gramEnd"/>
      <w:r w:rsidR="004025A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UMONS ; Rue de </w:t>
      </w:r>
      <w:proofErr w:type="spellStart"/>
      <w:r w:rsidR="004025A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l’épargne</w:t>
      </w:r>
      <w:proofErr w:type="spellEnd"/>
      <w:r w:rsidR="004025A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56 ; 7000 Mons ; Belgium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9A60EC">
        <w:rPr>
          <w:rFonts w:asciiTheme="minorHAnsi" w:eastAsia="MS PGothic" w:hAnsiTheme="minorHAnsi"/>
          <w:bCs/>
          <w:i/>
          <w:iCs/>
          <w:sz w:val="20"/>
          <w:lang w:val="en-US"/>
        </w:rPr>
        <w:t>aldo.mirisola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9A60EC">
        <w:rPr>
          <w:rFonts w:asciiTheme="minorHAnsi" w:eastAsia="MS PGothic" w:hAnsiTheme="minorHAnsi"/>
          <w:bCs/>
          <w:i/>
          <w:iCs/>
          <w:sz w:val="20"/>
          <w:lang w:val="en-US"/>
        </w:rPr>
        <w:t>umons.ac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9A60EC">
        <w:rPr>
          <w:rFonts w:asciiTheme="minorHAnsi" w:eastAsia="MS PGothic" w:hAnsiTheme="minorHAnsi"/>
          <w:bCs/>
          <w:i/>
          <w:iCs/>
          <w:sz w:val="20"/>
          <w:lang w:val="en-US"/>
        </w:rPr>
        <w:t>be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DE77D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Microalgal cultivation is a promising source of bio-based energy</w:t>
      </w:r>
    </w:p>
    <w:p w:rsidR="00322EEA" w:rsidRPr="00EC66CC" w:rsidRDefault="007D592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Industrial</w:t>
      </w:r>
      <w:r w:rsidR="00814013">
        <w:rPr>
          <w:rFonts w:asciiTheme="minorHAnsi" w:hAnsiTheme="minorHAnsi"/>
        </w:rPr>
        <w:t xml:space="preserve"> </w:t>
      </w:r>
      <w:r w:rsidR="00322EEA">
        <w:rPr>
          <w:rFonts w:asciiTheme="minorHAnsi" w:hAnsiTheme="minorHAnsi"/>
        </w:rPr>
        <w:t>flue gas</w:t>
      </w:r>
      <w:r>
        <w:rPr>
          <w:rFonts w:asciiTheme="minorHAnsi" w:hAnsiTheme="minorHAnsi"/>
        </w:rPr>
        <w:t>es</w:t>
      </w:r>
      <w:r w:rsidR="00322EE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are</w:t>
      </w:r>
      <w:r w:rsidR="00322EEA">
        <w:rPr>
          <w:rFonts w:asciiTheme="minorHAnsi" w:hAnsiTheme="minorHAnsi"/>
        </w:rPr>
        <w:t xml:space="preserve"> </w:t>
      </w:r>
      <w:r w:rsidR="00814013">
        <w:rPr>
          <w:rFonts w:asciiTheme="minorHAnsi" w:hAnsiTheme="minorHAnsi"/>
        </w:rPr>
        <w:t xml:space="preserve">a </w:t>
      </w:r>
      <w:r w:rsidR="00A76E89">
        <w:rPr>
          <w:rFonts w:asciiTheme="minorHAnsi" w:hAnsiTheme="minorHAnsi"/>
        </w:rPr>
        <w:t>propitious</w:t>
      </w:r>
      <w:r w:rsidR="00322EEA">
        <w:rPr>
          <w:rFonts w:asciiTheme="minorHAnsi" w:hAnsiTheme="minorHAnsi"/>
        </w:rPr>
        <w:t xml:space="preserve"> source of carbon and sulfur for the culture</w:t>
      </w:r>
      <w:r w:rsidR="00537AF9">
        <w:rPr>
          <w:rFonts w:asciiTheme="minorHAnsi" w:hAnsiTheme="minorHAnsi"/>
        </w:rPr>
        <w:t>s</w:t>
      </w:r>
    </w:p>
    <w:p w:rsidR="00704BDF" w:rsidRPr="00EC66CC" w:rsidRDefault="0081401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Sul</w:t>
      </w:r>
      <w:r w:rsidR="0093753D">
        <w:rPr>
          <w:rFonts w:asciiTheme="minorHAnsi" w:hAnsiTheme="minorHAnsi"/>
        </w:rPr>
        <w:t>ph</w:t>
      </w:r>
      <w:r>
        <w:rPr>
          <w:rFonts w:asciiTheme="minorHAnsi" w:hAnsiTheme="minorHAnsi"/>
        </w:rPr>
        <w:t>ites</w:t>
      </w:r>
      <w:proofErr w:type="spellEnd"/>
      <w:r>
        <w:rPr>
          <w:rFonts w:asciiTheme="minorHAnsi" w:hAnsiTheme="minorHAnsi"/>
        </w:rPr>
        <w:t xml:space="preserve"> </w:t>
      </w:r>
      <w:r w:rsidR="00370EE1">
        <w:rPr>
          <w:rFonts w:asciiTheme="minorHAnsi" w:hAnsiTheme="minorHAnsi"/>
        </w:rPr>
        <w:t>form</w:t>
      </w:r>
      <w:r>
        <w:rPr>
          <w:rFonts w:asciiTheme="minorHAnsi" w:hAnsiTheme="minorHAnsi"/>
        </w:rPr>
        <w:t>ed by the flue gas dissolution inhibit growth at high concentration</w:t>
      </w:r>
      <w:r w:rsidR="00704BDF" w:rsidRPr="00EC66CC">
        <w:rPr>
          <w:rFonts w:asciiTheme="minorHAnsi" w:hAnsiTheme="minorHAnsi"/>
        </w:rPr>
        <w:t xml:space="preserve"> </w:t>
      </w:r>
    </w:p>
    <w:p w:rsidR="00814013" w:rsidRDefault="00750E3A" w:rsidP="00FC0FE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50E3A">
        <w:rPr>
          <w:rFonts w:asciiTheme="minorHAnsi" w:hAnsiTheme="minorHAnsi"/>
          <w:i/>
        </w:rPr>
        <w:t>S. dimorphus</w:t>
      </w:r>
      <w:r w:rsidR="00814013">
        <w:rPr>
          <w:rFonts w:asciiTheme="minorHAnsi" w:hAnsiTheme="minorHAnsi"/>
        </w:rPr>
        <w:t xml:space="preserve"> composition is </w:t>
      </w:r>
      <w:r>
        <w:rPr>
          <w:rFonts w:asciiTheme="minorHAnsi" w:hAnsiTheme="minorHAnsi"/>
        </w:rPr>
        <w:t xml:space="preserve">slightly </w:t>
      </w:r>
      <w:r w:rsidR="00814013">
        <w:rPr>
          <w:rFonts w:asciiTheme="minorHAnsi" w:hAnsiTheme="minorHAnsi"/>
        </w:rPr>
        <w:t xml:space="preserve">impacted by the </w:t>
      </w:r>
      <w:r w:rsidR="009E568E">
        <w:rPr>
          <w:rFonts w:asciiTheme="minorHAnsi" w:hAnsiTheme="minorHAnsi"/>
        </w:rPr>
        <w:t>sulfite content of the medium</w:t>
      </w:r>
    </w:p>
    <w:p w:rsidR="00FC0FEF" w:rsidRPr="00B24209" w:rsidRDefault="00FC0FEF" w:rsidP="00B24209">
      <w:pPr>
        <w:pStyle w:val="AbstractBody"/>
        <w:ind w:left="0"/>
        <w:rPr>
          <w:rFonts w:asciiTheme="minorHAnsi" w:hAnsiTheme="minorHAnsi"/>
          <w:sz w:val="18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F5709" w:rsidRDefault="00580323" w:rsidP="008F5709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="009A60EC"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icroalgae are considered as a promising source of bio-based energy thanks to their high photosynthetic rates and their rapid growth compared to terrestrial plants, high lipid content, low surface area demand and year-round cultivation. Nevertheless, life-cycle assessment for production of interesting products like biodiesel from microalgae cultivation have shown that the production of biomass needs to be coupled with some other aspects: </w:t>
      </w:r>
      <w:r w:rsidR="0081471E"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the valorisation of microalgal </w:t>
      </w:r>
      <w:r w:rsidR="0081471E">
        <w:rPr>
          <w:rFonts w:asciiTheme="minorHAnsi" w:eastAsia="MS PGothic" w:hAnsiTheme="minorHAnsi"/>
          <w:color w:val="000000"/>
          <w:sz w:val="22"/>
          <w:szCs w:val="22"/>
        </w:rPr>
        <w:t xml:space="preserve">high-value-added </w:t>
      </w:r>
      <w:r w:rsidR="0081471E" w:rsidRPr="009A60EC">
        <w:rPr>
          <w:rFonts w:asciiTheme="minorHAnsi" w:eastAsia="MS PGothic" w:hAnsiTheme="minorHAnsi"/>
          <w:color w:val="000000"/>
          <w:sz w:val="22"/>
          <w:szCs w:val="22"/>
        </w:rPr>
        <w:t>by-products</w:t>
      </w:r>
      <w:r w:rsidR="0081471E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r w:rsidR="0081471E" w:rsidRPr="00A32CE4">
        <w:rPr>
          <w:rFonts w:asciiTheme="minorHAnsi" w:eastAsia="MS PGothic" w:hAnsiTheme="minorHAnsi"/>
          <w:color w:val="000000"/>
          <w:sz w:val="22"/>
          <w:szCs w:val="22"/>
        </w:rPr>
        <w:t>antioxidant</w:t>
      </w:r>
      <w:r w:rsidR="0081471E">
        <w:rPr>
          <w:rFonts w:asciiTheme="minorHAnsi" w:eastAsia="MS PGothic" w:hAnsiTheme="minorHAnsi"/>
          <w:color w:val="000000"/>
          <w:sz w:val="22"/>
          <w:szCs w:val="22"/>
        </w:rPr>
        <w:t xml:space="preserve">s, protein and/or polysaccharide contents), </w:t>
      </w:r>
      <w:r w:rsidR="009A60EC" w:rsidRPr="009A60EC">
        <w:rPr>
          <w:rFonts w:asciiTheme="minorHAnsi" w:eastAsia="MS PGothic" w:hAnsiTheme="minorHAnsi"/>
          <w:color w:val="000000"/>
          <w:sz w:val="22"/>
          <w:szCs w:val="22"/>
        </w:rPr>
        <w:t>the CO</w:t>
      </w:r>
      <w:r w:rsidR="009A60EC" w:rsidRPr="009A60E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9A60EC"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mitigation</w:t>
      </w:r>
      <w:r w:rsidR="0081471E">
        <w:rPr>
          <w:rFonts w:asciiTheme="minorHAnsi" w:eastAsia="MS PGothic" w:hAnsiTheme="minorHAnsi"/>
          <w:color w:val="000000"/>
          <w:sz w:val="22"/>
          <w:szCs w:val="22"/>
        </w:rPr>
        <w:t xml:space="preserve"> and</w:t>
      </w:r>
      <w:r w:rsidR="00A32CE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A60EC" w:rsidRPr="009A60EC">
        <w:rPr>
          <w:rFonts w:asciiTheme="minorHAnsi" w:eastAsia="MS PGothic" w:hAnsiTheme="minorHAnsi"/>
          <w:color w:val="000000"/>
          <w:sz w:val="22"/>
          <w:szCs w:val="22"/>
        </w:rPr>
        <w:t>the use of other industrial waste streams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1</w:t>
      </w:r>
      <w:r w:rsidR="009A60EC"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:rsidR="009A60EC" w:rsidRDefault="009A60EC" w:rsidP="008F5709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proofErr w:type="gramStart"/>
      <w:r w:rsidRPr="009A60EC">
        <w:rPr>
          <w:rFonts w:asciiTheme="minorHAnsi" w:eastAsia="MS PGothic" w:hAnsiTheme="minorHAnsi"/>
          <w:color w:val="000000"/>
          <w:sz w:val="22"/>
          <w:szCs w:val="22"/>
        </w:rPr>
        <w:t>This is why</w:t>
      </w:r>
      <w:proofErr w:type="gramEnd"/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industrial flue gases</w:t>
      </w:r>
      <w:r w:rsidR="0093753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80323">
        <w:rPr>
          <w:rFonts w:asciiTheme="minorHAnsi" w:eastAsia="MS PGothic" w:hAnsiTheme="minorHAnsi"/>
          <w:color w:val="000000"/>
          <w:sz w:val="22"/>
          <w:szCs w:val="22"/>
        </w:rPr>
        <w:t xml:space="preserve">are a </w:t>
      </w:r>
      <w:r w:rsidR="007D592C">
        <w:rPr>
          <w:rFonts w:asciiTheme="minorHAnsi" w:eastAsia="MS PGothic" w:hAnsiTheme="minorHAnsi"/>
          <w:color w:val="000000"/>
          <w:sz w:val="22"/>
          <w:szCs w:val="22"/>
        </w:rPr>
        <w:t xml:space="preserve">propitious 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>source of carbon and other nutrients for the microorganisms</w:t>
      </w:r>
      <w:r w:rsidR="00CC4AE5" w:rsidRPr="00CC4AE5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2,3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>. In such an industrial process, some components of the flue gas (mainly CO</w:t>
      </w:r>
      <w:r w:rsidRPr="009A60E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and SO</w:t>
      </w:r>
      <w:r w:rsidRPr="009A60E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>) are transferred into the culture medium and form dissolved CO</w:t>
      </w:r>
      <w:r w:rsidRPr="009A60E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and SO</w:t>
      </w:r>
      <w:r w:rsidRPr="009A60E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 xml:space="preserve">2 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>as well as (hydrogen)-carbonates and (hydrogen)-sulphites. The latter are then oxidised by oxygen to form sulphates. Sulphates and (hydrogen)-carbonates are nutrients for the culture</w:t>
      </w:r>
      <w:r w:rsidR="00CC4AE5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but some authors have shown that hydrogen sulphites can inhibit microalgal growth</w:t>
      </w:r>
      <w:r w:rsidR="00CC4AE5" w:rsidRPr="00CC4AE5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4,5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9A60EC" w:rsidRPr="009A60EC" w:rsidRDefault="009A60EC" w:rsidP="008F5709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The first objective of this work was to determine the composition of </w:t>
      </w:r>
      <w:r w:rsidRPr="009A60EC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Scenedesmus </w:t>
      </w:r>
      <w:proofErr w:type="spellStart"/>
      <w:r w:rsidRPr="009A60EC">
        <w:rPr>
          <w:rFonts w:asciiTheme="minorHAnsi" w:eastAsia="MS PGothic" w:hAnsiTheme="minorHAnsi"/>
          <w:i/>
          <w:color w:val="000000"/>
          <w:sz w:val="22"/>
          <w:szCs w:val="22"/>
        </w:rPr>
        <w:t>dimorphus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>’s</w:t>
      </w:r>
      <w:proofErr w:type="spellEnd"/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culture medium (3N-BBM medium) at equilibrium with a synthetic cement plant flue gas. According with the equilibrium compositions, </w:t>
      </w:r>
      <w:r w:rsidR="0093753D">
        <w:rPr>
          <w:rFonts w:asciiTheme="minorHAnsi" w:eastAsia="MS PGothic" w:hAnsiTheme="minorHAnsi"/>
          <w:color w:val="000000"/>
          <w:sz w:val="22"/>
          <w:szCs w:val="22"/>
        </w:rPr>
        <w:t>three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sulphite stress</w:t>
      </w:r>
      <w:r w:rsidR="0093753D">
        <w:rPr>
          <w:rFonts w:asciiTheme="minorHAnsi" w:eastAsia="MS PGothic" w:hAnsiTheme="minorHAnsi"/>
          <w:color w:val="000000"/>
          <w:sz w:val="22"/>
          <w:szCs w:val="22"/>
        </w:rPr>
        <w:t>es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w</w:t>
      </w:r>
      <w:r w:rsidR="0093753D">
        <w:rPr>
          <w:rFonts w:asciiTheme="minorHAnsi" w:eastAsia="MS PGothic" w:hAnsiTheme="minorHAnsi"/>
          <w:color w:val="000000"/>
          <w:sz w:val="22"/>
          <w:szCs w:val="22"/>
        </w:rPr>
        <w:t>ere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performed on </w:t>
      </w:r>
      <w:r w:rsidRPr="009A60EC">
        <w:rPr>
          <w:rFonts w:asciiTheme="minorHAnsi" w:eastAsia="MS PGothic" w:hAnsiTheme="minorHAnsi"/>
          <w:i/>
          <w:color w:val="000000"/>
          <w:sz w:val="22"/>
          <w:szCs w:val="22"/>
        </w:rPr>
        <w:t>S. dimorphus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cultures in order to evaluate the impact of </w:t>
      </w:r>
      <w:r w:rsidR="0093753D">
        <w:rPr>
          <w:rFonts w:asciiTheme="minorHAnsi" w:eastAsia="MS PGothic" w:hAnsiTheme="minorHAnsi"/>
          <w:color w:val="000000"/>
          <w:sz w:val="22"/>
          <w:szCs w:val="22"/>
        </w:rPr>
        <w:t>the sulphite</w:t>
      </w:r>
      <w:r w:rsidRPr="009A60EC">
        <w:rPr>
          <w:rFonts w:asciiTheme="minorHAnsi" w:eastAsia="MS PGothic" w:hAnsiTheme="minorHAnsi"/>
          <w:color w:val="000000"/>
          <w:sz w:val="22"/>
          <w:szCs w:val="22"/>
        </w:rPr>
        <w:t xml:space="preserve"> anions on cell growth and biochemical composition (proteins, polysaccharides and lipids). 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4B04C6" w:rsidRPr="004B04C6" w:rsidRDefault="004B04C6" w:rsidP="00B24209">
      <w:pPr>
        <w:snapToGrid w:val="0"/>
        <w:rPr>
          <w:rFonts w:asciiTheme="minorHAnsi" w:eastAsia="MS PGothic" w:hAnsiTheme="minorHAnsi"/>
          <w:color w:val="000000"/>
          <w:sz w:val="22"/>
          <w:szCs w:val="22"/>
          <w:u w:val="single"/>
        </w:rPr>
      </w:pPr>
      <w:r w:rsidRPr="004B04C6">
        <w:rPr>
          <w:rFonts w:asciiTheme="minorHAnsi" w:eastAsia="MS PGothic" w:hAnsiTheme="minorHAnsi"/>
          <w:color w:val="000000"/>
          <w:sz w:val="22"/>
          <w:szCs w:val="22"/>
          <w:u w:val="single"/>
        </w:rPr>
        <w:t>Absorption equilibrium between the synthetic flue gas and the 3N-BBM culture medium</w:t>
      </w:r>
    </w:p>
    <w:p w:rsidR="000979D4" w:rsidRPr="000979D4" w:rsidRDefault="000979D4" w:rsidP="00B24209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0979D4">
        <w:rPr>
          <w:rFonts w:asciiTheme="minorHAnsi" w:eastAsia="MS PGothic" w:hAnsiTheme="minorHAnsi"/>
          <w:color w:val="000000"/>
          <w:sz w:val="22"/>
          <w:szCs w:val="22"/>
        </w:rPr>
        <w:t>The 3N-BBM medium is a fresh autotrophic medium</w:t>
      </w:r>
      <w:r w:rsidR="00CC4AE5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6</w:t>
      </w:r>
      <w:r w:rsidRPr="000979D4">
        <w:rPr>
          <w:rFonts w:asciiTheme="minorHAnsi" w:eastAsia="MS PGothic" w:hAnsiTheme="minorHAnsi"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979D4">
        <w:rPr>
          <w:rFonts w:asciiTheme="minorHAnsi" w:eastAsia="MS PGothic" w:hAnsiTheme="minorHAnsi"/>
          <w:color w:val="000000"/>
          <w:sz w:val="22"/>
          <w:szCs w:val="22"/>
        </w:rPr>
        <w:t>The synthetic flue gas composition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979D4">
        <w:rPr>
          <w:rFonts w:asciiTheme="minorHAnsi" w:eastAsia="MS PGothic" w:hAnsiTheme="minorHAnsi"/>
          <w:color w:val="000000"/>
          <w:sz w:val="22"/>
          <w:szCs w:val="22"/>
        </w:rPr>
        <w:t>is</w:t>
      </w:r>
      <w:r>
        <w:rPr>
          <w:rFonts w:asciiTheme="minorHAnsi" w:eastAsia="MS PGothic" w:hAnsiTheme="minorHAnsi"/>
          <w:color w:val="000000"/>
          <w:sz w:val="22"/>
          <w:szCs w:val="22"/>
        </w:rPr>
        <w:t>: 300 ppm SO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>, 33 ppm NO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>, 430 ppm NO, 5% 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>, 20% CO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>, balance N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596BD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D592C"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="004B04C6"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liquid phase was analysed by ionic liquid chromatography associated with a conductivity detector (SO</w:t>
      </w:r>
      <w:r w:rsidR="004B04C6" w:rsidRPr="004B04C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4B04C6" w:rsidRPr="004B04C6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2-</w:t>
      </w:r>
      <w:r w:rsidR="004B04C6"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and SO</w:t>
      </w:r>
      <w:r w:rsidR="004B04C6" w:rsidRPr="004B04C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4B04C6" w:rsidRPr="004B04C6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 xml:space="preserve">2- </w:t>
      </w:r>
      <w:r w:rsidR="004B04C6" w:rsidRPr="004B04C6">
        <w:rPr>
          <w:rFonts w:asciiTheme="minorHAnsi" w:eastAsia="MS PGothic" w:hAnsiTheme="minorHAnsi"/>
          <w:color w:val="000000"/>
          <w:sz w:val="22"/>
          <w:szCs w:val="22"/>
        </w:rPr>
        <w:t>contents) and by a total organic carbon analyser (NDIR) for the determination of the carbon species content.</w:t>
      </w:r>
    </w:p>
    <w:p w:rsidR="004B04C6" w:rsidRPr="004B04C6" w:rsidRDefault="004B04C6" w:rsidP="00B24209">
      <w:pPr>
        <w:snapToGrid w:val="0"/>
        <w:rPr>
          <w:rFonts w:asciiTheme="minorHAnsi" w:eastAsia="MS PGothic" w:hAnsiTheme="minorHAnsi"/>
          <w:color w:val="000000"/>
          <w:sz w:val="22"/>
          <w:szCs w:val="22"/>
          <w:u w:val="single"/>
        </w:rPr>
      </w:pPr>
      <w:r w:rsidRPr="004B04C6">
        <w:rPr>
          <w:rFonts w:asciiTheme="minorHAnsi" w:eastAsia="MS PGothic" w:hAnsiTheme="minorHAnsi"/>
          <w:i/>
          <w:color w:val="000000"/>
          <w:sz w:val="22"/>
          <w:szCs w:val="22"/>
          <w:u w:val="single"/>
        </w:rPr>
        <w:t>Scenedesmus dimorphus</w:t>
      </w:r>
      <w:r w:rsidRPr="004B04C6">
        <w:rPr>
          <w:rFonts w:asciiTheme="minorHAnsi" w:eastAsia="MS PGothic" w:hAnsiTheme="minorHAnsi"/>
          <w:color w:val="000000"/>
          <w:sz w:val="22"/>
          <w:szCs w:val="22"/>
          <w:u w:val="single"/>
        </w:rPr>
        <w:t xml:space="preserve"> stock culture</w:t>
      </w:r>
      <w:r w:rsidR="00254DEA">
        <w:rPr>
          <w:rFonts w:asciiTheme="minorHAnsi" w:eastAsia="MS PGothic" w:hAnsiTheme="minorHAnsi"/>
          <w:color w:val="000000"/>
          <w:sz w:val="22"/>
          <w:szCs w:val="22"/>
          <w:u w:val="single"/>
        </w:rPr>
        <w:t xml:space="preserve"> and stressed cultures</w:t>
      </w:r>
    </w:p>
    <w:p w:rsidR="004B04C6" w:rsidRPr="004B04C6" w:rsidRDefault="004B04C6" w:rsidP="004B04C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4B04C6">
        <w:rPr>
          <w:rFonts w:asciiTheme="minorHAnsi" w:eastAsia="MS PGothic" w:hAnsiTheme="minorHAnsi"/>
          <w:i/>
          <w:color w:val="000000"/>
          <w:sz w:val="22"/>
          <w:szCs w:val="22"/>
        </w:rPr>
        <w:lastRenderedPageBreak/>
        <w:t xml:space="preserve">S. dimorphus 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>(CCAP 276/48) stock culture was performed in a 2L sterile bottle placed on an agitated platform, at 25°C, under a 70 µmol PAR photon.m</w:t>
      </w:r>
      <w:r w:rsidRPr="004B04C6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</w:t>
      </w:r>
      <w:proofErr w:type="gramStart"/>
      <w:r w:rsidRPr="004B04C6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2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>.s</w:t>
      </w:r>
      <w:proofErr w:type="gramEnd"/>
      <w:r w:rsidRPr="004B04C6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illumination (12h dark/12h light) provided by fluorescent lamps. The culture medium was the 3N-BBM medium </w:t>
      </w:r>
      <w:r w:rsidR="00A92AF3">
        <w:rPr>
          <w:rFonts w:asciiTheme="minorHAnsi" w:eastAsia="MS PGothic" w:hAnsiTheme="minorHAnsi"/>
          <w:color w:val="000000"/>
          <w:sz w:val="22"/>
          <w:szCs w:val="22"/>
        </w:rPr>
        <w:t>at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pH </w:t>
      </w:r>
      <w:r w:rsidR="00A92AF3">
        <w:rPr>
          <w:rFonts w:asciiTheme="minorHAnsi" w:eastAsia="MS PGothic" w:hAnsiTheme="minorHAnsi"/>
          <w:color w:val="000000"/>
          <w:sz w:val="22"/>
          <w:szCs w:val="22"/>
        </w:rPr>
        <w:t>7 (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>CO</w:t>
      </w:r>
      <w:r w:rsidRPr="004B04C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supply</w:t>
      </w:r>
      <w:r w:rsidR="00A92AF3">
        <w:rPr>
          <w:rFonts w:asciiTheme="minorHAnsi" w:eastAsia="MS PGothic" w:hAnsiTheme="minorHAnsi"/>
          <w:color w:val="000000"/>
          <w:sz w:val="22"/>
          <w:szCs w:val="22"/>
        </w:rPr>
        <w:t xml:space="preserve"> regulation)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254DE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>Stressed and control cultures were performed in duplicates in 3L airlift flat panel photobioreactors, at 25°C, under a 100 µmol PAR photon.m</w:t>
      </w:r>
      <w:r w:rsidRPr="004B04C6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</w:t>
      </w:r>
      <w:proofErr w:type="gramStart"/>
      <w:r w:rsidRPr="004B04C6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2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>.s</w:t>
      </w:r>
      <w:proofErr w:type="gramEnd"/>
      <w:r w:rsidRPr="004B04C6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illumination (12h dark/12h light) provided by fluorescent lamps. The culture medium was the 3N-BBM medium </w:t>
      </w:r>
      <w:r w:rsidR="00AA0102">
        <w:rPr>
          <w:rFonts w:asciiTheme="minorHAnsi" w:eastAsia="MS PGothic" w:hAnsiTheme="minorHAnsi"/>
          <w:color w:val="000000"/>
          <w:sz w:val="22"/>
          <w:szCs w:val="22"/>
        </w:rPr>
        <w:t>at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pH</w:t>
      </w:r>
      <w:r w:rsidR="00AA0102">
        <w:rPr>
          <w:rFonts w:asciiTheme="minorHAnsi" w:eastAsia="MS PGothic" w:hAnsiTheme="minorHAnsi"/>
          <w:color w:val="000000"/>
          <w:sz w:val="22"/>
          <w:szCs w:val="22"/>
        </w:rPr>
        <w:t xml:space="preserve"> 7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A0102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>CO</w:t>
      </w:r>
      <w:r w:rsidRPr="004B04C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supply</w:t>
      </w:r>
      <w:r w:rsidR="00AA0102">
        <w:rPr>
          <w:rFonts w:asciiTheme="minorHAnsi" w:eastAsia="MS PGothic" w:hAnsiTheme="minorHAnsi"/>
          <w:color w:val="000000"/>
          <w:sz w:val="22"/>
          <w:szCs w:val="22"/>
        </w:rPr>
        <w:t xml:space="preserve"> regulation)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. Biomass density was measured by UV-Vis spectrophotometer at 680 nm. </w:t>
      </w:r>
      <w:r w:rsidR="00580323">
        <w:rPr>
          <w:rFonts w:asciiTheme="minorHAnsi" w:eastAsia="MS PGothic" w:hAnsiTheme="minorHAnsi"/>
          <w:color w:val="000000"/>
          <w:sz w:val="22"/>
          <w:szCs w:val="22"/>
        </w:rPr>
        <w:t>B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iomass was </w:t>
      </w:r>
      <w:r w:rsidR="00AA0102">
        <w:rPr>
          <w:rFonts w:asciiTheme="minorHAnsi" w:eastAsia="MS PGothic" w:hAnsiTheme="minorHAnsi"/>
          <w:color w:val="000000"/>
          <w:sz w:val="22"/>
          <w:szCs w:val="22"/>
        </w:rPr>
        <w:t xml:space="preserve">harvested 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by centrifugation and freeze-dried. The lipid content was measured by gravimetric method after solvent extraction (methanol, chloroform, water); </w:t>
      </w:r>
      <w:r w:rsidR="00AA0102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>poly</w:t>
      </w:r>
      <w:r w:rsidR="00AA0102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saccharides were </w:t>
      </w:r>
      <w:r w:rsidR="00AA0102">
        <w:rPr>
          <w:rFonts w:asciiTheme="minorHAnsi" w:eastAsia="MS PGothic" w:hAnsiTheme="minorHAnsi"/>
          <w:color w:val="000000"/>
          <w:sz w:val="22"/>
          <w:szCs w:val="22"/>
        </w:rPr>
        <w:t>quantified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by the phenol sulphuric method; finally, total proteins were quantified by the </w:t>
      </w:r>
      <w:r w:rsidR="00AA0102">
        <w:rPr>
          <w:rFonts w:asciiTheme="minorHAnsi" w:eastAsia="MS PGothic" w:hAnsiTheme="minorHAnsi"/>
          <w:color w:val="000000"/>
          <w:sz w:val="22"/>
          <w:szCs w:val="22"/>
        </w:rPr>
        <w:t>BCA</w:t>
      </w:r>
      <w:r w:rsidRPr="004B04C6">
        <w:rPr>
          <w:rFonts w:asciiTheme="minorHAnsi" w:eastAsia="MS PGothic" w:hAnsiTheme="minorHAnsi"/>
          <w:color w:val="000000"/>
          <w:sz w:val="22"/>
          <w:szCs w:val="22"/>
        </w:rPr>
        <w:t xml:space="preserve"> test.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8D383B" w:rsidRDefault="00F90644" w:rsidP="005B7AD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AU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first part of th</w:t>
      </w:r>
      <w:r w:rsidR="00A47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study showed that the NO/NO</w:t>
      </w:r>
      <w:r w:rsidR="00A47EC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47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(practically) insoluble in the 3N-BBM culture medium. The </w:t>
      </w:r>
      <w:r w:rsidR="008C268E">
        <w:rPr>
          <w:rFonts w:asciiTheme="minorHAnsi" w:eastAsia="MS PGothic" w:hAnsiTheme="minorHAnsi"/>
          <w:color w:val="000000"/>
          <w:sz w:val="22"/>
          <w:szCs w:val="22"/>
          <w:lang w:val="en-US"/>
        </w:rPr>
        <w:t>S(IV)</w:t>
      </w:r>
      <w:r w:rsidR="00C35252">
        <w:rPr>
          <w:rFonts w:asciiTheme="minorHAnsi" w:eastAsia="MS PGothic" w:hAnsiTheme="minorHAnsi"/>
          <w:color w:val="000000"/>
          <w:sz w:val="22"/>
          <w:szCs w:val="22"/>
          <w:lang w:val="en-US"/>
        </w:rPr>
        <w:t>-containing</w:t>
      </w:r>
      <w:r w:rsidR="008C26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anions reached a maximal concentration of </w:t>
      </w:r>
      <w:r w:rsidR="008C268E" w:rsidRPr="008C268E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250 </w:t>
      </w:r>
      <w:proofErr w:type="spellStart"/>
      <w:r w:rsidR="008C268E" w:rsidRPr="008C268E">
        <w:rPr>
          <w:rFonts w:asciiTheme="minorHAnsi" w:eastAsia="MS PGothic" w:hAnsiTheme="minorHAnsi"/>
          <w:color w:val="000000"/>
          <w:sz w:val="22"/>
          <w:szCs w:val="22"/>
          <w:lang w:val="en-AU"/>
        </w:rPr>
        <w:t>mg</w:t>
      </w:r>
      <w:r w:rsidR="008C268E" w:rsidRPr="008C268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AU"/>
        </w:rPr>
        <w:t>SO</w:t>
      </w:r>
      <w:proofErr w:type="spellEnd"/>
      <w:r w:rsidR="008C268E" w:rsidRPr="008C268E">
        <w:rPr>
          <w:rFonts w:asciiTheme="minorHAnsi" w:eastAsia="MS PGothic" w:hAnsiTheme="minorHAnsi"/>
          <w:color w:val="000000"/>
          <w:position w:val="-6"/>
          <w:sz w:val="22"/>
          <w:szCs w:val="22"/>
          <w:vertAlign w:val="subscript"/>
          <w:lang w:val="en-AU"/>
        </w:rPr>
        <w:t>3</w:t>
      </w:r>
      <w:r w:rsidR="008C268E" w:rsidRPr="008C268E">
        <w:rPr>
          <w:rFonts w:asciiTheme="minorHAnsi" w:eastAsia="MS PGothic" w:hAnsiTheme="minorHAnsi"/>
          <w:color w:val="000000"/>
          <w:position w:val="4"/>
          <w:sz w:val="22"/>
          <w:szCs w:val="22"/>
          <w:vertAlign w:val="subscript"/>
          <w:lang w:val="en-AU"/>
        </w:rPr>
        <w:t>2</w:t>
      </w:r>
      <w:proofErr w:type="gramStart"/>
      <w:r w:rsidR="008C268E" w:rsidRPr="008C268E">
        <w:rPr>
          <w:rFonts w:asciiTheme="minorHAnsi" w:eastAsia="MS PGothic" w:hAnsiTheme="minorHAnsi"/>
          <w:color w:val="000000"/>
          <w:position w:val="4"/>
          <w:sz w:val="22"/>
          <w:szCs w:val="22"/>
          <w:vertAlign w:val="subscript"/>
          <w:lang w:val="en-AU"/>
        </w:rPr>
        <w:t>-</w:t>
      </w:r>
      <w:r w:rsidR="008C268E" w:rsidRPr="008C268E">
        <w:rPr>
          <w:rFonts w:asciiTheme="minorHAnsi" w:eastAsia="MS PGothic" w:hAnsiTheme="minorHAnsi"/>
          <w:color w:val="000000"/>
          <w:sz w:val="22"/>
          <w:szCs w:val="22"/>
          <w:lang w:val="en-AU"/>
        </w:rPr>
        <w:t>.L</w:t>
      </w:r>
      <w:proofErr w:type="gramEnd"/>
      <w:r w:rsidR="008C268E" w:rsidRPr="008C268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AU"/>
        </w:rPr>
        <w:t>-1</w:t>
      </w:r>
      <w:r w:rsidR="00C3525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AU"/>
        </w:rPr>
        <w:t xml:space="preserve"> </w:t>
      </w:r>
      <w:r w:rsidR="00C35252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(figure not shown). The second part of this study </w:t>
      </w:r>
      <w:r w:rsidR="00811C91">
        <w:rPr>
          <w:rFonts w:asciiTheme="minorHAnsi" w:eastAsia="MS PGothic" w:hAnsiTheme="minorHAnsi"/>
          <w:color w:val="000000"/>
          <w:sz w:val="22"/>
          <w:szCs w:val="22"/>
          <w:lang w:val="en-AU"/>
        </w:rPr>
        <w:t>investigated the impact of three sulphite concentrations on the microalgal growth and on th</w:t>
      </w:r>
      <w:r w:rsidR="009033B9">
        <w:rPr>
          <w:rFonts w:asciiTheme="minorHAnsi" w:eastAsia="MS PGothic" w:hAnsiTheme="minorHAnsi"/>
          <w:color w:val="000000"/>
          <w:sz w:val="22"/>
          <w:szCs w:val="22"/>
          <w:lang w:val="en-AU"/>
        </w:rPr>
        <w:t>e</w:t>
      </w:r>
      <w:r w:rsidR="00811C91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 biochemical compositio</w:t>
      </w:r>
      <w:r w:rsidR="009033B9">
        <w:rPr>
          <w:rFonts w:asciiTheme="minorHAnsi" w:eastAsia="MS PGothic" w:hAnsiTheme="minorHAnsi"/>
          <w:color w:val="000000"/>
          <w:sz w:val="22"/>
          <w:szCs w:val="22"/>
          <w:lang w:val="en-AU"/>
        </w:rPr>
        <w:t>n of the biomass</w:t>
      </w:r>
      <w:r w:rsidR="00811C91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. Figure 1 </w:t>
      </w:r>
      <w:r w:rsidR="00524D0F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shows a growth inhibition at 200 and 600 </w:t>
      </w:r>
      <w:proofErr w:type="spellStart"/>
      <w:r w:rsidR="00524D0F" w:rsidRPr="008C268E">
        <w:rPr>
          <w:rFonts w:asciiTheme="minorHAnsi" w:eastAsia="MS PGothic" w:hAnsiTheme="minorHAnsi"/>
          <w:color w:val="000000"/>
          <w:sz w:val="22"/>
          <w:szCs w:val="22"/>
          <w:lang w:val="en-AU"/>
        </w:rPr>
        <w:t>mg</w:t>
      </w:r>
      <w:r w:rsidR="00524D0F" w:rsidRPr="008C268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AU"/>
        </w:rPr>
        <w:t>SO</w:t>
      </w:r>
      <w:proofErr w:type="spellEnd"/>
      <w:r w:rsidR="00524D0F" w:rsidRPr="008C268E">
        <w:rPr>
          <w:rFonts w:asciiTheme="minorHAnsi" w:eastAsia="MS PGothic" w:hAnsiTheme="minorHAnsi"/>
          <w:color w:val="000000"/>
          <w:position w:val="-6"/>
          <w:sz w:val="22"/>
          <w:szCs w:val="22"/>
          <w:vertAlign w:val="subscript"/>
          <w:lang w:val="en-AU"/>
        </w:rPr>
        <w:t>3</w:t>
      </w:r>
      <w:r w:rsidR="00524D0F" w:rsidRPr="008C268E">
        <w:rPr>
          <w:rFonts w:asciiTheme="minorHAnsi" w:eastAsia="MS PGothic" w:hAnsiTheme="minorHAnsi"/>
          <w:color w:val="000000"/>
          <w:position w:val="4"/>
          <w:sz w:val="22"/>
          <w:szCs w:val="22"/>
          <w:vertAlign w:val="subscript"/>
          <w:lang w:val="en-AU"/>
        </w:rPr>
        <w:t>2</w:t>
      </w:r>
      <w:proofErr w:type="gramStart"/>
      <w:r w:rsidR="00524D0F" w:rsidRPr="008C268E">
        <w:rPr>
          <w:rFonts w:asciiTheme="minorHAnsi" w:eastAsia="MS PGothic" w:hAnsiTheme="minorHAnsi"/>
          <w:color w:val="000000"/>
          <w:position w:val="4"/>
          <w:sz w:val="22"/>
          <w:szCs w:val="22"/>
          <w:vertAlign w:val="subscript"/>
          <w:lang w:val="en-AU"/>
        </w:rPr>
        <w:t>-</w:t>
      </w:r>
      <w:r w:rsidR="00524D0F" w:rsidRPr="008C268E">
        <w:rPr>
          <w:rFonts w:asciiTheme="minorHAnsi" w:eastAsia="MS PGothic" w:hAnsiTheme="minorHAnsi"/>
          <w:color w:val="000000"/>
          <w:sz w:val="22"/>
          <w:szCs w:val="22"/>
          <w:lang w:val="en-AU"/>
        </w:rPr>
        <w:t>.L</w:t>
      </w:r>
      <w:proofErr w:type="gramEnd"/>
      <w:r w:rsidR="00524D0F" w:rsidRPr="008C268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AU"/>
        </w:rPr>
        <w:t>-1</w:t>
      </w:r>
      <w:r w:rsidR="00524D0F">
        <w:rPr>
          <w:rFonts w:asciiTheme="minorHAnsi" w:eastAsia="MS PGothic" w:hAnsiTheme="minorHAnsi"/>
          <w:color w:val="000000"/>
          <w:sz w:val="22"/>
          <w:szCs w:val="22"/>
          <w:lang w:val="en-AU"/>
        </w:rPr>
        <w:t>. No inhibition is observed at 50</w:t>
      </w:r>
      <w:r w:rsidR="00524D0F" w:rsidRPr="00524D0F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 </w:t>
      </w:r>
      <w:proofErr w:type="spellStart"/>
      <w:r w:rsidR="00524D0F" w:rsidRPr="008C268E">
        <w:rPr>
          <w:rFonts w:asciiTheme="minorHAnsi" w:eastAsia="MS PGothic" w:hAnsiTheme="minorHAnsi"/>
          <w:color w:val="000000"/>
          <w:sz w:val="22"/>
          <w:szCs w:val="22"/>
          <w:lang w:val="en-AU"/>
        </w:rPr>
        <w:t>mg</w:t>
      </w:r>
      <w:r w:rsidR="00524D0F" w:rsidRPr="008C268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AU"/>
        </w:rPr>
        <w:t>SO</w:t>
      </w:r>
      <w:proofErr w:type="spellEnd"/>
      <w:r w:rsidR="00524D0F" w:rsidRPr="008C268E">
        <w:rPr>
          <w:rFonts w:asciiTheme="minorHAnsi" w:eastAsia="MS PGothic" w:hAnsiTheme="minorHAnsi"/>
          <w:color w:val="000000"/>
          <w:position w:val="-6"/>
          <w:sz w:val="22"/>
          <w:szCs w:val="22"/>
          <w:vertAlign w:val="subscript"/>
          <w:lang w:val="en-AU"/>
        </w:rPr>
        <w:t>3</w:t>
      </w:r>
      <w:r w:rsidR="00524D0F" w:rsidRPr="008C268E">
        <w:rPr>
          <w:rFonts w:asciiTheme="minorHAnsi" w:eastAsia="MS PGothic" w:hAnsiTheme="minorHAnsi"/>
          <w:color w:val="000000"/>
          <w:position w:val="4"/>
          <w:sz w:val="22"/>
          <w:szCs w:val="22"/>
          <w:vertAlign w:val="subscript"/>
          <w:lang w:val="en-AU"/>
        </w:rPr>
        <w:t>2</w:t>
      </w:r>
      <w:proofErr w:type="gramStart"/>
      <w:r w:rsidR="00524D0F" w:rsidRPr="008C268E">
        <w:rPr>
          <w:rFonts w:asciiTheme="minorHAnsi" w:eastAsia="MS PGothic" w:hAnsiTheme="minorHAnsi"/>
          <w:color w:val="000000"/>
          <w:position w:val="4"/>
          <w:sz w:val="22"/>
          <w:szCs w:val="22"/>
          <w:vertAlign w:val="subscript"/>
          <w:lang w:val="en-AU"/>
        </w:rPr>
        <w:t>-</w:t>
      </w:r>
      <w:r w:rsidR="00524D0F" w:rsidRPr="008C268E">
        <w:rPr>
          <w:rFonts w:asciiTheme="minorHAnsi" w:eastAsia="MS PGothic" w:hAnsiTheme="minorHAnsi"/>
          <w:color w:val="000000"/>
          <w:sz w:val="22"/>
          <w:szCs w:val="22"/>
          <w:lang w:val="en-AU"/>
        </w:rPr>
        <w:t>.L</w:t>
      </w:r>
      <w:proofErr w:type="gramEnd"/>
      <w:r w:rsidR="00524D0F" w:rsidRPr="008C268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AU"/>
        </w:rPr>
        <w:t>-1</w:t>
      </w:r>
      <w:r w:rsidR="00524D0F">
        <w:rPr>
          <w:rFonts w:asciiTheme="minorHAnsi" w:eastAsia="MS PGothic" w:hAnsiTheme="minorHAnsi"/>
          <w:color w:val="000000"/>
          <w:sz w:val="22"/>
          <w:szCs w:val="22"/>
          <w:lang w:val="en-AU"/>
        </w:rPr>
        <w:t>.</w:t>
      </w:r>
      <w:r w:rsidR="008D383B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 </w:t>
      </w:r>
      <w:r w:rsidR="006C66B9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Both the 50 and </w:t>
      </w:r>
      <w:r w:rsidR="009033B9">
        <w:rPr>
          <w:rFonts w:asciiTheme="minorHAnsi" w:eastAsia="MS PGothic" w:hAnsiTheme="minorHAnsi"/>
          <w:color w:val="000000"/>
          <w:sz w:val="22"/>
          <w:szCs w:val="22"/>
          <w:lang w:val="en-AU"/>
        </w:rPr>
        <w:t>6</w:t>
      </w:r>
      <w:r w:rsidR="006C66B9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00 ppm </w:t>
      </w:r>
      <w:r w:rsidR="008D383B">
        <w:rPr>
          <w:rFonts w:asciiTheme="minorHAnsi" w:eastAsia="MS PGothic" w:hAnsiTheme="minorHAnsi"/>
          <w:color w:val="000000"/>
          <w:sz w:val="22"/>
          <w:szCs w:val="22"/>
          <w:lang w:val="en-AU"/>
        </w:rPr>
        <w:t>stresses did not induce significant changes in the biomass composition in comparison with controls: 20-2</w:t>
      </w:r>
      <w:r w:rsidR="006C66B9">
        <w:rPr>
          <w:rFonts w:asciiTheme="minorHAnsi" w:eastAsia="MS PGothic" w:hAnsiTheme="minorHAnsi"/>
          <w:color w:val="000000"/>
          <w:sz w:val="22"/>
          <w:szCs w:val="22"/>
          <w:lang w:val="en-AU"/>
        </w:rPr>
        <w:t>7</w:t>
      </w:r>
      <w:r w:rsidR="008D383B">
        <w:rPr>
          <w:rFonts w:asciiTheme="minorHAnsi" w:eastAsia="MS PGothic" w:hAnsiTheme="minorHAnsi"/>
          <w:color w:val="000000"/>
          <w:sz w:val="22"/>
          <w:szCs w:val="22"/>
          <w:lang w:val="en-AU"/>
        </w:rPr>
        <w:t>% lipids, 30-</w:t>
      </w:r>
      <w:r w:rsidR="006C66B9">
        <w:rPr>
          <w:rFonts w:asciiTheme="minorHAnsi" w:eastAsia="MS PGothic" w:hAnsiTheme="minorHAnsi"/>
          <w:color w:val="000000"/>
          <w:sz w:val="22"/>
          <w:szCs w:val="22"/>
          <w:lang w:val="en-AU"/>
        </w:rPr>
        <w:t>35</w:t>
      </w:r>
      <w:r w:rsidR="008D383B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% proteins, </w:t>
      </w:r>
      <w:r w:rsidR="006C66B9">
        <w:rPr>
          <w:rFonts w:asciiTheme="minorHAnsi" w:eastAsia="MS PGothic" w:hAnsiTheme="minorHAnsi"/>
          <w:color w:val="000000"/>
          <w:sz w:val="22"/>
          <w:szCs w:val="22"/>
          <w:lang w:val="en-AU"/>
        </w:rPr>
        <w:t>30</w:t>
      </w:r>
      <w:r w:rsidR="008D383B">
        <w:rPr>
          <w:rFonts w:asciiTheme="minorHAnsi" w:eastAsia="MS PGothic" w:hAnsiTheme="minorHAnsi"/>
          <w:color w:val="000000"/>
          <w:sz w:val="22"/>
          <w:szCs w:val="22"/>
          <w:lang w:val="en-AU"/>
        </w:rPr>
        <w:t>-3</w:t>
      </w:r>
      <w:r w:rsidR="006C66B9">
        <w:rPr>
          <w:rFonts w:asciiTheme="minorHAnsi" w:eastAsia="MS PGothic" w:hAnsiTheme="minorHAnsi"/>
          <w:color w:val="000000"/>
          <w:sz w:val="22"/>
          <w:szCs w:val="22"/>
          <w:lang w:val="en-AU"/>
        </w:rPr>
        <w:t>7</w:t>
      </w:r>
      <w:r w:rsidR="008D383B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% (poly)saccharides. </w:t>
      </w:r>
      <w:r w:rsidR="00151523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Regarding the </w:t>
      </w:r>
      <w:proofErr w:type="gramStart"/>
      <w:r w:rsidR="00151523">
        <w:rPr>
          <w:rFonts w:asciiTheme="minorHAnsi" w:eastAsia="MS PGothic" w:hAnsiTheme="minorHAnsi"/>
          <w:color w:val="000000"/>
          <w:sz w:val="22"/>
          <w:szCs w:val="22"/>
          <w:lang w:val="en-AU"/>
        </w:rPr>
        <w:t>200 ppm</w:t>
      </w:r>
      <w:proofErr w:type="gramEnd"/>
      <w:r w:rsidR="00151523">
        <w:rPr>
          <w:rFonts w:asciiTheme="minorHAnsi" w:eastAsia="MS PGothic" w:hAnsiTheme="minorHAnsi"/>
          <w:color w:val="000000"/>
          <w:sz w:val="22"/>
          <w:szCs w:val="22"/>
          <w:lang w:val="en-AU"/>
        </w:rPr>
        <w:t xml:space="preserve"> stress, a 10% drop and a 7% rise have been found respectively for the protein and the (poly)saccharide contents. </w:t>
      </w:r>
      <w:r w:rsidR="00D1768F">
        <w:rPr>
          <w:rFonts w:asciiTheme="minorHAnsi" w:eastAsia="MS PGothic" w:hAnsiTheme="minorHAnsi"/>
          <w:color w:val="000000"/>
          <w:sz w:val="22"/>
          <w:szCs w:val="22"/>
          <w:lang w:val="en-AU"/>
        </w:rPr>
        <w:t>These contradictory behaviours can be explained by the variability of the culture duration.</w:t>
      </w:r>
    </w:p>
    <w:p w:rsidR="008D383B" w:rsidRDefault="008D383B" w:rsidP="008D383B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>
        <w:rPr>
          <w:rFonts w:asciiTheme="minorHAnsi" w:eastAsia="MS PGothic" w:hAnsiTheme="minorHAnsi"/>
          <w:noProof/>
          <w:color w:val="000000"/>
        </w:rPr>
        <w:drawing>
          <wp:inline distT="0" distB="0" distL="0" distR="0" wp14:anchorId="703CD961" wp14:editId="696C517A">
            <wp:extent cx="2291080" cy="1235937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92" cy="1303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Pr="008D383B" w:rsidRDefault="008D383B" w:rsidP="008D383B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AU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B72D1B">
        <w:rPr>
          <w:rFonts w:asciiTheme="minorHAnsi" w:eastAsia="MS PGothic" w:hAnsiTheme="minorHAnsi"/>
          <w:i/>
          <w:color w:val="000000"/>
          <w:szCs w:val="18"/>
          <w:lang w:val="en-US"/>
        </w:rPr>
        <w:t>S. dimorphus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growth under different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sulphite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stress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035A0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study has shown </w:t>
      </w:r>
      <w:r w:rsidRPr="009033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Pr="00A92AF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A92AF3" w:rsidRPr="00A92AF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S. dimorphus</w:t>
      </w:r>
      <w:r w:rsidR="00A92A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grow in a 3N-BBM medium containing 50 ppm of </w:t>
      </w:r>
      <w:proofErr w:type="spellStart"/>
      <w:r w:rsidR="00A92AF3">
        <w:rPr>
          <w:rFonts w:asciiTheme="minorHAnsi" w:eastAsia="MS PGothic" w:hAnsiTheme="minorHAnsi"/>
          <w:color w:val="000000"/>
          <w:sz w:val="22"/>
          <w:szCs w:val="22"/>
          <w:lang w:val="en-US"/>
        </w:rPr>
        <w:t>sulphites</w:t>
      </w:r>
      <w:proofErr w:type="spellEnd"/>
      <w:r w:rsidR="00A92A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(related to the </w:t>
      </w:r>
      <w:r w:rsidR="00750E3A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solubilization</w:t>
      </w:r>
      <w:r w:rsidR="00A92A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SO</w:t>
      </w:r>
      <w:r w:rsidR="00A92AF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92A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with no significant changes in its biochemical composition. </w:t>
      </w:r>
      <w:r w:rsidR="00750E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future, tests will be done with the </w:t>
      </w:r>
      <w:r w:rsidR="00750E3A" w:rsidRPr="00750E3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Chlorella vulgaris</w:t>
      </w:r>
      <w:r w:rsidR="00750E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750E3A" w:rsidRPr="00750E3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Cyanidium</w:t>
      </w:r>
      <w:proofErr w:type="spellEnd"/>
      <w:r w:rsidR="00750E3A" w:rsidRPr="00750E3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caldarium</w:t>
      </w:r>
      <w:r w:rsidR="00750E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strains.</w:t>
      </w:r>
      <w:r w:rsidR="00F45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 the cultures will be stopped after 14 days to prevent undesirable differences in the biochemical composition of the biomass</w:t>
      </w:r>
      <w:r w:rsidR="009033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 culture duration</w:t>
      </w:r>
      <w:r w:rsidR="00F45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494A61" w:rsidRPr="00494A61" w:rsidRDefault="00494A61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M.K. Lam, K.T. Lee, A.R. Mohamed, </w:t>
      </w:r>
      <w:r w:rsidRPr="00494A61">
        <w:rPr>
          <w:rFonts w:asciiTheme="minorHAnsi" w:hAnsiTheme="minorHAnsi"/>
          <w:iCs/>
          <w:color w:val="000000"/>
          <w:lang w:val="en-GB"/>
        </w:rPr>
        <w:t>International Journal of Greenhouse Gas Control</w:t>
      </w:r>
      <w:r>
        <w:rPr>
          <w:rFonts w:asciiTheme="minorHAnsi" w:hAnsiTheme="minorHAnsi"/>
          <w:iCs/>
          <w:color w:val="000000"/>
          <w:lang w:val="en-GB"/>
        </w:rPr>
        <w:t xml:space="preserve"> 10 (2012) 456-469</w:t>
      </w:r>
      <w:r w:rsidR="007D592C">
        <w:rPr>
          <w:rFonts w:asciiTheme="minorHAnsi" w:hAnsiTheme="minorHAnsi"/>
          <w:iCs/>
          <w:color w:val="000000"/>
          <w:lang w:val="en-GB"/>
        </w:rPr>
        <w:t>.</w:t>
      </w:r>
    </w:p>
    <w:p w:rsidR="00580323" w:rsidRPr="007D592C" w:rsidRDefault="007D592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J.R. Benemann, </w:t>
      </w:r>
      <w:r w:rsidRPr="007D592C">
        <w:rPr>
          <w:rFonts w:asciiTheme="minorHAnsi" w:hAnsiTheme="minorHAnsi"/>
          <w:iCs/>
          <w:color w:val="000000"/>
          <w:lang w:val="en-GB"/>
        </w:rPr>
        <w:t>Energy Conversion and Management</w:t>
      </w:r>
      <w:r w:rsidRPr="007D592C">
        <w:rPr>
          <w:rFonts w:asciiTheme="minorHAnsi" w:hAnsiTheme="minorHAnsi"/>
          <w:color w:val="000000"/>
          <w:lang w:val="en-GB"/>
        </w:rPr>
        <w:t xml:space="preserve"> </w:t>
      </w:r>
      <w:r w:rsidRPr="007D592C">
        <w:rPr>
          <w:rFonts w:asciiTheme="minorHAnsi" w:hAnsiTheme="minorHAnsi"/>
          <w:bCs/>
          <w:color w:val="000000"/>
          <w:lang w:val="en-GB"/>
        </w:rPr>
        <w:t>34</w:t>
      </w:r>
      <w:r>
        <w:rPr>
          <w:rFonts w:asciiTheme="minorHAnsi" w:hAnsiTheme="minorHAnsi"/>
          <w:bCs/>
          <w:color w:val="000000"/>
          <w:lang w:val="en-GB"/>
        </w:rPr>
        <w:t xml:space="preserve"> (1993)</w:t>
      </w:r>
      <w:r w:rsidRPr="007D592C">
        <w:rPr>
          <w:rFonts w:asciiTheme="minorHAnsi" w:hAnsiTheme="minorHAnsi"/>
          <w:color w:val="000000"/>
          <w:lang w:val="en-GB"/>
        </w:rPr>
        <w:t xml:space="preserve"> 999–1004</w:t>
      </w:r>
      <w:r>
        <w:rPr>
          <w:rFonts w:asciiTheme="minorHAnsi" w:hAnsiTheme="minorHAnsi"/>
          <w:color w:val="000000"/>
          <w:lang w:val="en-GB"/>
        </w:rPr>
        <w:t>.</w:t>
      </w:r>
    </w:p>
    <w:p w:rsidR="007D592C" w:rsidRDefault="007D592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AU"/>
        </w:rPr>
      </w:pPr>
      <w:r w:rsidRPr="00CC4AE5">
        <w:rPr>
          <w:rFonts w:asciiTheme="minorHAnsi" w:hAnsiTheme="minorHAnsi"/>
          <w:color w:val="000000"/>
          <w:lang w:val="en-AU"/>
        </w:rPr>
        <w:t>D. Hess</w:t>
      </w:r>
      <w:r w:rsidR="00CC4AE5" w:rsidRPr="00CC4AE5">
        <w:rPr>
          <w:rFonts w:asciiTheme="minorHAnsi" w:hAnsiTheme="minorHAnsi"/>
          <w:color w:val="000000"/>
          <w:lang w:val="en-AU"/>
        </w:rPr>
        <w:t>, K.</w:t>
      </w:r>
      <w:r w:rsidR="00CC4AE5">
        <w:rPr>
          <w:rFonts w:asciiTheme="minorHAnsi" w:hAnsiTheme="minorHAnsi"/>
          <w:color w:val="000000"/>
          <w:lang w:val="en-AU"/>
        </w:rPr>
        <w:t xml:space="preserve"> </w:t>
      </w:r>
      <w:proofErr w:type="spellStart"/>
      <w:r w:rsidR="00CC4AE5">
        <w:rPr>
          <w:rFonts w:asciiTheme="minorHAnsi" w:hAnsiTheme="minorHAnsi"/>
          <w:color w:val="000000"/>
          <w:lang w:val="en-AU"/>
        </w:rPr>
        <w:t>Napan</w:t>
      </w:r>
      <w:proofErr w:type="spellEnd"/>
      <w:r w:rsidR="00CC4AE5">
        <w:rPr>
          <w:rFonts w:asciiTheme="minorHAnsi" w:hAnsiTheme="minorHAnsi"/>
          <w:color w:val="000000"/>
          <w:lang w:val="en-AU"/>
        </w:rPr>
        <w:t>, B.T. McNeil, E. Torres, T. Guy, J. Mclean, L.C. Quinn²</w:t>
      </w:r>
      <w:r w:rsidRPr="00CC4AE5">
        <w:rPr>
          <w:rFonts w:asciiTheme="minorHAnsi" w:hAnsiTheme="minorHAnsi"/>
          <w:color w:val="000000"/>
          <w:lang w:val="en-AU"/>
        </w:rPr>
        <w:t xml:space="preserve">, </w:t>
      </w:r>
      <w:r w:rsidRPr="00CC4AE5">
        <w:rPr>
          <w:rFonts w:asciiTheme="minorHAnsi" w:hAnsiTheme="minorHAnsi"/>
          <w:iCs/>
          <w:color w:val="000000"/>
          <w:lang w:val="en-AU"/>
        </w:rPr>
        <w:t>Algal Res.</w:t>
      </w:r>
      <w:r w:rsidRPr="00CC4AE5">
        <w:rPr>
          <w:rFonts w:asciiTheme="minorHAnsi" w:hAnsiTheme="minorHAnsi"/>
          <w:color w:val="000000"/>
          <w:lang w:val="en-AU"/>
        </w:rPr>
        <w:t xml:space="preserve"> </w:t>
      </w:r>
      <w:r w:rsidRPr="00CC4AE5">
        <w:rPr>
          <w:rFonts w:asciiTheme="minorHAnsi" w:hAnsiTheme="minorHAnsi"/>
          <w:bCs/>
          <w:color w:val="000000"/>
          <w:lang w:val="en-AU"/>
        </w:rPr>
        <w:t>25 (2017)</w:t>
      </w:r>
      <w:r w:rsidRPr="00CC4AE5">
        <w:rPr>
          <w:rFonts w:asciiTheme="minorHAnsi" w:hAnsiTheme="minorHAnsi"/>
          <w:color w:val="000000"/>
          <w:lang w:val="en-AU"/>
        </w:rPr>
        <w:t xml:space="preserve"> 68–75.</w:t>
      </w:r>
    </w:p>
    <w:p w:rsidR="00CC4AE5" w:rsidRPr="00CC4AE5" w:rsidRDefault="00CC4AE5" w:rsidP="00CC4AE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>
        <w:rPr>
          <w:rFonts w:asciiTheme="minorHAnsi" w:hAnsiTheme="minorHAnsi"/>
          <w:color w:val="000000"/>
          <w:lang w:val="en-AU"/>
        </w:rPr>
        <w:t xml:space="preserve">S. Yang, J. Wang, W. Cong, Z. Cai, F. Ouyang, </w:t>
      </w:r>
      <w:r w:rsidRPr="00CC4AE5">
        <w:rPr>
          <w:rFonts w:asciiTheme="minorHAnsi" w:hAnsiTheme="minorHAnsi"/>
          <w:iCs/>
          <w:color w:val="000000"/>
          <w:lang w:val="en-GB"/>
        </w:rPr>
        <w:t xml:space="preserve">Enzyme </w:t>
      </w:r>
      <w:proofErr w:type="spellStart"/>
      <w:r w:rsidRPr="00CC4AE5">
        <w:rPr>
          <w:rFonts w:asciiTheme="minorHAnsi" w:hAnsiTheme="minorHAnsi"/>
          <w:iCs/>
          <w:color w:val="000000"/>
          <w:lang w:val="en-GB"/>
        </w:rPr>
        <w:t>Microb</w:t>
      </w:r>
      <w:proofErr w:type="spellEnd"/>
      <w:r w:rsidRPr="00CC4AE5">
        <w:rPr>
          <w:rFonts w:asciiTheme="minorHAnsi" w:hAnsiTheme="minorHAnsi"/>
          <w:iCs/>
          <w:color w:val="000000"/>
          <w:lang w:val="en-GB"/>
        </w:rPr>
        <w:t>. Technol</w:t>
      </w:r>
      <w:r w:rsidRPr="00CC4AE5">
        <w:rPr>
          <w:rFonts w:asciiTheme="minorHAnsi" w:hAnsiTheme="minorHAnsi"/>
          <w:i/>
          <w:iCs/>
          <w:color w:val="000000"/>
          <w:lang w:val="en-GB"/>
        </w:rPr>
        <w:t>.</w:t>
      </w:r>
      <w:r w:rsidRPr="00CC4AE5">
        <w:rPr>
          <w:rFonts w:asciiTheme="minorHAnsi" w:hAnsiTheme="minorHAnsi"/>
          <w:color w:val="000000"/>
          <w:lang w:val="en-GB"/>
        </w:rPr>
        <w:t xml:space="preserve"> </w:t>
      </w:r>
      <w:r w:rsidRPr="00CC4AE5">
        <w:rPr>
          <w:rFonts w:asciiTheme="minorHAnsi" w:hAnsiTheme="minorHAnsi"/>
          <w:bCs/>
          <w:color w:val="000000"/>
          <w:lang w:val="en-GB"/>
        </w:rPr>
        <w:t>35</w:t>
      </w:r>
      <w:r>
        <w:rPr>
          <w:rFonts w:asciiTheme="minorHAnsi" w:hAnsiTheme="minorHAnsi"/>
          <w:bCs/>
          <w:color w:val="000000"/>
          <w:lang w:val="en-GB"/>
        </w:rPr>
        <w:t xml:space="preserve"> (2004)</w:t>
      </w:r>
      <w:r w:rsidRPr="00CC4AE5">
        <w:rPr>
          <w:rFonts w:asciiTheme="minorHAnsi" w:hAnsiTheme="minorHAnsi"/>
          <w:color w:val="000000"/>
          <w:lang w:val="en-GB"/>
        </w:rPr>
        <w:t xml:space="preserve"> 46–50.</w:t>
      </w:r>
    </w:p>
    <w:p w:rsidR="00CC4AE5" w:rsidRPr="00CC4AE5" w:rsidRDefault="00CC4AE5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 w:rsidRPr="00CC4AE5">
        <w:rPr>
          <w:rFonts w:asciiTheme="minorHAnsi" w:hAnsiTheme="minorHAnsi"/>
          <w:color w:val="000000"/>
          <w:lang w:val="it-IT"/>
        </w:rPr>
        <w:t>J.A Lara-Gil, M</w:t>
      </w:r>
      <w:r>
        <w:rPr>
          <w:rFonts w:asciiTheme="minorHAnsi" w:hAnsiTheme="minorHAnsi"/>
          <w:color w:val="000000"/>
          <w:lang w:val="it-IT"/>
        </w:rPr>
        <w:t xml:space="preserve">.M. Alvarez, A. Pacheco, </w:t>
      </w:r>
      <w:r w:rsidRPr="00CC4AE5">
        <w:rPr>
          <w:rFonts w:asciiTheme="minorHAnsi" w:hAnsiTheme="minorHAnsi"/>
          <w:iCs/>
          <w:color w:val="000000"/>
          <w:lang w:val="it-IT"/>
        </w:rPr>
        <w:t xml:space="preserve">J. Appl. </w:t>
      </w:r>
      <w:proofErr w:type="spellStart"/>
      <w:r w:rsidRPr="00CC4AE5">
        <w:rPr>
          <w:rFonts w:asciiTheme="minorHAnsi" w:hAnsiTheme="minorHAnsi"/>
          <w:iCs/>
          <w:color w:val="000000"/>
          <w:lang w:val="en-GB"/>
        </w:rPr>
        <w:t>Phycol</w:t>
      </w:r>
      <w:proofErr w:type="spellEnd"/>
      <w:r>
        <w:rPr>
          <w:rFonts w:asciiTheme="minorHAnsi" w:hAnsiTheme="minorHAnsi"/>
          <w:iCs/>
          <w:color w:val="000000"/>
          <w:lang w:val="en-GB"/>
        </w:rPr>
        <w:t>.</w:t>
      </w:r>
      <w:r w:rsidRPr="00CC4AE5">
        <w:rPr>
          <w:rFonts w:asciiTheme="minorHAnsi" w:hAnsiTheme="minorHAnsi"/>
          <w:color w:val="000000"/>
          <w:lang w:val="en-GB"/>
        </w:rPr>
        <w:t xml:space="preserve"> </w:t>
      </w:r>
      <w:r w:rsidRPr="00CC4AE5">
        <w:rPr>
          <w:rFonts w:asciiTheme="minorHAnsi" w:hAnsiTheme="minorHAnsi"/>
          <w:bCs/>
          <w:color w:val="000000"/>
          <w:lang w:val="en-GB"/>
        </w:rPr>
        <w:t>26 (2014)</w:t>
      </w:r>
      <w:r w:rsidRPr="00CC4AE5">
        <w:rPr>
          <w:rFonts w:asciiTheme="minorHAnsi" w:hAnsiTheme="minorHAnsi"/>
          <w:color w:val="000000"/>
          <w:lang w:val="en-GB"/>
        </w:rPr>
        <w:t xml:space="preserve"> 357–368</w:t>
      </w:r>
      <w:r>
        <w:rPr>
          <w:rFonts w:asciiTheme="minorHAnsi" w:hAnsiTheme="minorHAnsi"/>
          <w:color w:val="000000"/>
          <w:lang w:val="en-GB"/>
        </w:rPr>
        <w:t>.</w:t>
      </w:r>
    </w:p>
    <w:p w:rsidR="00704BDF" w:rsidRPr="00F129AA" w:rsidRDefault="00CC4AE5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F129AA">
        <w:rPr>
          <w:rFonts w:asciiTheme="minorHAnsi" w:eastAsia="SimSun" w:hAnsiTheme="minorHAnsi"/>
          <w:szCs w:val="22"/>
          <w:lang w:val="en-GB" w:eastAsia="zh-CN"/>
        </w:rPr>
        <w:t xml:space="preserve">CCAP. Bold Basal Medium with </w:t>
      </w:r>
      <w:proofErr w:type="gramStart"/>
      <w:r w:rsidRPr="00F129AA">
        <w:rPr>
          <w:rFonts w:asciiTheme="minorHAnsi" w:eastAsia="SimSun" w:hAnsiTheme="minorHAnsi"/>
          <w:szCs w:val="22"/>
          <w:lang w:val="en-GB" w:eastAsia="zh-CN"/>
        </w:rPr>
        <w:t>3­fold</w:t>
      </w:r>
      <w:proofErr w:type="gramEnd"/>
      <w:r w:rsidRPr="00F129AA">
        <w:rPr>
          <w:rFonts w:asciiTheme="minorHAnsi" w:eastAsia="SimSun" w:hAnsiTheme="minorHAnsi"/>
          <w:szCs w:val="22"/>
          <w:lang w:val="en-GB" w:eastAsia="zh-CN"/>
        </w:rPr>
        <w:t xml:space="preserve"> Nitrogen and Vitamins. at &lt;https://www.ccap.ac.uk/media/documents/3N_BBM_V.pdf&gt;</w:t>
      </w:r>
    </w:p>
    <w:sectPr w:rsidR="00704BDF" w:rsidRPr="00F129A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1AC" w:rsidRDefault="006B01AC" w:rsidP="004F5E36">
      <w:r>
        <w:separator/>
      </w:r>
    </w:p>
  </w:endnote>
  <w:endnote w:type="continuationSeparator" w:id="0">
    <w:p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1AC" w:rsidRDefault="006B01AC" w:rsidP="004F5E36">
      <w:r>
        <w:separator/>
      </w:r>
    </w:p>
  </w:footnote>
  <w:footnote w:type="continuationSeparator" w:id="0">
    <w:p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35A03"/>
    <w:rsid w:val="00062A9A"/>
    <w:rsid w:val="000979D4"/>
    <w:rsid w:val="000A03B2"/>
    <w:rsid w:val="000D34BE"/>
    <w:rsid w:val="000E36F1"/>
    <w:rsid w:val="000E3A73"/>
    <w:rsid w:val="000E414A"/>
    <w:rsid w:val="0013121F"/>
    <w:rsid w:val="00134DE4"/>
    <w:rsid w:val="00150E59"/>
    <w:rsid w:val="00151523"/>
    <w:rsid w:val="00184AD6"/>
    <w:rsid w:val="001B65C1"/>
    <w:rsid w:val="001C684B"/>
    <w:rsid w:val="001D53FC"/>
    <w:rsid w:val="001F2EC7"/>
    <w:rsid w:val="002065DB"/>
    <w:rsid w:val="002447EF"/>
    <w:rsid w:val="00247191"/>
    <w:rsid w:val="00251550"/>
    <w:rsid w:val="00254DEA"/>
    <w:rsid w:val="0027221A"/>
    <w:rsid w:val="00275B61"/>
    <w:rsid w:val="002D1F12"/>
    <w:rsid w:val="003009B7"/>
    <w:rsid w:val="0030469C"/>
    <w:rsid w:val="00322EEA"/>
    <w:rsid w:val="00370EE1"/>
    <w:rsid w:val="003723D4"/>
    <w:rsid w:val="003A7D1C"/>
    <w:rsid w:val="004025AD"/>
    <w:rsid w:val="0046164A"/>
    <w:rsid w:val="00462DCD"/>
    <w:rsid w:val="00494A61"/>
    <w:rsid w:val="004B04C6"/>
    <w:rsid w:val="004D1162"/>
    <w:rsid w:val="004E4DD6"/>
    <w:rsid w:val="004F563B"/>
    <w:rsid w:val="004F5E36"/>
    <w:rsid w:val="005119A5"/>
    <w:rsid w:val="00524D0F"/>
    <w:rsid w:val="005278B7"/>
    <w:rsid w:val="005346C8"/>
    <w:rsid w:val="00537AF9"/>
    <w:rsid w:val="00580323"/>
    <w:rsid w:val="00594E9F"/>
    <w:rsid w:val="00596BDC"/>
    <w:rsid w:val="005B61E6"/>
    <w:rsid w:val="005B7AD9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6C66B9"/>
    <w:rsid w:val="00704BDF"/>
    <w:rsid w:val="0071723B"/>
    <w:rsid w:val="00736B13"/>
    <w:rsid w:val="007447F3"/>
    <w:rsid w:val="00750E3A"/>
    <w:rsid w:val="007661C8"/>
    <w:rsid w:val="007C0258"/>
    <w:rsid w:val="007D52CD"/>
    <w:rsid w:val="007D592C"/>
    <w:rsid w:val="00811C91"/>
    <w:rsid w:val="00813288"/>
    <w:rsid w:val="00814013"/>
    <w:rsid w:val="0081471E"/>
    <w:rsid w:val="008168FC"/>
    <w:rsid w:val="008479A2"/>
    <w:rsid w:val="0087637F"/>
    <w:rsid w:val="008A1512"/>
    <w:rsid w:val="008C268E"/>
    <w:rsid w:val="008D0BEB"/>
    <w:rsid w:val="008D383B"/>
    <w:rsid w:val="008E566E"/>
    <w:rsid w:val="008F5709"/>
    <w:rsid w:val="00901EB6"/>
    <w:rsid w:val="009033B9"/>
    <w:rsid w:val="0093753D"/>
    <w:rsid w:val="009450CE"/>
    <w:rsid w:val="0095164B"/>
    <w:rsid w:val="00996483"/>
    <w:rsid w:val="009A60EC"/>
    <w:rsid w:val="009E568E"/>
    <w:rsid w:val="009E788A"/>
    <w:rsid w:val="00A1763D"/>
    <w:rsid w:val="00A17CEC"/>
    <w:rsid w:val="00A27EF0"/>
    <w:rsid w:val="00A32CE4"/>
    <w:rsid w:val="00A47EC8"/>
    <w:rsid w:val="00A76E89"/>
    <w:rsid w:val="00A76EFC"/>
    <w:rsid w:val="00A92AF3"/>
    <w:rsid w:val="00A97F29"/>
    <w:rsid w:val="00AA0102"/>
    <w:rsid w:val="00AB0964"/>
    <w:rsid w:val="00AB3E06"/>
    <w:rsid w:val="00AE377D"/>
    <w:rsid w:val="00B24209"/>
    <w:rsid w:val="00B61DBF"/>
    <w:rsid w:val="00B72D1B"/>
    <w:rsid w:val="00B91277"/>
    <w:rsid w:val="00BC30C9"/>
    <w:rsid w:val="00BE3E58"/>
    <w:rsid w:val="00C01616"/>
    <w:rsid w:val="00C0162B"/>
    <w:rsid w:val="00C23F80"/>
    <w:rsid w:val="00C345B1"/>
    <w:rsid w:val="00C35252"/>
    <w:rsid w:val="00C40142"/>
    <w:rsid w:val="00C57182"/>
    <w:rsid w:val="00C655FD"/>
    <w:rsid w:val="00C94434"/>
    <w:rsid w:val="00CA1C95"/>
    <w:rsid w:val="00CA5A9C"/>
    <w:rsid w:val="00CC3F4B"/>
    <w:rsid w:val="00CC4AE5"/>
    <w:rsid w:val="00CD5FE2"/>
    <w:rsid w:val="00D02B4C"/>
    <w:rsid w:val="00D1768F"/>
    <w:rsid w:val="00D84576"/>
    <w:rsid w:val="00DE0019"/>
    <w:rsid w:val="00DE264A"/>
    <w:rsid w:val="00DE77D4"/>
    <w:rsid w:val="00E041E7"/>
    <w:rsid w:val="00E23CA1"/>
    <w:rsid w:val="00E409A8"/>
    <w:rsid w:val="00E47211"/>
    <w:rsid w:val="00E7209D"/>
    <w:rsid w:val="00EA50E1"/>
    <w:rsid w:val="00EB4BF3"/>
    <w:rsid w:val="00EE0131"/>
    <w:rsid w:val="00F129AA"/>
    <w:rsid w:val="00F30C64"/>
    <w:rsid w:val="00F456DF"/>
    <w:rsid w:val="00F90644"/>
    <w:rsid w:val="00FB730C"/>
    <w:rsid w:val="00FC0FEF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96DC-E23D-4529-8D79-E0F8306E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Aldo MIRISOLA</cp:lastModifiedBy>
  <cp:revision>2</cp:revision>
  <cp:lastPrinted>2019-01-15T15:39:00Z</cp:lastPrinted>
  <dcterms:created xsi:type="dcterms:W3CDTF">2019-01-15T19:50:00Z</dcterms:created>
  <dcterms:modified xsi:type="dcterms:W3CDTF">2019-01-15T19:50:00Z</dcterms:modified>
</cp:coreProperties>
</file>