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13643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How the fouling can affect the transport and energy generation in PRO process</w:t>
      </w:r>
      <w:r w:rsidR="00DE0019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DE0019" w:rsidRPr="00DE0019" w:rsidRDefault="00136435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Endre Nagy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C325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Imre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Hegedüs</w:t>
      </w:r>
      <w:r w:rsidR="007C3256">
        <w:rPr>
          <w:rFonts w:eastAsia="SimSun"/>
          <w:color w:val="000000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AB0FB1" w:rsidRDefault="00AB0FB1" w:rsidP="00704BDF">
      <w:pPr>
        <w:snapToGrid w:val="0"/>
        <w:jc w:val="center"/>
        <w:rPr>
          <w:rFonts w:eastAsiaTheme="minorHAnsi"/>
          <w:sz w:val="22"/>
          <w:szCs w:val="22"/>
          <w:lang w:val="hu-HU"/>
        </w:rPr>
      </w:pPr>
      <w:r w:rsidRPr="004533B4">
        <w:rPr>
          <w:rFonts w:asciiTheme="minorHAnsi" w:eastAsiaTheme="minorHAnsi" w:hAnsiTheme="minorHAnsi" w:cstheme="minorHAnsi"/>
          <w:i/>
          <w:sz w:val="20"/>
          <w:vertAlign w:val="superscript"/>
        </w:rPr>
        <w:t>1</w:t>
      </w:r>
      <w:r w:rsidRPr="004533B4">
        <w:rPr>
          <w:rFonts w:asciiTheme="minorHAnsi" w:eastAsiaTheme="minorHAnsi" w:hAnsiTheme="minorHAnsi" w:cstheme="minorHAnsi"/>
          <w:i/>
          <w:sz w:val="20"/>
        </w:rPr>
        <w:t xml:space="preserve">University of Pannonia, Research Institute of Biomolecular and Chemical Engineering, Laboratory of Chemical and Biochemical Processes, </w:t>
      </w:r>
      <w:proofErr w:type="spellStart"/>
      <w:r w:rsidRPr="004533B4">
        <w:rPr>
          <w:rFonts w:asciiTheme="minorHAnsi" w:eastAsiaTheme="minorHAnsi" w:hAnsiTheme="minorHAnsi" w:cstheme="minorHAnsi"/>
          <w:i/>
          <w:sz w:val="20"/>
        </w:rPr>
        <w:t>Egyetem</w:t>
      </w:r>
      <w:proofErr w:type="spellEnd"/>
      <w:r w:rsidRPr="004533B4">
        <w:rPr>
          <w:rFonts w:asciiTheme="minorHAnsi" w:eastAsiaTheme="minorHAnsi" w:hAnsiTheme="minorHAnsi" w:cstheme="minorHAnsi"/>
          <w:i/>
          <w:sz w:val="20"/>
        </w:rPr>
        <w:t xml:space="preserve"> u. 10, H-8200, Veszprem, Hungary</w:t>
      </w:r>
      <w:r>
        <w:rPr>
          <w:rFonts w:eastAsiaTheme="minorHAnsi"/>
          <w:sz w:val="22"/>
          <w:szCs w:val="22"/>
          <w:lang w:val="hu-HU"/>
        </w:rPr>
        <w:t>;</w:t>
      </w:r>
    </w:p>
    <w:p w:rsidR="00704BDF" w:rsidRPr="00DE0019" w:rsidRDefault="00AB0FB1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704BDF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="00704BDF"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704BDF"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Nagy@mukki.richem.hu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8B477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Developing new expressions involving the fouling layer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8B477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This layer forms quickly and lowers essentially the performance.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8B477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Seawater/river water pair provide not enough energy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8B477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alternate solute might be the switchable polarity ionic liquid.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Default="00CB6EE4" w:rsidP="0071730F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Accumulation</w:t>
      </w:r>
      <w:r w:rsidR="00AB0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foulants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membrane layer</w:t>
      </w:r>
      <w:r w:rsidR="00AB0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inside 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="00AB0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during energy generation by pressure retarded osmosis process, applying </w:t>
      </w:r>
      <w:r w:rsidR="005969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e.g. 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>seawater/</w:t>
      </w:r>
      <w:r w:rsidR="00AB0FB1">
        <w:rPr>
          <w:rFonts w:asciiTheme="minorHAnsi" w:eastAsia="MS PGothic" w:hAnsiTheme="minorHAnsi"/>
          <w:color w:val="000000"/>
          <w:sz w:val="22"/>
          <w:szCs w:val="22"/>
          <w:lang w:val="en-US"/>
        </w:rPr>
        <w:t>river water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pair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affects strongly the transport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power generation</w:t>
      </w:r>
      <w:r w:rsidR="005969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Several paper studied the efficiency of the energy generation by 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>seawater/</w:t>
      </w:r>
      <w:r w:rsidR="005969DA">
        <w:rPr>
          <w:rFonts w:asciiTheme="minorHAnsi" w:eastAsia="MS PGothic" w:hAnsiTheme="minorHAnsi"/>
          <w:color w:val="000000"/>
          <w:sz w:val="22"/>
          <w:szCs w:val="22"/>
          <w:lang w:val="en-US"/>
        </w:rPr>
        <w:t>river water pair [1,2]. The conclusion was, that the commercially available membrane does not provide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>nowadays</w:t>
      </w:r>
      <w:r w:rsidR="005969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enough selectivity and water transport to make this process economic. </w:t>
      </w:r>
      <w:r w:rsidR="0087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other hand, the mass transport through the transport layers, including the fouling layer, should accurately be described to be able to predict </w:t>
      </w:r>
      <w:r w:rsidR="007C3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reasonably the process efficiency. In </w:t>
      </w:r>
      <w:r w:rsidR="00B72141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study we have shown how the literature models have been extended for the fouling layer, as well [3]. Accordingly</w:t>
      </w:r>
      <w:r w:rsidR="0084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721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new transport model describes the real effect of the fouling laye</w:t>
      </w:r>
      <w:r w:rsidR="009469D4">
        <w:rPr>
          <w:rFonts w:asciiTheme="minorHAnsi" w:eastAsia="MS PGothic" w:hAnsiTheme="minorHAnsi"/>
          <w:color w:val="000000"/>
          <w:sz w:val="22"/>
          <w:szCs w:val="22"/>
          <w:lang w:val="en-US"/>
        </w:rPr>
        <w:t>r on the mass transport process, namely on the solute and the water transport.</w:t>
      </w:r>
      <w:r w:rsidR="0084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Equations developed </w:t>
      </w:r>
      <w:r w:rsidR="0084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involve 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84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separate expression of the internal interface concentrations, thus they make possible to predict the osmotic pressure difference, and thus the power density more accurately than the literature expressions. </w:t>
      </w:r>
    </w:p>
    <w:p w:rsidR="0071730F" w:rsidRPr="007B5C19" w:rsidRDefault="0071730F" w:rsidP="00C867B1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other hand if one want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use draw solution with much higher solute concentrations than the seawater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should be regenerated 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its repeated usage. It seems that </w:t>
      </w:r>
      <w:r w:rsidRPr="0071730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</w:t>
      </w:r>
      <w:r w:rsidRPr="0071730F">
        <w:rPr>
          <w:rFonts w:asciiTheme="minorHAnsi" w:hAnsiTheme="minorHAnsi" w:cstheme="minorHAnsi"/>
          <w:sz w:val="22"/>
          <w:szCs w:val="22"/>
        </w:rPr>
        <w:t>switchable polarity solvent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B5C19">
        <w:rPr>
          <w:rFonts w:asciiTheme="minorHAnsi" w:hAnsiTheme="minorHAnsi" w:cstheme="minorHAnsi"/>
          <w:sz w:val="22"/>
          <w:szCs w:val="22"/>
        </w:rPr>
        <w:t>might be suitable</w:t>
      </w:r>
      <w:r w:rsidR="00D74841">
        <w:rPr>
          <w:rFonts w:asciiTheme="minorHAnsi" w:hAnsiTheme="minorHAnsi" w:cstheme="minorHAnsi"/>
          <w:sz w:val="22"/>
          <w:szCs w:val="22"/>
        </w:rPr>
        <w:t xml:space="preserve"> to it</w:t>
      </w:r>
      <w:r w:rsidR="007B5C19">
        <w:rPr>
          <w:rFonts w:asciiTheme="minorHAnsi" w:hAnsiTheme="minorHAnsi" w:cstheme="minorHAnsi"/>
          <w:sz w:val="22"/>
          <w:szCs w:val="22"/>
        </w:rPr>
        <w:t xml:space="preserve">. </w:t>
      </w:r>
      <w:r w:rsidR="007B5C19" w:rsidRPr="007B5C19">
        <w:rPr>
          <w:rFonts w:asciiTheme="minorHAnsi" w:hAnsiTheme="minorHAnsi" w:cstheme="minorHAnsi"/>
          <w:sz w:val="22"/>
          <w:szCs w:val="22"/>
        </w:rPr>
        <w:t xml:space="preserve">For </w:t>
      </w:r>
      <w:r w:rsidR="00D74841">
        <w:rPr>
          <w:rFonts w:asciiTheme="minorHAnsi" w:hAnsiTheme="minorHAnsi" w:cstheme="minorHAnsi"/>
          <w:sz w:val="22"/>
          <w:szCs w:val="22"/>
        </w:rPr>
        <w:t>its investigation,</w:t>
      </w:r>
      <w:r w:rsidR="007B5C19" w:rsidRPr="007B5C19">
        <w:rPr>
          <w:rFonts w:asciiTheme="minorHAnsi" w:hAnsiTheme="minorHAnsi" w:cstheme="minorHAnsi"/>
          <w:sz w:val="22"/>
          <w:szCs w:val="22"/>
        </w:rPr>
        <w:t xml:space="preserve"> high</w:t>
      </w:r>
      <w:r w:rsidR="00D74841">
        <w:rPr>
          <w:rFonts w:asciiTheme="minorHAnsi" w:hAnsiTheme="minorHAnsi" w:cstheme="minorHAnsi"/>
          <w:sz w:val="22"/>
          <w:szCs w:val="22"/>
        </w:rPr>
        <w:t xml:space="preserve"> molecular weight </w:t>
      </w:r>
      <w:proofErr w:type="spellStart"/>
      <w:r w:rsidR="007B5C19" w:rsidRPr="007B5C19">
        <w:rPr>
          <w:rFonts w:asciiTheme="minorHAnsi" w:hAnsiTheme="minorHAnsi" w:cstheme="minorHAnsi"/>
          <w:sz w:val="22"/>
          <w:szCs w:val="22"/>
        </w:rPr>
        <w:t>dibutyl</w:t>
      </w:r>
      <w:proofErr w:type="spellEnd"/>
      <w:r w:rsidR="007B5C19" w:rsidRPr="007B5C19">
        <w:rPr>
          <w:rFonts w:asciiTheme="minorHAnsi" w:hAnsiTheme="minorHAnsi" w:cstheme="minorHAnsi"/>
          <w:sz w:val="22"/>
          <w:szCs w:val="22"/>
        </w:rPr>
        <w:t>-(2-(2-metoxyethoxy)-ethy</w:t>
      </w:r>
      <w:r w:rsidR="00D74841">
        <w:rPr>
          <w:rFonts w:asciiTheme="minorHAnsi" w:hAnsiTheme="minorHAnsi" w:cstheme="minorHAnsi"/>
          <w:sz w:val="22"/>
          <w:szCs w:val="22"/>
        </w:rPr>
        <w:t>l)</w:t>
      </w:r>
      <w:r w:rsidR="007B5C19" w:rsidRPr="007B5C19">
        <w:rPr>
          <w:rFonts w:asciiTheme="minorHAnsi" w:hAnsiTheme="minorHAnsi" w:cstheme="minorHAnsi"/>
          <w:sz w:val="22"/>
          <w:szCs w:val="22"/>
        </w:rPr>
        <w:t>-amin</w:t>
      </w:r>
      <w:r w:rsidR="00D74841">
        <w:rPr>
          <w:rFonts w:asciiTheme="minorHAnsi" w:hAnsiTheme="minorHAnsi" w:cstheme="minorHAnsi"/>
          <w:sz w:val="22"/>
          <w:szCs w:val="22"/>
        </w:rPr>
        <w:t xml:space="preserve">e </w:t>
      </w:r>
      <w:r w:rsidR="007B5C19" w:rsidRPr="007B5C19">
        <w:rPr>
          <w:rFonts w:asciiTheme="minorHAnsi" w:hAnsiTheme="minorHAnsi" w:cstheme="minorHAnsi"/>
          <w:sz w:val="22"/>
          <w:szCs w:val="22"/>
        </w:rPr>
        <w:t xml:space="preserve"> was prepared</w:t>
      </w:r>
      <w:r w:rsidR="007B5C19" w:rsidRPr="007B5C19">
        <w:rPr>
          <w:rFonts w:asciiTheme="minorHAnsi" w:hAnsiTheme="minorHAnsi" w:cstheme="minorHAnsi"/>
          <w:sz w:val="22"/>
          <w:szCs w:val="22"/>
        </w:rPr>
        <w:t xml:space="preserve">, which forms water soluble ionic liquid in </w:t>
      </w:r>
      <w:r w:rsidR="007B5C19" w:rsidRPr="007B5C19">
        <w:rPr>
          <w:rFonts w:asciiTheme="minorHAnsi" w:hAnsiTheme="minorHAnsi" w:cstheme="minorHAnsi"/>
          <w:sz w:val="22"/>
          <w:szCs w:val="22"/>
        </w:rPr>
        <w:t>water+CO</w:t>
      </w:r>
      <w:r w:rsidR="007B5C19" w:rsidRPr="007B5C1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7B5C19" w:rsidRPr="007B5C19">
        <w:rPr>
          <w:rFonts w:asciiTheme="minorHAnsi" w:hAnsiTheme="minorHAnsi" w:cstheme="minorHAnsi"/>
          <w:sz w:val="22"/>
          <w:szCs w:val="22"/>
        </w:rPr>
        <w:t xml:space="preserve"> system</w:t>
      </w:r>
      <w:r w:rsidR="007B5C19" w:rsidRPr="007B5C19">
        <w:rPr>
          <w:rFonts w:asciiTheme="minorHAnsi" w:hAnsiTheme="minorHAnsi" w:cstheme="minorHAnsi"/>
          <w:sz w:val="22"/>
          <w:szCs w:val="22"/>
        </w:rPr>
        <w:t>. This ionic liquid can then switch</w:t>
      </w:r>
      <w:r w:rsidR="007B5C19" w:rsidRPr="007B5C19">
        <w:rPr>
          <w:rFonts w:asciiTheme="minorHAnsi" w:hAnsiTheme="minorHAnsi" w:cstheme="minorHAnsi"/>
          <w:sz w:val="22"/>
          <w:szCs w:val="22"/>
        </w:rPr>
        <w:t xml:space="preserve"> back to the </w:t>
      </w:r>
      <w:r w:rsidR="007B5C19" w:rsidRPr="007B5C19">
        <w:rPr>
          <w:rFonts w:asciiTheme="minorHAnsi" w:hAnsiTheme="minorHAnsi" w:cstheme="minorHAnsi"/>
          <w:sz w:val="22"/>
          <w:szCs w:val="22"/>
        </w:rPr>
        <w:t>molecular (non-</w:t>
      </w:r>
      <w:r w:rsidR="007B5C19" w:rsidRPr="007B5C19">
        <w:rPr>
          <w:rFonts w:asciiTheme="minorHAnsi" w:hAnsiTheme="minorHAnsi" w:cstheme="minorHAnsi"/>
          <w:sz w:val="22"/>
          <w:szCs w:val="22"/>
        </w:rPr>
        <w:t>water soluble) form by expelling CO</w:t>
      </w:r>
      <w:r w:rsidR="007B5C19" w:rsidRPr="007B5C1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7B5C19" w:rsidRPr="007B5C19">
        <w:rPr>
          <w:rFonts w:asciiTheme="minorHAnsi" w:hAnsiTheme="minorHAnsi" w:cstheme="minorHAnsi"/>
          <w:sz w:val="22"/>
          <w:szCs w:val="22"/>
        </w:rPr>
        <w:t xml:space="preserve"> at 90 </w:t>
      </w:r>
      <w:proofErr w:type="spellStart"/>
      <w:r w:rsidR="007B5C19" w:rsidRPr="007B5C19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7B5C19" w:rsidRPr="007B5C19">
        <w:rPr>
          <w:rFonts w:asciiTheme="minorHAnsi" w:hAnsiTheme="minorHAnsi" w:cstheme="minorHAnsi"/>
          <w:sz w:val="22"/>
          <w:szCs w:val="22"/>
        </w:rPr>
        <w:t>C</w:t>
      </w:r>
      <w:r w:rsidR="007B5C19" w:rsidRPr="007B5C19">
        <w:rPr>
          <w:rFonts w:asciiTheme="minorHAnsi" w:hAnsiTheme="minorHAnsi" w:cstheme="minorHAnsi"/>
          <w:sz w:val="22"/>
          <w:szCs w:val="22"/>
        </w:rPr>
        <w:t>.</w:t>
      </w:r>
      <w:proofErr w:type="spellEnd"/>
    </w:p>
    <w:p w:rsidR="00EE2F3E" w:rsidRPr="008D0BEB" w:rsidRDefault="00EE2F3E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EE2F3E" w:rsidRDefault="00EE2F3E" w:rsidP="00704BDF">
      <w:pPr>
        <w:snapToGrid w:val="0"/>
        <w:spacing w:after="120"/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</w:pPr>
      <w:r w:rsidRPr="00EE2F3E">
        <w:rPr>
          <w:rFonts w:asciiTheme="minorHAnsi" w:hAnsiTheme="minorHAnsi" w:cstheme="minorHAnsi"/>
          <w:sz w:val="22"/>
          <w:szCs w:val="22"/>
          <w:lang w:val="en-US"/>
        </w:rPr>
        <w:t xml:space="preserve">Organic fouling experiments using alginate are used to validate the model and observe the effects of feed salinity, cross-flow velocity, membrane orientation, feed spacers on </w:t>
      </w:r>
      <w:proofErr w:type="spellStart"/>
      <w:r w:rsidRPr="00EE2F3E">
        <w:rPr>
          <w:rFonts w:asciiTheme="minorHAnsi" w:hAnsiTheme="minorHAnsi" w:cstheme="minorHAnsi"/>
          <w:sz w:val="22"/>
          <w:szCs w:val="22"/>
          <w:lang w:val="en-US"/>
        </w:rPr>
        <w:t>foulant</w:t>
      </w:r>
      <w:proofErr w:type="spellEnd"/>
      <w:r w:rsidRPr="00EE2F3E">
        <w:rPr>
          <w:rFonts w:asciiTheme="minorHAnsi" w:hAnsiTheme="minorHAnsi" w:cstheme="minorHAnsi"/>
          <w:sz w:val="22"/>
          <w:szCs w:val="22"/>
          <w:lang w:val="en-US"/>
        </w:rPr>
        <w:t xml:space="preserve"> accumulation rates. Increasing feed salinity and cross flow velocity both lead to a decrease in </w:t>
      </w:r>
      <w:proofErr w:type="spellStart"/>
      <w:r w:rsidRPr="00EE2F3E">
        <w:rPr>
          <w:rFonts w:asciiTheme="minorHAnsi" w:hAnsiTheme="minorHAnsi" w:cstheme="minorHAnsi"/>
          <w:sz w:val="22"/>
          <w:szCs w:val="22"/>
          <w:lang w:val="en-US"/>
        </w:rPr>
        <w:t>foulant</w:t>
      </w:r>
      <w:proofErr w:type="spellEnd"/>
      <w:r w:rsidRPr="00EE2F3E">
        <w:rPr>
          <w:rFonts w:asciiTheme="minorHAnsi" w:hAnsiTheme="minorHAnsi" w:cstheme="minorHAnsi"/>
          <w:sz w:val="22"/>
          <w:szCs w:val="22"/>
          <w:lang w:val="en-US"/>
        </w:rPr>
        <w:t xml:space="preserve"> accumulation in PRO orientation</w:t>
      </w:r>
      <w:r w:rsidR="0071730F">
        <w:rPr>
          <w:rFonts w:asciiTheme="minorHAnsi" w:hAnsiTheme="minorHAnsi" w:cstheme="minorHAnsi"/>
          <w:sz w:val="22"/>
          <w:szCs w:val="22"/>
          <w:lang w:val="en-US"/>
        </w:rPr>
        <w:t xml:space="preserve">. It will also be shown deviances in the osmotic pressure </w:t>
      </w:r>
      <w:r w:rsidR="0071730F">
        <w:rPr>
          <w:rFonts w:asciiTheme="minorHAnsi" w:hAnsiTheme="minorHAnsi" w:cstheme="minorHAnsi"/>
          <w:sz w:val="22"/>
          <w:szCs w:val="22"/>
          <w:lang w:val="en-US"/>
        </w:rPr>
        <w:lastRenderedPageBreak/>
        <w:t>difference</w:t>
      </w:r>
      <w:r w:rsidR="00D7484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71730F">
        <w:rPr>
          <w:rFonts w:asciiTheme="minorHAnsi" w:hAnsiTheme="minorHAnsi" w:cstheme="minorHAnsi"/>
          <w:sz w:val="22"/>
          <w:szCs w:val="22"/>
          <w:lang w:val="en-US"/>
        </w:rPr>
        <w:t xml:space="preserve"> using the individual interface concentrations of the active layer</w:t>
      </w:r>
      <w:r w:rsidR="00D7484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71730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74841">
        <w:rPr>
          <w:rFonts w:asciiTheme="minorHAnsi" w:hAnsiTheme="minorHAnsi" w:cstheme="minorHAnsi"/>
          <w:sz w:val="22"/>
          <w:szCs w:val="22"/>
          <w:lang w:val="en-US"/>
        </w:rPr>
        <w:t>and</w:t>
      </w:r>
      <w:r w:rsidR="0071730F">
        <w:rPr>
          <w:rFonts w:asciiTheme="minorHAnsi" w:hAnsiTheme="minorHAnsi" w:cstheme="minorHAnsi"/>
          <w:sz w:val="22"/>
          <w:szCs w:val="22"/>
          <w:lang w:val="en-US"/>
        </w:rPr>
        <w:t xml:space="preserve"> the literature approach. On the other hand</w:t>
      </w:r>
      <w:r w:rsidR="00D7484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71730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B5C19">
        <w:rPr>
          <w:rFonts w:asciiTheme="minorHAnsi" w:hAnsiTheme="minorHAnsi" w:cstheme="minorHAnsi"/>
          <w:sz w:val="22"/>
          <w:szCs w:val="22"/>
          <w:lang w:val="en-US"/>
        </w:rPr>
        <w:t xml:space="preserve">we have measured the energy generation with the ionic liquid prepared. Its regeneration </w:t>
      </w:r>
      <w:r w:rsidR="00D74841">
        <w:rPr>
          <w:rFonts w:asciiTheme="minorHAnsi" w:hAnsiTheme="minorHAnsi" w:cstheme="minorHAnsi"/>
          <w:sz w:val="22"/>
          <w:szCs w:val="22"/>
          <w:lang w:val="en-US"/>
        </w:rPr>
        <w:t>have</w:t>
      </w:r>
      <w:r w:rsidR="007B5C19">
        <w:rPr>
          <w:rFonts w:asciiTheme="minorHAnsi" w:hAnsiTheme="minorHAnsi" w:cstheme="minorHAnsi"/>
          <w:sz w:val="22"/>
          <w:szCs w:val="22"/>
          <w:lang w:val="en-US"/>
        </w:rPr>
        <w:t xml:space="preserve"> also </w:t>
      </w:r>
      <w:r w:rsidR="00D74841">
        <w:rPr>
          <w:rFonts w:asciiTheme="minorHAnsi" w:hAnsiTheme="minorHAnsi" w:cstheme="minorHAnsi"/>
          <w:sz w:val="22"/>
          <w:szCs w:val="22"/>
          <w:lang w:val="en-US"/>
        </w:rPr>
        <w:t xml:space="preserve">been </w:t>
      </w:r>
      <w:r w:rsidR="007B5C19">
        <w:rPr>
          <w:rFonts w:asciiTheme="minorHAnsi" w:hAnsiTheme="minorHAnsi" w:cstheme="minorHAnsi"/>
          <w:sz w:val="22"/>
          <w:szCs w:val="22"/>
          <w:lang w:val="en-US"/>
        </w:rPr>
        <w:t>investigated.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07D59" w:rsidRDefault="007B5C1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the building the fouling layer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water flux was significantly decreased, depending on the thickness of the fouling layer.</w:t>
      </w:r>
      <w:r w:rsidR="00807D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Figure 1 illustrates the power density</w:t>
      </w:r>
      <w:r w:rsidR="00D748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function of</w:t>
      </w:r>
      <w:r w:rsidR="006802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draw side osmotic pressure,</w:t>
      </w:r>
      <w:r w:rsidR="00807D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three different thickness of the fouling layer, </w:t>
      </w:r>
      <w:r w:rsidR="00807D59" w:rsidRPr="00807D5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</w:t>
      </w:r>
      <w:r w:rsidR="00807D59" w:rsidRPr="00807D59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c</w:t>
      </w:r>
      <w:r w:rsidR="00807D5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. </w:t>
      </w:r>
      <w:r w:rsidR="00680210" w:rsidRPr="00680210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 decrease is essential</w:t>
      </w:r>
      <w:r w:rsidR="0068021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</w:t>
      </w:r>
    </w:p>
    <w:p w:rsidR="00704BDF" w:rsidRPr="00DE0019" w:rsidRDefault="00446065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hu-HU" w:eastAsia="hu-HU"/>
        </w:rPr>
        <w:drawing>
          <wp:inline distT="0" distB="0" distL="0" distR="0" wp14:anchorId="24A247B5" wp14:editId="00A5B589">
            <wp:extent cx="4057650" cy="22764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4BDF" w:rsidRPr="00680210" w:rsidRDefault="00704BDF" w:rsidP="00680210">
      <w:pPr>
        <w:snapToGrid w:val="0"/>
        <w:spacing w:after="120"/>
        <w:rPr>
          <w:rFonts w:asciiTheme="minorHAnsi" w:eastAsia="Calibri" w:hAnsiTheme="minorHAnsi" w:cstheme="minorHAnsi"/>
          <w:sz w:val="20"/>
          <w:lang w:val="en-US"/>
        </w:rPr>
      </w:pPr>
      <w:r w:rsidRPr="00680210">
        <w:rPr>
          <w:rFonts w:asciiTheme="minorHAnsi" w:eastAsia="MS PGothic" w:hAnsiTheme="minorHAnsi" w:cstheme="minorHAnsi"/>
          <w:b/>
          <w:color w:val="000000"/>
          <w:sz w:val="20"/>
          <w:lang w:val="en-US"/>
        </w:rPr>
        <w:t>Figure 1</w:t>
      </w:r>
      <w:r w:rsidRPr="00680210">
        <w:rPr>
          <w:rFonts w:asciiTheme="minorHAnsi" w:eastAsia="MS PGothic" w:hAnsiTheme="minorHAnsi" w:cstheme="minorHAnsi"/>
          <w:b/>
          <w:color w:val="000000"/>
          <w:sz w:val="20"/>
          <w:lang w:val="en-US" w:eastAsia="ko-KR"/>
        </w:rPr>
        <w:t>.</w:t>
      </w:r>
      <w:r w:rsidRPr="00680210">
        <w:rPr>
          <w:rFonts w:asciiTheme="minorHAnsi" w:eastAsia="MS PGothic" w:hAnsiTheme="minorHAnsi" w:cstheme="minorHAnsi"/>
          <w:color w:val="000000"/>
          <w:sz w:val="20"/>
          <w:lang w:val="en-US"/>
        </w:rPr>
        <w:t xml:space="preserve"> </w:t>
      </w:r>
      <w:r w:rsidRPr="00680210">
        <w:rPr>
          <w:rFonts w:asciiTheme="minorHAnsi" w:hAnsiTheme="minorHAnsi" w:cstheme="minorHAnsi"/>
          <w:sz w:val="20"/>
          <w:lang w:val="en-US"/>
        </w:rPr>
        <w:t xml:space="preserve"> </w:t>
      </w:r>
      <w:r w:rsidR="00680210" w:rsidRPr="00680210">
        <w:rPr>
          <w:rFonts w:asciiTheme="minorHAnsi" w:eastAsia="Calibri" w:hAnsiTheme="minorHAnsi" w:cstheme="minorHAnsi"/>
          <w:sz w:val="20"/>
          <w:lang w:val="en-US"/>
        </w:rPr>
        <w:t xml:space="preserve">Maximum power density as a function of draw solution osmotic pressure and cake structural parameters in PRO system for a river water feed </w:t>
      </w:r>
      <w:r w:rsidR="00680210" w:rsidRPr="00680210">
        <w:rPr>
          <w:rFonts w:asciiTheme="minorHAnsi" w:hAnsiTheme="minorHAnsi" w:cstheme="minorHAnsi"/>
          <w:sz w:val="20"/>
          <w:lang w:val="en-US"/>
        </w:rPr>
        <w:t>Parameters used were: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 xml:space="preserve"> </w:t>
      </w:r>
      <w:proofErr w:type="spellStart"/>
      <w:r w:rsidR="00807D59" w:rsidRPr="00680210">
        <w:rPr>
          <w:rFonts w:asciiTheme="minorHAnsi" w:eastAsia="Calibri" w:hAnsiTheme="minorHAnsi" w:cstheme="minorHAnsi"/>
          <w:i/>
          <w:sz w:val="20"/>
          <w:lang w:val="en-US"/>
        </w:rPr>
        <w:t>C</w:t>
      </w:r>
      <w:r w:rsidR="00807D59" w:rsidRPr="00680210">
        <w:rPr>
          <w:rFonts w:asciiTheme="minorHAnsi" w:eastAsia="Calibri" w:hAnsiTheme="minorHAnsi" w:cstheme="minorHAnsi"/>
          <w:i/>
          <w:sz w:val="20"/>
          <w:vertAlign w:val="subscript"/>
          <w:lang w:val="en-US"/>
        </w:rPr>
        <w:t>f</w:t>
      </w:r>
      <w:proofErr w:type="spellEnd"/>
      <w:r w:rsidR="00807D59" w:rsidRPr="00680210">
        <w:rPr>
          <w:rFonts w:asciiTheme="minorHAnsi" w:eastAsia="Calibri" w:hAnsiTheme="minorHAnsi" w:cstheme="minorHAnsi"/>
          <w:i/>
          <w:sz w:val="20"/>
          <w:vertAlign w:val="subscript"/>
          <w:lang w:val="en-US"/>
        </w:rPr>
        <w:t xml:space="preserve"> 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 xml:space="preserve">=0.862 g/L (0.015 </w:t>
      </w:r>
      <w:proofErr w:type="spellStart"/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>mol</w:t>
      </w:r>
      <w:proofErr w:type="spellEnd"/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>/L</w:t>
      </w:r>
      <w:r w:rsidR="00680210" w:rsidRPr="00680210">
        <w:rPr>
          <w:rFonts w:asciiTheme="minorHAnsi" w:eastAsia="Calibri" w:hAnsiTheme="minorHAnsi" w:cstheme="minorHAnsi"/>
          <w:sz w:val="20"/>
          <w:lang w:val="en-US"/>
        </w:rPr>
        <w:t>; river water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 xml:space="preserve">); </w:t>
      </w:r>
      <w:proofErr w:type="spellStart"/>
      <w:r w:rsidR="00807D59" w:rsidRPr="00680210">
        <w:rPr>
          <w:rFonts w:asciiTheme="minorHAnsi" w:eastAsia="Calibri" w:hAnsiTheme="minorHAnsi" w:cstheme="minorHAnsi"/>
          <w:i/>
          <w:sz w:val="20"/>
          <w:lang w:val="en-US"/>
        </w:rPr>
        <w:t>k</w:t>
      </w:r>
      <w:r w:rsidR="00807D59" w:rsidRPr="00680210">
        <w:rPr>
          <w:rFonts w:asciiTheme="minorHAnsi" w:eastAsia="Calibri" w:hAnsiTheme="minorHAnsi" w:cstheme="minorHAnsi"/>
          <w:i/>
          <w:sz w:val="20"/>
          <w:vertAlign w:val="subscript"/>
          <w:lang w:val="en-US"/>
        </w:rPr>
        <w:t>d</w:t>
      </w:r>
      <w:proofErr w:type="spellEnd"/>
      <w:r w:rsidR="00807D59" w:rsidRPr="00680210">
        <w:rPr>
          <w:rFonts w:asciiTheme="minorHAnsi" w:eastAsia="Calibri" w:hAnsiTheme="minorHAnsi" w:cstheme="minorHAnsi"/>
          <w:i/>
          <w:sz w:val="20"/>
          <w:vertAlign w:val="subscript"/>
          <w:lang w:val="en-US"/>
        </w:rPr>
        <w:t xml:space="preserve"> 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>= 8.43 × 10</w:t>
      </w:r>
      <w:r w:rsidR="00807D59" w:rsidRPr="00680210">
        <w:rPr>
          <w:rFonts w:asciiTheme="minorHAnsi" w:eastAsia="Calibri" w:hAnsiTheme="minorHAnsi" w:cstheme="minorHAnsi"/>
          <w:sz w:val="20"/>
          <w:vertAlign w:val="superscript"/>
          <w:lang w:val="en-US"/>
        </w:rPr>
        <w:t>-5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 xml:space="preserve"> m/s; </w:t>
      </w:r>
      <w:proofErr w:type="spellStart"/>
      <w:r w:rsidR="00807D59" w:rsidRPr="00680210">
        <w:rPr>
          <w:rFonts w:asciiTheme="minorHAnsi" w:eastAsia="Calibri" w:hAnsiTheme="minorHAnsi" w:cstheme="minorHAnsi"/>
          <w:i/>
          <w:sz w:val="20"/>
          <w:lang w:val="en-US"/>
        </w:rPr>
        <w:t>k</w:t>
      </w:r>
      <w:r w:rsidR="00807D59" w:rsidRPr="00680210">
        <w:rPr>
          <w:rFonts w:asciiTheme="minorHAnsi" w:eastAsia="Calibri" w:hAnsiTheme="minorHAnsi" w:cstheme="minorHAnsi"/>
          <w:i/>
          <w:sz w:val="20"/>
          <w:vertAlign w:val="subscript"/>
          <w:lang w:val="en-US"/>
        </w:rPr>
        <w:t>f</w:t>
      </w:r>
      <w:proofErr w:type="spellEnd"/>
      <w:r w:rsidR="00807D59" w:rsidRPr="00680210">
        <w:rPr>
          <w:rFonts w:asciiTheme="minorHAnsi" w:eastAsia="Calibri" w:hAnsiTheme="minorHAnsi" w:cstheme="minorHAnsi"/>
          <w:i/>
          <w:sz w:val="20"/>
          <w:vertAlign w:val="subscript"/>
          <w:lang w:val="en-US"/>
        </w:rPr>
        <w:t xml:space="preserve"> 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>= 2.07 × 10</w:t>
      </w:r>
      <w:r w:rsidR="00807D59" w:rsidRPr="00680210">
        <w:rPr>
          <w:rFonts w:asciiTheme="minorHAnsi" w:eastAsia="Calibri" w:hAnsiTheme="minorHAnsi" w:cstheme="minorHAnsi"/>
          <w:sz w:val="20"/>
          <w:vertAlign w:val="superscript"/>
          <w:lang w:val="en-US"/>
        </w:rPr>
        <w:t>-5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 xml:space="preserve"> m/s; </w:t>
      </w:r>
      <w:r w:rsidR="00807D59" w:rsidRPr="00680210">
        <w:rPr>
          <w:rFonts w:asciiTheme="minorHAnsi" w:eastAsia="Calibri" w:hAnsiTheme="minorHAnsi" w:cstheme="minorHAnsi"/>
          <w:i/>
          <w:sz w:val="20"/>
          <w:lang w:val="en-US"/>
        </w:rPr>
        <w:t xml:space="preserve">A 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>= 1.8 × 10</w:t>
      </w:r>
      <w:r w:rsidR="00807D59" w:rsidRPr="00680210">
        <w:rPr>
          <w:rFonts w:asciiTheme="minorHAnsi" w:eastAsia="Calibri" w:hAnsiTheme="minorHAnsi" w:cstheme="minorHAnsi"/>
          <w:sz w:val="20"/>
          <w:vertAlign w:val="superscript"/>
          <w:lang w:val="en-US"/>
        </w:rPr>
        <w:t>-7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 xml:space="preserve"> m/s-bar; </w:t>
      </w:r>
      <w:r w:rsidR="00807D59" w:rsidRPr="00680210">
        <w:rPr>
          <w:rFonts w:asciiTheme="minorHAnsi" w:eastAsia="Calibri" w:hAnsiTheme="minorHAnsi" w:cstheme="minorHAnsi"/>
          <w:i/>
          <w:sz w:val="20"/>
          <w:lang w:val="en-US"/>
        </w:rPr>
        <w:t xml:space="preserve">B 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>= 5 × 10</w:t>
      </w:r>
      <w:r w:rsidR="00807D59" w:rsidRPr="00680210">
        <w:rPr>
          <w:rFonts w:asciiTheme="minorHAnsi" w:eastAsia="Calibri" w:hAnsiTheme="minorHAnsi" w:cstheme="minorHAnsi"/>
          <w:sz w:val="20"/>
          <w:vertAlign w:val="superscript"/>
          <w:lang w:val="en-US"/>
        </w:rPr>
        <w:t>-7</w:t>
      </w:r>
      <w:r w:rsidR="00807D59" w:rsidRPr="00680210">
        <w:rPr>
          <w:rFonts w:asciiTheme="minorHAnsi" w:eastAsia="Calibri" w:hAnsiTheme="minorHAnsi" w:cstheme="minorHAnsi"/>
          <w:sz w:val="20"/>
          <w:lang w:val="en-US"/>
        </w:rPr>
        <w:t xml:space="preserve"> m/s</w:t>
      </w:r>
      <w:r w:rsidR="00680210" w:rsidRPr="00680210">
        <w:rPr>
          <w:rFonts w:asciiTheme="minorHAnsi" w:eastAsia="Calibri" w:hAnsiTheme="minorHAnsi" w:cstheme="minorHAnsi"/>
          <w:sz w:val="20"/>
          <w:lang w:val="en-US"/>
        </w:rPr>
        <w:t xml:space="preserve"> (A, B are water and solute (</w:t>
      </w:r>
      <w:proofErr w:type="spellStart"/>
      <w:r w:rsidR="00680210" w:rsidRPr="00680210">
        <w:rPr>
          <w:rFonts w:asciiTheme="minorHAnsi" w:eastAsia="Calibri" w:hAnsiTheme="minorHAnsi" w:cstheme="minorHAnsi"/>
          <w:sz w:val="20"/>
          <w:lang w:val="en-US"/>
        </w:rPr>
        <w:t>NaCl</w:t>
      </w:r>
      <w:proofErr w:type="spellEnd"/>
      <w:r w:rsidR="00680210" w:rsidRPr="00680210">
        <w:rPr>
          <w:rFonts w:asciiTheme="minorHAnsi" w:eastAsia="Calibri" w:hAnsiTheme="minorHAnsi" w:cstheme="minorHAnsi"/>
          <w:sz w:val="20"/>
          <w:lang w:val="en-US"/>
        </w:rPr>
        <w:t xml:space="preserve">) </w:t>
      </w:r>
      <w:proofErr w:type="spellStart"/>
      <w:r w:rsidR="00680210" w:rsidRPr="00680210">
        <w:rPr>
          <w:rFonts w:asciiTheme="minorHAnsi" w:eastAsia="Calibri" w:hAnsiTheme="minorHAnsi" w:cstheme="minorHAnsi"/>
          <w:sz w:val="20"/>
          <w:lang w:val="en-US"/>
        </w:rPr>
        <w:t>permeabilities</w:t>
      </w:r>
      <w:proofErr w:type="spellEnd"/>
      <w:r w:rsidR="00680210" w:rsidRPr="00680210">
        <w:rPr>
          <w:rFonts w:asciiTheme="minorHAnsi" w:eastAsia="Calibri" w:hAnsiTheme="minorHAnsi" w:cstheme="minorHAnsi"/>
          <w:sz w:val="20"/>
          <w:lang w:val="en-US"/>
        </w:rPr>
        <w:t>)</w:t>
      </w:r>
    </w:p>
    <w:p w:rsidR="00680210" w:rsidRPr="00680210" w:rsidRDefault="00680210" w:rsidP="00680210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It will also be shown the effect of the ionic concentration on the energy generation and results will be compare</w:t>
      </w:r>
      <w:r w:rsidR="00385F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with those obtained </w:t>
      </w:r>
      <w:r w:rsidR="00385F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with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NaCl</w:t>
      </w:r>
      <w:proofErr w:type="spellEnd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385F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solution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 On the other hand</w:t>
      </w:r>
      <w:r w:rsidR="00385F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 </w:t>
      </w:r>
      <w:proofErr w:type="spellStart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regenerability</w:t>
      </w:r>
      <w:proofErr w:type="spellEnd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of the ionic liquid will be discussed as alternative solution </w:t>
      </w:r>
      <w:r w:rsidR="005F2F3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to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 seawater/river water pair. </w:t>
      </w:r>
      <w:r w:rsidR="005F2F3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Namely, the easy regeneration of the solutes would enable to use high concentration draw solution, which can produce much higher energy density than the seawater/river water pair.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5F2F3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production of the “blue” energy needs still essential improvement to become </w:t>
      </w:r>
      <w:r w:rsidR="00385F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economic. This presentation try to answer some questions to be solved </w:t>
      </w:r>
      <w:r w:rsidR="00385FE5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it. 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[Calibri 10]</w:t>
      </w:r>
    </w:p>
    <w:p w:rsidR="00704BDF" w:rsidRPr="008D0BEB" w:rsidRDefault="005969D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A.P. Straub, A. </w:t>
      </w:r>
      <w:proofErr w:type="spellStart"/>
      <w:r>
        <w:rPr>
          <w:rFonts w:asciiTheme="minorHAnsi" w:hAnsiTheme="minorHAnsi"/>
          <w:color w:val="000000"/>
        </w:rPr>
        <w:t>Desmuckh</w:t>
      </w:r>
      <w:proofErr w:type="spellEnd"/>
      <w:r>
        <w:rPr>
          <w:rFonts w:asciiTheme="minorHAnsi" w:hAnsiTheme="minorHAnsi"/>
          <w:color w:val="000000"/>
        </w:rPr>
        <w:t xml:space="preserve">, M. </w:t>
      </w:r>
      <w:proofErr w:type="spellStart"/>
      <w:r>
        <w:rPr>
          <w:rFonts w:asciiTheme="minorHAnsi" w:hAnsiTheme="minorHAnsi"/>
          <w:color w:val="000000"/>
        </w:rPr>
        <w:t>Elimelech</w:t>
      </w:r>
      <w:proofErr w:type="spellEnd"/>
      <w:r>
        <w:rPr>
          <w:rFonts w:asciiTheme="minorHAnsi" w:hAnsiTheme="minorHAnsi"/>
          <w:color w:val="000000"/>
        </w:rPr>
        <w:t>, Environ. Sci. Technol., 9 (2016) 21-48.</w:t>
      </w:r>
    </w:p>
    <w:p w:rsidR="00704BDF" w:rsidRPr="008D0BEB" w:rsidRDefault="005969D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G. O’Toole</w:t>
      </w:r>
      <w:r w:rsidR="00870E17">
        <w:rPr>
          <w:rFonts w:asciiTheme="minorHAnsi" w:hAnsiTheme="minorHAnsi"/>
          <w:color w:val="000000"/>
        </w:rPr>
        <w:t xml:space="preserve">, L. Jones, C. </w:t>
      </w:r>
      <w:proofErr w:type="spellStart"/>
      <w:r w:rsidR="00870E17">
        <w:rPr>
          <w:rFonts w:asciiTheme="minorHAnsi" w:hAnsiTheme="minorHAnsi"/>
          <w:color w:val="000000"/>
        </w:rPr>
        <w:t>Coutinho</w:t>
      </w:r>
      <w:proofErr w:type="spellEnd"/>
      <w:r w:rsidR="00870E17">
        <w:rPr>
          <w:rFonts w:asciiTheme="minorHAnsi" w:hAnsiTheme="minorHAnsi"/>
          <w:color w:val="000000"/>
        </w:rPr>
        <w:t>, C. Hayes, M</w:t>
      </w:r>
      <w:r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Napoles</w:t>
      </w:r>
      <w:proofErr w:type="spellEnd"/>
      <w:r>
        <w:rPr>
          <w:rFonts w:asciiTheme="minorHAnsi" w:hAnsiTheme="minorHAnsi"/>
          <w:color w:val="000000"/>
        </w:rPr>
        <w:t>,</w:t>
      </w:r>
      <w:r w:rsidR="00870E17">
        <w:rPr>
          <w:rFonts w:asciiTheme="minorHAnsi" w:hAnsiTheme="minorHAnsi"/>
          <w:color w:val="000000"/>
        </w:rPr>
        <w:t xml:space="preserve"> A. </w:t>
      </w:r>
      <w:proofErr w:type="spellStart"/>
      <w:r w:rsidR="00870E17">
        <w:rPr>
          <w:rFonts w:asciiTheme="minorHAnsi" w:hAnsiTheme="minorHAnsi"/>
          <w:color w:val="000000"/>
        </w:rPr>
        <w:t>Achilli</w:t>
      </w:r>
      <w:proofErr w:type="spellEnd"/>
      <w:r w:rsidR="00870E17">
        <w:rPr>
          <w:rFonts w:asciiTheme="minorHAnsi" w:hAnsiTheme="minorHAnsi"/>
          <w:color w:val="000000"/>
        </w:rPr>
        <w:t>, Desalination 389 (2016) 39-51.</w:t>
      </w:r>
    </w:p>
    <w:p w:rsidR="005346C8" w:rsidRPr="00DE0019" w:rsidRDefault="009469D4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 xml:space="preserve">E. Nagy, I. </w:t>
      </w:r>
      <w:proofErr w:type="spellStart"/>
      <w:r>
        <w:rPr>
          <w:rFonts w:asciiTheme="minorHAnsi" w:hAnsiTheme="minorHAnsi"/>
          <w:color w:val="000000"/>
        </w:rPr>
        <w:t>Hegedüs</w:t>
      </w:r>
      <w:proofErr w:type="spellEnd"/>
      <w:r>
        <w:rPr>
          <w:rFonts w:asciiTheme="minorHAnsi" w:hAnsiTheme="minorHAnsi"/>
          <w:color w:val="000000"/>
        </w:rPr>
        <w:t xml:space="preserve">, E.W. Tow, J.H. </w:t>
      </w:r>
      <w:proofErr w:type="spellStart"/>
      <w:r>
        <w:rPr>
          <w:rFonts w:asciiTheme="minorHAnsi" w:hAnsiTheme="minorHAnsi"/>
          <w:color w:val="000000"/>
        </w:rPr>
        <w:t>Lienhard</w:t>
      </w:r>
      <w:proofErr w:type="spellEnd"/>
      <w:r>
        <w:rPr>
          <w:rFonts w:asciiTheme="minorHAnsi" w:hAnsiTheme="minorHAnsi"/>
          <w:color w:val="000000"/>
        </w:rPr>
        <w:t xml:space="preserve">, J. </w:t>
      </w:r>
      <w:proofErr w:type="spellStart"/>
      <w:r>
        <w:rPr>
          <w:rFonts w:asciiTheme="minorHAnsi" w:hAnsiTheme="minorHAnsi"/>
          <w:color w:val="000000"/>
        </w:rPr>
        <w:t>Membr</w:t>
      </w:r>
      <w:proofErr w:type="spellEnd"/>
      <w:r>
        <w:rPr>
          <w:rFonts w:asciiTheme="minorHAnsi" w:hAnsiTheme="minorHAnsi"/>
          <w:color w:val="000000"/>
        </w:rPr>
        <w:t>. Sci., 565 (2018) 450-462.</w:t>
      </w:r>
      <w:r w:rsidR="00704BDF" w:rsidRPr="00DE0019">
        <w:rPr>
          <w:rFonts w:asciiTheme="minorHAnsi" w:hAnsiTheme="minorHAnsi"/>
          <w:color w:val="000000"/>
        </w:rPr>
        <w:t>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66" w:rsidRDefault="00FA5466" w:rsidP="004F5E36">
      <w:r>
        <w:separator/>
      </w:r>
    </w:p>
  </w:endnote>
  <w:endnote w:type="continuationSeparator" w:id="0">
    <w:p w:rsidR="00FA5466" w:rsidRDefault="00FA546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66" w:rsidRDefault="00FA5466" w:rsidP="004F5E36">
      <w:r>
        <w:separator/>
      </w:r>
    </w:p>
  </w:footnote>
  <w:footnote w:type="continuationSeparator" w:id="0">
    <w:p w:rsidR="00FA5466" w:rsidRDefault="00FA546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lfej"/>
    </w:pPr>
  </w:p>
  <w:p w:rsidR="00704BDF" w:rsidRDefault="00704BDF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gyszertblzat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359B9"/>
    <w:rsid w:val="00136435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85FE5"/>
    <w:rsid w:val="003A7D1C"/>
    <w:rsid w:val="00446065"/>
    <w:rsid w:val="0046164A"/>
    <w:rsid w:val="00462DCD"/>
    <w:rsid w:val="004D1162"/>
    <w:rsid w:val="004E4DD6"/>
    <w:rsid w:val="004F5E36"/>
    <w:rsid w:val="005119A5"/>
    <w:rsid w:val="005278B7"/>
    <w:rsid w:val="005346C8"/>
    <w:rsid w:val="00550BCA"/>
    <w:rsid w:val="00594E9F"/>
    <w:rsid w:val="005969DA"/>
    <w:rsid w:val="005B61E6"/>
    <w:rsid w:val="005C77E1"/>
    <w:rsid w:val="005D6A2F"/>
    <w:rsid w:val="005E1A82"/>
    <w:rsid w:val="005F0A28"/>
    <w:rsid w:val="005F0E5E"/>
    <w:rsid w:val="005F2F31"/>
    <w:rsid w:val="00620DEE"/>
    <w:rsid w:val="00625639"/>
    <w:rsid w:val="0064184D"/>
    <w:rsid w:val="00660E3E"/>
    <w:rsid w:val="00662E74"/>
    <w:rsid w:val="00680210"/>
    <w:rsid w:val="006A58D2"/>
    <w:rsid w:val="006C5579"/>
    <w:rsid w:val="00704BDF"/>
    <w:rsid w:val="0071730F"/>
    <w:rsid w:val="00736B13"/>
    <w:rsid w:val="007447F3"/>
    <w:rsid w:val="007661C8"/>
    <w:rsid w:val="007B5C19"/>
    <w:rsid w:val="007C3256"/>
    <w:rsid w:val="007D52CD"/>
    <w:rsid w:val="00807D59"/>
    <w:rsid w:val="00813288"/>
    <w:rsid w:val="008168FC"/>
    <w:rsid w:val="008479A2"/>
    <w:rsid w:val="00847AD2"/>
    <w:rsid w:val="00870E17"/>
    <w:rsid w:val="0087637F"/>
    <w:rsid w:val="008A1512"/>
    <w:rsid w:val="008B4771"/>
    <w:rsid w:val="008D0BEB"/>
    <w:rsid w:val="008E566E"/>
    <w:rsid w:val="00901EB6"/>
    <w:rsid w:val="009450CE"/>
    <w:rsid w:val="009469D4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B0FB1"/>
    <w:rsid w:val="00AE377D"/>
    <w:rsid w:val="00B61DBF"/>
    <w:rsid w:val="00B72141"/>
    <w:rsid w:val="00BB28FB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B6EE4"/>
    <w:rsid w:val="00CD5FE2"/>
    <w:rsid w:val="00D02B4C"/>
    <w:rsid w:val="00D74841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EE2F3E"/>
    <w:rsid w:val="00F30C64"/>
    <w:rsid w:val="00FA5466"/>
    <w:rsid w:val="00FB730C"/>
    <w:rsid w:val="00FC2695"/>
    <w:rsid w:val="00FC3E03"/>
    <w:rsid w:val="00FE68C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msor1">
    <w:name w:val="heading 1"/>
    <w:basedOn w:val="CETHeading1"/>
    <w:next w:val="Norml"/>
    <w:link w:val="Cmsor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Egyszertblzat1">
    <w:name w:val="Table Simple 1"/>
    <w:basedOn w:val="Normltblzat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Irodalomjegyzk">
    <w:name w:val="Bibliography"/>
    <w:basedOn w:val="Norml"/>
    <w:next w:val="Norml"/>
    <w:uiPriority w:val="37"/>
    <w:semiHidden/>
    <w:unhideWhenUsed/>
    <w:rsid w:val="0003148D"/>
  </w:style>
  <w:style w:type="paragraph" w:styleId="Szvegtrzs2">
    <w:name w:val="Body Text 2"/>
    <w:basedOn w:val="Norml"/>
    <w:link w:val="Szvegtrzs2Char"/>
    <w:uiPriority w:val="99"/>
    <w:semiHidden/>
    <w:unhideWhenUsed/>
    <w:rsid w:val="000314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3148D"/>
  </w:style>
  <w:style w:type="paragraph" w:styleId="Szvegtrzs3">
    <w:name w:val="Body Text 3"/>
    <w:basedOn w:val="Norml"/>
    <w:link w:val="Szvegtrzs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3148D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0314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3148D"/>
  </w:style>
  <w:style w:type="paragraph" w:styleId="Dtum">
    <w:name w:val="Date"/>
    <w:basedOn w:val="Norml"/>
    <w:next w:val="Norml"/>
    <w:link w:val="DtumChar"/>
    <w:uiPriority w:val="99"/>
    <w:semiHidden/>
    <w:unhideWhenUsed/>
    <w:locked/>
    <w:rsid w:val="0003148D"/>
  </w:style>
  <w:style w:type="character" w:customStyle="1" w:styleId="DtumChar">
    <w:name w:val="Dátum Char"/>
    <w:basedOn w:val="Bekezdsalapbettpusa"/>
    <w:link w:val="Dtum"/>
    <w:uiPriority w:val="99"/>
    <w:semiHidden/>
    <w:rsid w:val="0003148D"/>
  </w:style>
  <w:style w:type="paragraph" w:styleId="Kpalrs">
    <w:name w:val="caption"/>
    <w:basedOn w:val="Norml"/>
    <w:next w:val="Norm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folytatsa">
    <w:name w:val="List Continue"/>
    <w:basedOn w:val="Norm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folytatsa4">
    <w:name w:val="List Continue 4"/>
    <w:basedOn w:val="Norm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lrs">
    <w:name w:val="Signature"/>
    <w:basedOn w:val="Norml"/>
    <w:link w:val="Alr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03148D"/>
  </w:style>
  <w:style w:type="paragraph" w:styleId="E-mailalrsa">
    <w:name w:val="E-mail Signature"/>
    <w:basedOn w:val="Norml"/>
    <w:link w:val="E-mailalrsa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03148D"/>
  </w:style>
  <w:style w:type="paragraph" w:styleId="Megszlts">
    <w:name w:val="Salutation"/>
    <w:basedOn w:val="Norml"/>
    <w:next w:val="Norml"/>
    <w:link w:val="MegszltsChar"/>
    <w:uiPriority w:val="99"/>
    <w:semiHidden/>
    <w:unhideWhenUsed/>
    <w:locked/>
    <w:rsid w:val="0003148D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03148D"/>
  </w:style>
  <w:style w:type="paragraph" w:styleId="Befejezs">
    <w:name w:val="Closing"/>
    <w:basedOn w:val="Norml"/>
    <w:link w:val="Befejez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03148D"/>
  </w:style>
  <w:style w:type="paragraph" w:styleId="Trgymutat1">
    <w:name w:val="index 1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locked/>
    <w:rsid w:val="0003148D"/>
  </w:style>
  <w:style w:type="paragraph" w:styleId="Hivatkozsjegyzk">
    <w:name w:val="table of authorities"/>
    <w:basedOn w:val="Norml"/>
    <w:next w:val="Norml"/>
    <w:uiPriority w:val="99"/>
    <w:semiHidden/>
    <w:unhideWhenUsed/>
    <w:locked/>
    <w:rsid w:val="0003148D"/>
    <w:pPr>
      <w:ind w:left="220" w:hanging="220"/>
    </w:pPr>
  </w:style>
  <w:style w:type="paragraph" w:styleId="Bortkcm">
    <w:name w:val="envelope address"/>
    <w:basedOn w:val="Norm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cm">
    <w:name w:val="HTML Address"/>
    <w:basedOn w:val="Norml"/>
    <w:link w:val="HTML-cm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03148D"/>
    <w:rPr>
      <w:i/>
      <w:iCs/>
    </w:rPr>
  </w:style>
  <w:style w:type="paragraph" w:styleId="Feladcmebortkon">
    <w:name w:val="envelope return"/>
    <w:basedOn w:val="Norm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enetfej">
    <w:name w:val="Message Header"/>
    <w:basedOn w:val="Norml"/>
    <w:link w:val="zenetfej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locked/>
    <w:rsid w:val="0003148D"/>
    <w:pPr>
      <w:spacing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03148D"/>
  </w:style>
  <w:style w:type="paragraph" w:styleId="Dokumentumtrkp">
    <w:name w:val="Document Map"/>
    <w:basedOn w:val="Norml"/>
    <w:link w:val="Dokumentumtrk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locked/>
    <w:rsid w:val="0003148D"/>
    <w:rPr>
      <w:sz w:val="24"/>
      <w:szCs w:val="24"/>
    </w:rPr>
  </w:style>
  <w:style w:type="paragraph" w:styleId="Szmozottlista">
    <w:name w:val="List Number"/>
    <w:basedOn w:val="Norm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03148D"/>
  </w:style>
  <w:style w:type="paragraph" w:styleId="Szvegtrzsbehzssal">
    <w:name w:val="Body Text Indent"/>
    <w:basedOn w:val="Norml"/>
    <w:link w:val="Szvegtrzsbehzssal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3148D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03148D"/>
  </w:style>
  <w:style w:type="paragraph" w:styleId="Felsorols">
    <w:name w:val="List Bullet"/>
    <w:basedOn w:val="Norm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Felsorols2">
    <w:name w:val="List Bullet 2"/>
    <w:basedOn w:val="Norm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Felsorols3">
    <w:name w:val="List Bullet 3"/>
    <w:basedOn w:val="Norm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Felsorols4">
    <w:name w:val="List Bullet 4"/>
    <w:basedOn w:val="Norm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Felsorols5">
    <w:name w:val="List Bullet 5"/>
    <w:basedOn w:val="Norm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3148D"/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3148D"/>
    <w:rPr>
      <w:sz w:val="16"/>
      <w:szCs w:val="16"/>
    </w:rPr>
  </w:style>
  <w:style w:type="paragraph" w:styleId="Normlbehzs">
    <w:name w:val="Normal Indent"/>
    <w:basedOn w:val="Norml"/>
    <w:uiPriority w:val="99"/>
    <w:semiHidden/>
    <w:unhideWhenUsed/>
    <w:locked/>
    <w:rsid w:val="0003148D"/>
    <w:pPr>
      <w:ind w:left="720"/>
    </w:p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14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0314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148D"/>
    <w:rPr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semiHidden/>
    <w:unhideWhenUsed/>
    <w:locked/>
    <w:rsid w:val="0003148D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Szvegblokk">
    <w:name w:val="Block Text"/>
    <w:basedOn w:val="Norm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szvege">
    <w:name w:val="macro"/>
    <w:link w:val="Makrszvege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148D"/>
    <w:rPr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locked/>
    <w:rsid w:val="0003148D"/>
    <w:pPr>
      <w:spacing w:line="240" w:lineRule="auto"/>
    </w:p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3148D"/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rgymutatcm">
    <w:name w:val="index heading"/>
    <w:basedOn w:val="Norml"/>
    <w:next w:val="Trgymutat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ivatkozsjegyzk-fej">
    <w:name w:val="toa heading"/>
    <w:basedOn w:val="Norml"/>
    <w:next w:val="Norm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Bekezdsalapbettpusa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Rcsostblzat">
    <w:name w:val="Table Grid"/>
    <w:basedOn w:val="Normltblzat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msor1">
    <w:name w:val="heading 1"/>
    <w:basedOn w:val="CETHeading1"/>
    <w:next w:val="Norml"/>
    <w:link w:val="Cmsor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Egyszertblzat1">
    <w:name w:val="Table Simple 1"/>
    <w:basedOn w:val="Normltblzat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Irodalomjegyzk">
    <w:name w:val="Bibliography"/>
    <w:basedOn w:val="Norml"/>
    <w:next w:val="Norml"/>
    <w:uiPriority w:val="37"/>
    <w:semiHidden/>
    <w:unhideWhenUsed/>
    <w:rsid w:val="0003148D"/>
  </w:style>
  <w:style w:type="paragraph" w:styleId="Szvegtrzs2">
    <w:name w:val="Body Text 2"/>
    <w:basedOn w:val="Norml"/>
    <w:link w:val="Szvegtrzs2Char"/>
    <w:uiPriority w:val="99"/>
    <w:semiHidden/>
    <w:unhideWhenUsed/>
    <w:rsid w:val="000314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3148D"/>
  </w:style>
  <w:style w:type="paragraph" w:styleId="Szvegtrzs3">
    <w:name w:val="Body Text 3"/>
    <w:basedOn w:val="Norml"/>
    <w:link w:val="Szvegtrzs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3148D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0314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3148D"/>
  </w:style>
  <w:style w:type="paragraph" w:styleId="Dtum">
    <w:name w:val="Date"/>
    <w:basedOn w:val="Norml"/>
    <w:next w:val="Norml"/>
    <w:link w:val="DtumChar"/>
    <w:uiPriority w:val="99"/>
    <w:semiHidden/>
    <w:unhideWhenUsed/>
    <w:locked/>
    <w:rsid w:val="0003148D"/>
  </w:style>
  <w:style w:type="character" w:customStyle="1" w:styleId="DtumChar">
    <w:name w:val="Dátum Char"/>
    <w:basedOn w:val="Bekezdsalapbettpusa"/>
    <w:link w:val="Dtum"/>
    <w:uiPriority w:val="99"/>
    <w:semiHidden/>
    <w:rsid w:val="0003148D"/>
  </w:style>
  <w:style w:type="paragraph" w:styleId="Kpalrs">
    <w:name w:val="caption"/>
    <w:basedOn w:val="Norml"/>
    <w:next w:val="Norm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folytatsa">
    <w:name w:val="List Continue"/>
    <w:basedOn w:val="Norm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folytatsa4">
    <w:name w:val="List Continue 4"/>
    <w:basedOn w:val="Norm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lrs">
    <w:name w:val="Signature"/>
    <w:basedOn w:val="Norml"/>
    <w:link w:val="Alr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03148D"/>
  </w:style>
  <w:style w:type="paragraph" w:styleId="E-mailalrsa">
    <w:name w:val="E-mail Signature"/>
    <w:basedOn w:val="Norml"/>
    <w:link w:val="E-mailalrsa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03148D"/>
  </w:style>
  <w:style w:type="paragraph" w:styleId="Megszlts">
    <w:name w:val="Salutation"/>
    <w:basedOn w:val="Norml"/>
    <w:next w:val="Norml"/>
    <w:link w:val="MegszltsChar"/>
    <w:uiPriority w:val="99"/>
    <w:semiHidden/>
    <w:unhideWhenUsed/>
    <w:locked/>
    <w:rsid w:val="0003148D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03148D"/>
  </w:style>
  <w:style w:type="paragraph" w:styleId="Befejezs">
    <w:name w:val="Closing"/>
    <w:basedOn w:val="Norml"/>
    <w:link w:val="Befejez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03148D"/>
  </w:style>
  <w:style w:type="paragraph" w:styleId="Trgymutat1">
    <w:name w:val="index 1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locked/>
    <w:rsid w:val="0003148D"/>
  </w:style>
  <w:style w:type="paragraph" w:styleId="Hivatkozsjegyzk">
    <w:name w:val="table of authorities"/>
    <w:basedOn w:val="Norml"/>
    <w:next w:val="Norml"/>
    <w:uiPriority w:val="99"/>
    <w:semiHidden/>
    <w:unhideWhenUsed/>
    <w:locked/>
    <w:rsid w:val="0003148D"/>
    <w:pPr>
      <w:ind w:left="220" w:hanging="220"/>
    </w:pPr>
  </w:style>
  <w:style w:type="paragraph" w:styleId="Bortkcm">
    <w:name w:val="envelope address"/>
    <w:basedOn w:val="Norm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cm">
    <w:name w:val="HTML Address"/>
    <w:basedOn w:val="Norml"/>
    <w:link w:val="HTML-cm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03148D"/>
    <w:rPr>
      <w:i/>
      <w:iCs/>
    </w:rPr>
  </w:style>
  <w:style w:type="paragraph" w:styleId="Feladcmebortkon">
    <w:name w:val="envelope return"/>
    <w:basedOn w:val="Norm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enetfej">
    <w:name w:val="Message Header"/>
    <w:basedOn w:val="Norml"/>
    <w:link w:val="zenetfej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locked/>
    <w:rsid w:val="0003148D"/>
    <w:pPr>
      <w:spacing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03148D"/>
  </w:style>
  <w:style w:type="paragraph" w:styleId="Dokumentumtrkp">
    <w:name w:val="Document Map"/>
    <w:basedOn w:val="Norml"/>
    <w:link w:val="Dokumentumtrk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locked/>
    <w:rsid w:val="0003148D"/>
    <w:rPr>
      <w:sz w:val="24"/>
      <w:szCs w:val="24"/>
    </w:rPr>
  </w:style>
  <w:style w:type="paragraph" w:styleId="Szmozottlista">
    <w:name w:val="List Number"/>
    <w:basedOn w:val="Norm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03148D"/>
  </w:style>
  <w:style w:type="paragraph" w:styleId="Szvegtrzsbehzssal">
    <w:name w:val="Body Text Indent"/>
    <w:basedOn w:val="Norml"/>
    <w:link w:val="Szvegtrzsbehzssal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3148D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03148D"/>
  </w:style>
  <w:style w:type="paragraph" w:styleId="Felsorols">
    <w:name w:val="List Bullet"/>
    <w:basedOn w:val="Norm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Felsorols2">
    <w:name w:val="List Bullet 2"/>
    <w:basedOn w:val="Norm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Felsorols3">
    <w:name w:val="List Bullet 3"/>
    <w:basedOn w:val="Norm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Felsorols4">
    <w:name w:val="List Bullet 4"/>
    <w:basedOn w:val="Norm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Felsorols5">
    <w:name w:val="List Bullet 5"/>
    <w:basedOn w:val="Norm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3148D"/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3148D"/>
    <w:rPr>
      <w:sz w:val="16"/>
      <w:szCs w:val="16"/>
    </w:rPr>
  </w:style>
  <w:style w:type="paragraph" w:styleId="Normlbehzs">
    <w:name w:val="Normal Indent"/>
    <w:basedOn w:val="Norml"/>
    <w:uiPriority w:val="99"/>
    <w:semiHidden/>
    <w:unhideWhenUsed/>
    <w:locked/>
    <w:rsid w:val="0003148D"/>
    <w:pPr>
      <w:ind w:left="720"/>
    </w:p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14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0314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148D"/>
    <w:rPr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semiHidden/>
    <w:unhideWhenUsed/>
    <w:locked/>
    <w:rsid w:val="0003148D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Szvegblokk">
    <w:name w:val="Block Text"/>
    <w:basedOn w:val="Norm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szvege">
    <w:name w:val="macro"/>
    <w:link w:val="Makrszvege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148D"/>
    <w:rPr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locked/>
    <w:rsid w:val="0003148D"/>
    <w:pPr>
      <w:spacing w:line="240" w:lineRule="auto"/>
    </w:p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3148D"/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rgymutatcm">
    <w:name w:val="index heading"/>
    <w:basedOn w:val="Norml"/>
    <w:next w:val="Trgymutat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ivatkozsjegyzk-fej">
    <w:name w:val="toa heading"/>
    <w:basedOn w:val="Norml"/>
    <w:next w:val="Norm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Bekezdsalapbettpusa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Rcsostblzat">
    <w:name w:val="Table Grid"/>
    <w:basedOn w:val="Normltblzat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TUD09t&#246;l\abrak09\2018\Emily\ujabrak18aprilis\Figure%2015(osmosis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002421307506055"/>
          <c:y val="5.3572637623952347E-2"/>
          <c:w val="0.61985472154963683"/>
          <c:h val="0.78008329797098719"/>
        </c:manualLayout>
      </c:layout>
      <c:scatterChart>
        <c:scatterStyle val="lineMarker"/>
        <c:varyColors val="0"/>
        <c:ser>
          <c:idx val="1"/>
          <c:order val="4"/>
          <c:spPr>
            <a:ln w="1905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Munka2!$A$2:$A$7</c:f>
              <c:numCache>
                <c:formatCode>General</c:formatCode>
                <c:ptCount val="6"/>
                <c:pt idx="0">
                  <c:v>0</c:v>
                </c:pt>
                <c:pt idx="1">
                  <c:v>27</c:v>
                </c:pt>
                <c:pt idx="2">
                  <c:v>56</c:v>
                </c:pt>
                <c:pt idx="3">
                  <c:v>124.6</c:v>
                </c:pt>
                <c:pt idx="4">
                  <c:v>215</c:v>
                </c:pt>
              </c:numCache>
            </c:numRef>
          </c:xVal>
          <c:yVal>
            <c:numRef>
              <c:f>Munka2!$D$2:$D$7</c:f>
              <c:numCache>
                <c:formatCode>General</c:formatCode>
                <c:ptCount val="6"/>
                <c:pt idx="0" formatCode="0.00E+00">
                  <c:v>0</c:v>
                </c:pt>
                <c:pt idx="1">
                  <c:v>0.66300000000000003</c:v>
                </c:pt>
                <c:pt idx="2">
                  <c:v>2.218</c:v>
                </c:pt>
                <c:pt idx="3">
                  <c:v>7.0119999999999996</c:v>
                </c:pt>
                <c:pt idx="4">
                  <c:v>15.1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FA8-044E-92B0-14E0D0898EF0}"/>
            </c:ext>
          </c:extLst>
        </c:ser>
        <c:ser>
          <c:idx val="3"/>
          <c:order val="5"/>
          <c:spPr>
            <a:ln w="15875">
              <a:solidFill>
                <a:srgbClr val="FF0000"/>
              </a:solidFill>
              <a:prstDash val="dash"/>
            </a:ln>
          </c:spPr>
          <c:marker>
            <c:symbol val="none"/>
          </c:marker>
          <c:xVal>
            <c:numRef>
              <c:f>Munka2!$A$3:$A$7</c:f>
              <c:numCache>
                <c:formatCode>General</c:formatCode>
                <c:ptCount val="5"/>
                <c:pt idx="0">
                  <c:v>27</c:v>
                </c:pt>
                <c:pt idx="1">
                  <c:v>56</c:v>
                </c:pt>
                <c:pt idx="2">
                  <c:v>124.6</c:v>
                </c:pt>
                <c:pt idx="3">
                  <c:v>215</c:v>
                </c:pt>
              </c:numCache>
            </c:numRef>
          </c:xVal>
          <c:yVal>
            <c:numRef>
              <c:f>Munka2!#HIV!</c:f>
              <c:numCache>
                <c:formatCode>General</c:formatCode>
                <c:ptCount val="1"/>
                <c:pt idx="0">
                  <c:v>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FA8-044E-92B0-14E0D0898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1998336"/>
        <c:axId val="312013568"/>
      </c:scatterChart>
      <c:scatterChart>
        <c:scatterStyle val="smoothMarker"/>
        <c:varyColors val="0"/>
        <c:ser>
          <c:idx val="0"/>
          <c:order val="0"/>
          <c:spPr>
            <a:ln w="19050">
              <a:solidFill>
                <a:srgbClr val="0070C0"/>
              </a:solidFill>
            </a:ln>
          </c:spPr>
          <c:marker>
            <c:symbol val="none"/>
          </c:marker>
          <c:xVal>
            <c:numRef>
              <c:f>Munka2!$A$2:$A$10</c:f>
              <c:numCache>
                <c:formatCode>General</c:formatCode>
                <c:ptCount val="9"/>
                <c:pt idx="0">
                  <c:v>0</c:v>
                </c:pt>
                <c:pt idx="1">
                  <c:v>27</c:v>
                </c:pt>
                <c:pt idx="2">
                  <c:v>56</c:v>
                </c:pt>
                <c:pt idx="3">
                  <c:v>124.6</c:v>
                </c:pt>
                <c:pt idx="4">
                  <c:v>215</c:v>
                </c:pt>
              </c:numCache>
            </c:numRef>
          </c:xVal>
          <c:yVal>
            <c:numRef>
              <c:f>Munka2!$B$2:$B$10</c:f>
              <c:numCache>
                <c:formatCode>General</c:formatCode>
                <c:ptCount val="9"/>
                <c:pt idx="0">
                  <c:v>0</c:v>
                </c:pt>
                <c:pt idx="1">
                  <c:v>1.718</c:v>
                </c:pt>
                <c:pt idx="2">
                  <c:v>6.46</c:v>
                </c:pt>
                <c:pt idx="3">
                  <c:v>23.53</c:v>
                </c:pt>
                <c:pt idx="4">
                  <c:v>54.8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FA8-044E-92B0-14E0D0898EF0}"/>
            </c:ext>
          </c:extLst>
        </c:ser>
        <c:ser>
          <c:idx val="5"/>
          <c:order val="1"/>
          <c:spPr>
            <a:ln w="19050">
              <a:solidFill>
                <a:schemeClr val="accent6">
                  <a:lumMod val="50000"/>
                </a:schemeClr>
              </a:solidFill>
              <a:prstDash val="lgDash"/>
            </a:ln>
          </c:spPr>
          <c:marker>
            <c:symbol val="none"/>
          </c:marker>
          <c:xVal>
            <c:numRef>
              <c:f>Munka2!$A$2:$A$10</c:f>
              <c:numCache>
                <c:formatCode>General</c:formatCode>
                <c:ptCount val="9"/>
                <c:pt idx="0">
                  <c:v>0</c:v>
                </c:pt>
                <c:pt idx="1">
                  <c:v>27</c:v>
                </c:pt>
                <c:pt idx="2">
                  <c:v>56</c:v>
                </c:pt>
                <c:pt idx="3">
                  <c:v>124.6</c:v>
                </c:pt>
                <c:pt idx="4">
                  <c:v>215</c:v>
                </c:pt>
              </c:numCache>
            </c:numRef>
          </c:xVal>
          <c:yVal>
            <c:numRef>
              <c:f>Munka2!$C$2:$C$10</c:f>
              <c:numCache>
                <c:formatCode>General</c:formatCode>
                <c:ptCount val="9"/>
                <c:pt idx="0" formatCode="0.00E+00">
                  <c:v>0</c:v>
                </c:pt>
                <c:pt idx="1">
                  <c:v>1.2470000000000001</c:v>
                </c:pt>
                <c:pt idx="2">
                  <c:v>4.3949999999999996</c:v>
                </c:pt>
                <c:pt idx="3">
                  <c:v>14.88</c:v>
                </c:pt>
                <c:pt idx="4">
                  <c:v>33.9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FA8-044E-92B0-14E0D0898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1798016"/>
        <c:axId val="311996416"/>
      </c:scatterChart>
      <c:scatterChart>
        <c:scatterStyle val="smoothMarker"/>
        <c:varyColors val="0"/>
        <c:ser>
          <c:idx val="8"/>
          <c:order val="2"/>
          <c:spPr>
            <a:ln w="15875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Munka2!$A$3:$A$9</c:f>
              <c:numCache>
                <c:formatCode>General</c:formatCode>
                <c:ptCount val="7"/>
                <c:pt idx="0">
                  <c:v>27</c:v>
                </c:pt>
                <c:pt idx="1">
                  <c:v>56</c:v>
                </c:pt>
                <c:pt idx="2">
                  <c:v>124.6</c:v>
                </c:pt>
                <c:pt idx="3">
                  <c:v>215</c:v>
                </c:pt>
              </c:numCache>
            </c:numRef>
          </c:xVal>
          <c:yVal>
            <c:numRef>
              <c:f>Munka2!$D$8:$D$9</c:f>
              <c:numCache>
                <c:formatCode>General</c:formatCode>
                <c:ptCount val="2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3FA8-044E-92B0-14E0D0898EF0}"/>
            </c:ext>
          </c:extLst>
        </c:ser>
        <c:ser>
          <c:idx val="4"/>
          <c:order val="3"/>
          <c:spPr>
            <a:ln w="15875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Munka2!$A$9</c:f>
              <c:numCache>
                <c:formatCode>General</c:formatCode>
                <c:ptCount val="1"/>
              </c:numCache>
            </c:numRef>
          </c:xVal>
          <c:yVal>
            <c:numRef>
              <c:f>Munka2!$F$8:$F$9</c:f>
              <c:numCache>
                <c:formatCode>General</c:formatCode>
                <c:ptCount val="2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3FA8-044E-92B0-14E0D0898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1998336"/>
        <c:axId val="312013568"/>
      </c:scatterChart>
      <c:valAx>
        <c:axId val="311798016"/>
        <c:scaling>
          <c:orientation val="minMax"/>
          <c:max val="250"/>
          <c:min val="0"/>
        </c:scaling>
        <c:delete val="0"/>
        <c:axPos val="b"/>
        <c:majorGridlines>
          <c:spPr>
            <a:ln w="6350"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Draw o</a:t>
                </a:r>
                <a:r>
                  <a:rPr lang="hu-HU" sz="1100"/>
                  <a:t>smo</a:t>
                </a:r>
                <a:r>
                  <a:rPr lang="en-US" sz="1100"/>
                  <a:t>tic</a:t>
                </a:r>
                <a:r>
                  <a:rPr lang="hu-HU" sz="1100"/>
                  <a:t> pressure</a:t>
                </a:r>
                <a:r>
                  <a:rPr lang="hu-HU" sz="1100" baseline="0"/>
                  <a:t>,  bar</a:t>
                </a:r>
                <a:endParaRPr lang="en-US" sz="1100"/>
              </a:p>
            </c:rich>
          </c:tx>
          <c:layout>
            <c:manualLayout>
              <c:xMode val="edge"/>
              <c:yMode val="edge"/>
              <c:x val="0.39294920264930783"/>
              <c:y val="0.94030605182185134"/>
            </c:manualLayout>
          </c:layout>
          <c:overlay val="0"/>
        </c:title>
        <c:numFmt formatCode="#,##0" sourceLinked="0"/>
        <c:majorTickMark val="in"/>
        <c:minorTickMark val="none"/>
        <c:tickLblPos val="nextTo"/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hu-HU"/>
          </a:p>
        </c:txPr>
        <c:crossAx val="311996416"/>
        <c:crossesAt val="0"/>
        <c:crossBetween val="midCat"/>
        <c:majorUnit val="50"/>
        <c:minorUnit val="1"/>
      </c:valAx>
      <c:valAx>
        <c:axId val="311996416"/>
        <c:scaling>
          <c:orientation val="minMax"/>
          <c:max val="6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100"/>
                </a:pPr>
                <a:r>
                  <a:rPr lang="hu-HU" sz="1100"/>
                  <a:t> Maximum power</a:t>
                </a:r>
                <a:r>
                  <a:rPr lang="hu-HU" sz="1100" baseline="0"/>
                  <a:t> density</a:t>
                </a:r>
                <a:r>
                  <a:rPr lang="hu-HU" sz="1100"/>
                  <a:t>, W/m</a:t>
                </a:r>
                <a:r>
                  <a:rPr lang="hu-HU" sz="1100" baseline="30000"/>
                  <a:t>2 </a:t>
                </a:r>
                <a:r>
                  <a:rPr lang="hu-HU" sz="1100"/>
                  <a:t> </a:t>
                </a:r>
              </a:p>
            </c:rich>
          </c:tx>
          <c:layout>
            <c:manualLayout>
              <c:xMode val="edge"/>
              <c:yMode val="edge"/>
              <c:x val="6.7105590674405136E-2"/>
              <c:y val="0.1680374262840576"/>
            </c:manualLayout>
          </c:layout>
          <c:overlay val="0"/>
        </c:title>
        <c:numFmt formatCode="0" sourceLinked="0"/>
        <c:majorTickMark val="in"/>
        <c:minorTickMark val="none"/>
        <c:tickLblPos val="nextTo"/>
        <c:txPr>
          <a:bodyPr rot="0" vert="horz"/>
          <a:lstStyle/>
          <a:p>
            <a:pPr>
              <a:defRPr sz="1100" b="1"/>
            </a:pPr>
            <a:endParaRPr lang="hu-HU"/>
          </a:p>
        </c:txPr>
        <c:crossAx val="311798016"/>
        <c:crossesAt val="0"/>
        <c:crossBetween val="midCat"/>
        <c:majorUnit val="10"/>
        <c:minorUnit val="0.12"/>
      </c:valAx>
      <c:valAx>
        <c:axId val="311998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2013568"/>
        <c:crosses val="autoZero"/>
        <c:crossBetween val="midCat"/>
      </c:valAx>
      <c:valAx>
        <c:axId val="312013568"/>
        <c:scaling>
          <c:orientation val="minMax"/>
          <c:max val="30"/>
          <c:min val="0"/>
        </c:scaling>
        <c:delete val="1"/>
        <c:axPos val="r"/>
        <c:numFmt formatCode="0.00E+00" sourceLinked="1"/>
        <c:majorTickMark val="out"/>
        <c:minorTickMark val="none"/>
        <c:tickLblPos val="nextTo"/>
        <c:crossAx val="311998336"/>
        <c:crosses val="max"/>
        <c:crossBetween val="midCat"/>
        <c:majorUnit val="10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0.68273</cdr:x>
      <cdr:y>0.45648</cdr:y>
    </cdr:from>
    <cdr:to>
      <cdr:x>0.7752</cdr:x>
      <cdr:y>0.51741</cdr:y>
    </cdr:to>
    <cdr:sp macro="" textlink="">
      <cdr:nvSpPr>
        <cdr:cNvPr id="4108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4652" y="1334615"/>
          <a:ext cx="382919" cy="1794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0.56206</cdr:x>
      <cdr:y>0.12989</cdr:y>
    </cdr:from>
    <cdr:to>
      <cdr:x>0.75666</cdr:x>
      <cdr:y>0.23651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2280627" y="295698"/>
          <a:ext cx="789619" cy="2427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hu-HU" sz="1100" b="1" i="1"/>
            <a:t>S</a:t>
          </a:r>
          <a:r>
            <a:rPr lang="hu-HU" sz="1100" b="1" i="1" baseline="-25000"/>
            <a:t>c</a:t>
          </a:r>
          <a:r>
            <a:rPr lang="hu-HU" sz="1100" b="1"/>
            <a:t>=0</a:t>
          </a:r>
          <a:r>
            <a:rPr lang="hu-HU" sz="1100" b="1" baseline="0"/>
            <a:t> </a:t>
          </a:r>
          <a:r>
            <a:rPr lang="hu-HU" sz="1100" b="1" baseline="0">
              <a:latin typeface="Symbol" panose="05050102010706020507" pitchFamily="18" charset="2"/>
            </a:rPr>
            <a:t>m</a:t>
          </a:r>
          <a:r>
            <a:rPr lang="hu-HU" sz="1100" b="1" baseline="0"/>
            <a:t>m</a:t>
          </a:r>
          <a:endParaRPr lang="hu-HU" sz="1100" b="1"/>
        </a:p>
      </cdr:txBody>
    </cdr:sp>
  </cdr:relSizeAnchor>
  <cdr:relSizeAnchor xmlns:cdr="http://schemas.openxmlformats.org/drawingml/2006/chartDrawing">
    <cdr:from>
      <cdr:x>0.50832</cdr:x>
      <cdr:y>0.6346</cdr:y>
    </cdr:from>
    <cdr:to>
      <cdr:x>0.61652</cdr:x>
      <cdr:y>0.72159</cdr:y>
    </cdr:to>
    <cdr:sp macro="" textlink="">
      <cdr:nvSpPr>
        <cdr:cNvPr id="20" name="TextBox 19"/>
        <cdr:cNvSpPr txBox="1"/>
      </cdr:nvSpPr>
      <cdr:spPr>
        <a:xfrm xmlns:a="http://schemas.openxmlformats.org/drawingml/2006/main">
          <a:off x="1943113" y="1857388"/>
          <a:ext cx="447662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0.79588</cdr:x>
      <cdr:y>0.2154</cdr:y>
    </cdr:from>
    <cdr:to>
      <cdr:x>0.86391</cdr:x>
      <cdr:y>0.29012</cdr:y>
    </cdr:to>
    <cdr:sp macro="" textlink="">
      <cdr:nvSpPr>
        <cdr:cNvPr id="19" name="TextBox 18"/>
        <cdr:cNvSpPr txBox="1"/>
      </cdr:nvSpPr>
      <cdr:spPr>
        <a:xfrm xmlns:a="http://schemas.openxmlformats.org/drawingml/2006/main">
          <a:off x="3133729" y="628646"/>
          <a:ext cx="276233" cy="21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0.78935</cdr:x>
      <cdr:y>0.07592</cdr:y>
    </cdr:from>
    <cdr:to>
      <cdr:x>0.89344</cdr:x>
      <cdr:y>0.15749</cdr:y>
    </cdr:to>
    <cdr:sp macro="" textlink="">
      <cdr:nvSpPr>
        <cdr:cNvPr id="21" name="TextBox 20"/>
        <cdr:cNvSpPr txBox="1"/>
      </cdr:nvSpPr>
      <cdr:spPr>
        <a:xfrm xmlns:a="http://schemas.openxmlformats.org/drawingml/2006/main">
          <a:off x="3105168" y="219066"/>
          <a:ext cx="419082" cy="238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0.75909</cdr:x>
      <cdr:y>0.15749</cdr:y>
    </cdr:from>
    <cdr:to>
      <cdr:x>0.8259</cdr:x>
      <cdr:y>0.22914</cdr:y>
    </cdr:to>
    <cdr:sp macro="" textlink="">
      <cdr:nvSpPr>
        <cdr:cNvPr id="26" name="TextBox 25"/>
        <cdr:cNvSpPr txBox="1"/>
      </cdr:nvSpPr>
      <cdr:spPr>
        <a:xfrm xmlns:a="http://schemas.openxmlformats.org/drawingml/2006/main">
          <a:off x="2981325" y="457200"/>
          <a:ext cx="2762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0.40495</cdr:x>
      <cdr:y>0.2322</cdr:y>
    </cdr:from>
    <cdr:to>
      <cdr:x>0.46426</cdr:x>
      <cdr:y>0.31612</cdr:y>
    </cdr:to>
    <cdr:sp macro="" textlink="">
      <cdr:nvSpPr>
        <cdr:cNvPr id="27" name="TextBox 26"/>
        <cdr:cNvSpPr txBox="1"/>
      </cdr:nvSpPr>
      <cdr:spPr>
        <a:xfrm xmlns:a="http://schemas.openxmlformats.org/drawingml/2006/main">
          <a:off x="1514459" y="676261"/>
          <a:ext cx="247674" cy="2476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0.71116</cdr:x>
      <cdr:y>0.25821</cdr:y>
    </cdr:from>
    <cdr:to>
      <cdr:x>0.7799</cdr:x>
      <cdr:y>0.33882</cdr:y>
    </cdr:to>
    <cdr:sp macro="" textlink="">
      <cdr:nvSpPr>
        <cdr:cNvPr id="28" name="TextBox 27"/>
        <cdr:cNvSpPr txBox="1"/>
      </cdr:nvSpPr>
      <cdr:spPr>
        <a:xfrm xmlns:a="http://schemas.openxmlformats.org/drawingml/2006/main">
          <a:off x="2781300" y="752475"/>
          <a:ext cx="2857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0.34081</cdr:x>
      <cdr:y>0.38115</cdr:y>
    </cdr:from>
    <cdr:to>
      <cdr:x>0.42989</cdr:x>
      <cdr:y>0.45917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1247771" y="1114421"/>
          <a:ext cx="371471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0.63951</cdr:x>
      <cdr:y>0.39415</cdr:y>
    </cdr:from>
    <cdr:to>
      <cdr:x>0.69712</cdr:x>
      <cdr:y>0.48187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2486025" y="1152525"/>
          <a:ext cx="2381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0.23237</cdr:x>
      <cdr:y>0.66061</cdr:y>
    </cdr:from>
    <cdr:to>
      <cdr:x>0.39793</cdr:x>
      <cdr:y>0.72539</cdr:y>
    </cdr:to>
    <cdr:sp macro="" textlink="">
      <cdr:nvSpPr>
        <cdr:cNvPr id="25" name="TextBox 24"/>
        <cdr:cNvSpPr txBox="1"/>
      </cdr:nvSpPr>
      <cdr:spPr>
        <a:xfrm xmlns:a="http://schemas.openxmlformats.org/drawingml/2006/main">
          <a:off x="800100" y="1933574"/>
          <a:ext cx="685800" cy="1905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0.7799</cdr:x>
      <cdr:y>0.45254</cdr:y>
    </cdr:from>
    <cdr:to>
      <cdr:x>0.9184</cdr:x>
      <cdr:y>0.53057</cdr:y>
    </cdr:to>
    <cdr:sp macro="" textlink="">
      <cdr:nvSpPr>
        <cdr:cNvPr id="36" name="TextBox 35"/>
        <cdr:cNvSpPr txBox="1"/>
      </cdr:nvSpPr>
      <cdr:spPr>
        <a:xfrm xmlns:a="http://schemas.openxmlformats.org/drawingml/2006/main">
          <a:off x="3067050" y="1323975"/>
          <a:ext cx="5524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0.32446</cdr:x>
      <cdr:y>0.43895</cdr:y>
    </cdr:from>
    <cdr:to>
      <cdr:x>0.44552</cdr:x>
      <cdr:y>0.51485</cdr:y>
    </cdr:to>
    <cdr:sp macro="" textlink="">
      <cdr:nvSpPr>
        <cdr:cNvPr id="23" name="TextBox 22"/>
        <cdr:cNvSpPr txBox="1"/>
      </cdr:nvSpPr>
      <cdr:spPr>
        <a:xfrm xmlns:a="http://schemas.openxmlformats.org/drawingml/2006/main">
          <a:off x="1276366" y="1266833"/>
          <a:ext cx="476234" cy="2190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0.64649</cdr:x>
      <cdr:y>0.12541</cdr:y>
    </cdr:from>
    <cdr:to>
      <cdr:x>0.85714</cdr:x>
      <cdr:y>0.20132</cdr:y>
    </cdr:to>
    <cdr:sp macro="" textlink="">
      <cdr:nvSpPr>
        <cdr:cNvPr id="33" name="TextBox 32"/>
        <cdr:cNvSpPr txBox="1"/>
      </cdr:nvSpPr>
      <cdr:spPr>
        <a:xfrm xmlns:a="http://schemas.openxmlformats.org/drawingml/2006/main">
          <a:off x="2543175" y="361950"/>
          <a:ext cx="8286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hu-HU"/>
        </a:p>
      </cdr:txBody>
    </cdr:sp>
  </cdr:relSizeAnchor>
  <cdr:relSizeAnchor xmlns:cdr="http://schemas.openxmlformats.org/drawingml/2006/chartDrawing">
    <cdr:from>
      <cdr:x>0.64041</cdr:x>
      <cdr:y>0.35122</cdr:y>
    </cdr:from>
    <cdr:to>
      <cdr:x>0.76874</cdr:x>
      <cdr:y>0.44363</cdr:y>
    </cdr:to>
    <cdr:sp macro="" textlink="">
      <cdr:nvSpPr>
        <cdr:cNvPr id="2" name="Szövegdoboz 1"/>
        <cdr:cNvSpPr txBox="1"/>
      </cdr:nvSpPr>
      <cdr:spPr>
        <a:xfrm xmlns:a="http://schemas.openxmlformats.org/drawingml/2006/main">
          <a:off x="2598575" y="799548"/>
          <a:ext cx="520718" cy="2103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u-HU" sz="1100" b="1"/>
            <a:t>300</a:t>
          </a:r>
        </a:p>
      </cdr:txBody>
    </cdr:sp>
  </cdr:relSizeAnchor>
  <cdr:relSizeAnchor xmlns:cdr="http://schemas.openxmlformats.org/drawingml/2006/chartDrawing">
    <cdr:from>
      <cdr:x>0.6399</cdr:x>
      <cdr:y>0.55551</cdr:y>
    </cdr:from>
    <cdr:to>
      <cdr:x>0.76823</cdr:x>
      <cdr:y>0.64132</cdr:y>
    </cdr:to>
    <cdr:sp macro="" textlink="">
      <cdr:nvSpPr>
        <cdr:cNvPr id="3" name="Szövegdoboz 2"/>
        <cdr:cNvSpPr txBox="1"/>
      </cdr:nvSpPr>
      <cdr:spPr>
        <a:xfrm xmlns:a="http://schemas.openxmlformats.org/drawingml/2006/main">
          <a:off x="2596480" y="1264598"/>
          <a:ext cx="520718" cy="195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u-HU" sz="1100" b="1"/>
            <a:t>1000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D780-91DF-4732-B493-6CEC95DA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Nagy Endre</cp:lastModifiedBy>
  <cp:revision>2</cp:revision>
  <cp:lastPrinted>2019-01-15T19:21:00Z</cp:lastPrinted>
  <dcterms:created xsi:type="dcterms:W3CDTF">2019-01-15T19:38:00Z</dcterms:created>
  <dcterms:modified xsi:type="dcterms:W3CDTF">2019-01-15T19:38:00Z</dcterms:modified>
</cp:coreProperties>
</file>