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8F9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46C6927" w14:textId="073FB495" w:rsidR="00704BDF" w:rsidRPr="00DE0019" w:rsidRDefault="0049345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 of </w:t>
      </w:r>
      <w:r w:rsidR="0049113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Developing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Bubbly Pipe Flow</w:t>
      </w:r>
      <w:r w:rsidR="00FB655B">
        <w:rPr>
          <w:rFonts w:asciiTheme="minorHAnsi" w:eastAsia="MS PGothic" w:hAnsiTheme="minorHAnsi"/>
          <w:b/>
          <w:bCs/>
          <w:sz w:val="28"/>
          <w:szCs w:val="28"/>
        </w:rPr>
        <w:t>s with 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4482F">
        <w:rPr>
          <w:rFonts w:asciiTheme="minorHAnsi" w:eastAsia="MS PGothic" w:hAnsiTheme="minorHAnsi"/>
          <w:b/>
          <w:bCs/>
          <w:sz w:val="28"/>
          <w:szCs w:val="28"/>
          <w:lang w:val="en-US"/>
        </w:rPr>
        <w:t>Coupled</w:t>
      </w:r>
      <w:r w:rsidR="00FB655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Multi</w:t>
      </w:r>
      <w:r w:rsidR="00FB655B">
        <w:rPr>
          <w:rFonts w:asciiTheme="minorHAnsi" w:eastAsia="MS PGothic" w:hAnsiTheme="minorHAnsi"/>
          <w:b/>
          <w:bCs/>
          <w:sz w:val="28"/>
          <w:szCs w:val="28"/>
          <w:lang w:val="en-US"/>
        </w:rPr>
        <w:noBreakHyphen/>
        <w:t>Fluid/Population Balance Solver</w:t>
      </w:r>
    </w:p>
    <w:p w14:paraId="0E0AE552" w14:textId="6FB050CF" w:rsidR="00DE0019" w:rsidRPr="00DE0019" w:rsidRDefault="00FB655B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Mohsen Shiea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Marco Vanni</w:t>
      </w:r>
      <w:r w:rsidRPr="0049345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Daniele Marchisio</w:t>
      </w:r>
      <w:r w:rsidRPr="0049345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Antonio Buffo</w:t>
      </w:r>
      <w:r w:rsidR="0049345C" w:rsidRPr="0049345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530C40B2" w14:textId="73294E3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Dipartimento</w:t>
      </w:r>
      <w:proofErr w:type="spellEnd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 </w:t>
      </w:r>
      <w:proofErr w:type="spellStart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Scienza</w:t>
      </w:r>
      <w:proofErr w:type="spellEnd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Applicata</w:t>
      </w:r>
      <w:proofErr w:type="spellEnd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e </w:t>
      </w:r>
      <w:proofErr w:type="spellStart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Tecnologia</w:t>
      </w:r>
      <w:proofErr w:type="spellEnd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Politecnico</w:t>
      </w:r>
      <w:proofErr w:type="spellEnd"/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 Torino,</w:t>
      </w:r>
      <w:r w:rsidR="0037276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10129</w:t>
      </w:r>
      <w:r w:rsidR="007825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Torino, Ital</w:t>
      </w:r>
      <w:r w:rsidR="0049113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ia.</w:t>
      </w:r>
    </w:p>
    <w:p w14:paraId="181AD890" w14:textId="641C66E4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92F6F">
        <w:rPr>
          <w:rFonts w:asciiTheme="minorHAnsi" w:eastAsia="MS PGothic" w:hAnsiTheme="minorHAnsi"/>
          <w:bCs/>
          <w:i/>
          <w:iCs/>
          <w:sz w:val="20"/>
          <w:lang w:val="en-US"/>
        </w:rPr>
        <w:t>mohsen</w:t>
      </w:r>
      <w:r w:rsidR="0049345C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92F6F">
        <w:rPr>
          <w:rFonts w:asciiTheme="minorHAnsi" w:eastAsia="MS PGothic" w:hAnsiTheme="minorHAnsi"/>
          <w:bCs/>
          <w:i/>
          <w:iCs/>
          <w:sz w:val="20"/>
          <w:lang w:val="en-US"/>
        </w:rPr>
        <w:t>shiea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9345C">
        <w:rPr>
          <w:rFonts w:asciiTheme="minorHAnsi" w:eastAsia="MS PGothic" w:hAnsiTheme="minorHAnsi"/>
          <w:bCs/>
          <w:i/>
          <w:iCs/>
          <w:sz w:val="20"/>
          <w:lang w:val="en-US"/>
        </w:rPr>
        <w:t>polito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49345C">
        <w:rPr>
          <w:rFonts w:asciiTheme="minorHAnsi" w:eastAsia="MS PGothic" w:hAnsiTheme="minorHAnsi"/>
          <w:bCs/>
          <w:i/>
          <w:iCs/>
          <w:sz w:val="20"/>
          <w:lang w:val="en-US"/>
        </w:rPr>
        <w:t>it</w:t>
      </w:r>
    </w:p>
    <w:p w14:paraId="58F2D55E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6F054CE" w14:textId="111878EC" w:rsidR="00704BDF" w:rsidRPr="00EC66CC" w:rsidRDefault="0031657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CFD with population balance equation is a powerful tool to simulate bubbly flows.</w:t>
      </w:r>
    </w:p>
    <w:p w14:paraId="7CF264FC" w14:textId="09951920" w:rsidR="00704BDF" w:rsidRPr="00EC66CC" w:rsidRDefault="0031657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QMOM </w:t>
      </w:r>
      <w:r w:rsidR="009C1C96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two-fluid approach </w:t>
      </w:r>
      <w:r w:rsidR="009C1C96">
        <w:rPr>
          <w:rFonts w:asciiTheme="minorHAnsi" w:hAnsiTheme="minorHAnsi"/>
        </w:rPr>
        <w:t xml:space="preserve">predicts the </w:t>
      </w:r>
      <w:r>
        <w:rPr>
          <w:rFonts w:asciiTheme="minorHAnsi" w:hAnsiTheme="minorHAnsi"/>
        </w:rPr>
        <w:t>average bubble size</w:t>
      </w:r>
      <w:r w:rsidR="009C1C96" w:rsidRPr="009C1C96">
        <w:rPr>
          <w:rFonts w:asciiTheme="minorHAnsi" w:hAnsiTheme="minorHAnsi"/>
        </w:rPr>
        <w:t xml:space="preserve"> </w:t>
      </w:r>
      <w:r w:rsidR="009C1C96">
        <w:rPr>
          <w:rFonts w:asciiTheme="minorHAnsi" w:hAnsiTheme="minorHAnsi"/>
        </w:rPr>
        <w:t>satisfactorily</w:t>
      </w:r>
      <w:r>
        <w:rPr>
          <w:rFonts w:asciiTheme="minorHAnsi" w:hAnsiTheme="minorHAnsi"/>
        </w:rPr>
        <w:t>.</w:t>
      </w:r>
    </w:p>
    <w:p w14:paraId="2CE252D4" w14:textId="45CCE9CC" w:rsidR="00704BDF" w:rsidRPr="00EC66CC" w:rsidRDefault="00B1372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Multi-fluid approach is necessary wh</w:t>
      </w:r>
      <w:r w:rsidR="00F30A45">
        <w:rPr>
          <w:rFonts w:asciiTheme="minorHAnsi" w:hAnsiTheme="minorHAnsi"/>
        </w:rPr>
        <w:t>en</w:t>
      </w:r>
      <w:r>
        <w:rPr>
          <w:rFonts w:asciiTheme="minorHAnsi" w:hAnsiTheme="minorHAnsi"/>
        </w:rPr>
        <w:t xml:space="preserve"> the bubble size distribution is wide.</w:t>
      </w:r>
    </w:p>
    <w:p w14:paraId="019069E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C3BA96C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7DF5A4B" w14:textId="75B195DB" w:rsidR="00C867B1" w:rsidRPr="00BC12D3" w:rsidRDefault="008F194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rtl/>
          <w:lang w:bidi="fa-I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Comprehensive </w:t>
      </w:r>
      <w:r w:rsidR="00CB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CFD </w:t>
      </w:r>
      <w:r w:rsidR="00BC1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of 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disperse</w:t>
      </w:r>
      <w:r w:rsidR="00BC12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gas-liquid flows </w:t>
      </w:r>
      <w:r w:rsidR="001F7D2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requires the knowledge about the evolution of the disperse phase, i.e. gas bubbles</w:t>
      </w:r>
      <w:r w:rsidR="0063101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that can be achieved by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solv</w:t>
      </w:r>
      <w:r w:rsidR="0063101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population balance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equation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(PB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along with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relevant</w:t>
      </w:r>
      <w:r w:rsidR="00813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governing</w:t>
      </w:r>
      <w:r w:rsidR="009C4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equations</w:t>
      </w:r>
      <w:r w:rsidR="00CB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are</w:t>
      </w:r>
      <w:r w:rsidR="00CB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limited</w:t>
      </w:r>
      <w:r w:rsidR="00EC18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in this work, </w:t>
      </w:r>
      <w:r w:rsidR="00CB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mass and momentum balance equations</w:t>
      </w:r>
      <w:r w:rsidR="00174A4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B1C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PBE can be solved to </w:t>
      </w:r>
      <w:r w:rsidR="00813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 the population of the bubbles are </w:t>
      </w:r>
      <w:r w:rsidR="00813C6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distributed over the properties of interest, e.g.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size</w:t>
      </w:r>
      <w:r w:rsidR="00813C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BF42BC">
        <w:rPr>
          <w:rFonts w:asciiTheme="minorHAnsi" w:eastAsia="MS PGothic" w:hAnsiTheme="minorHAnsi"/>
          <w:color w:val="000000"/>
          <w:sz w:val="22"/>
          <w:szCs w:val="22"/>
          <w:lang w:bidi="fa-IR"/>
        </w:rPr>
        <w:t xml:space="preserve"> bubble</w:t>
      </w:r>
      <w:r w:rsidR="00C672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velocity</w:t>
      </w:r>
      <w:r w:rsidR="00CB0A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845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 the bubble size is the only </w:t>
      </w:r>
      <w:r w:rsidR="0020395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property under study, i.e. assuming constant velocity for</w:t>
      </w:r>
      <w:r w:rsidR="00FE02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39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bubbles of different sizes, then the PBE can be integrated into 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2039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two-fluid model</w:t>
      </w:r>
      <w:r w:rsidR="00E335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(TFM)</w:t>
      </w:r>
      <w:r w:rsidR="002039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solver.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if the constant velocity assumption is not valid,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instance if the bubble size distribution</w:t>
      </w:r>
      <w:r w:rsidR="00F16A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(BSD)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wide,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bubbles</w:t>
      </w:r>
      <w:r w:rsidR="00EC18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different sizes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should be transported with different velocities, hence the necessity of adopting a multi-fluid approach. This work 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aims at </w:t>
      </w:r>
      <w:r w:rsidR="00687D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analyzing and 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comparing the</w:t>
      </w:r>
      <w:r w:rsidR="009472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728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predictions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developing turbulent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air/water pipe flow using both two-fluid and multi-fluid approach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375AC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comparison</w:t>
      </w:r>
      <w:r w:rsidR="00687D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predictions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specific system is interesting since the lift force plays an important role in the </w:t>
      </w:r>
      <w:r w:rsidR="00465C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radial 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distribution of the </w:t>
      </w:r>
      <w:r w:rsidR="00FE0227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</w:t>
      </w:r>
      <w:r w:rsidR="005738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flow develops. On the other hand, both the magnitude and the direction of the lift force depend on the bubble si</w:t>
      </w:r>
      <w:r w:rsidR="00EC1839">
        <w:rPr>
          <w:rFonts w:asciiTheme="minorHAnsi" w:eastAsia="MS PGothic" w:hAnsiTheme="minorHAnsi"/>
          <w:color w:val="000000"/>
          <w:sz w:val="22"/>
          <w:szCs w:val="22"/>
          <w:lang w:val="en-US"/>
        </w:rPr>
        <w:t>ze</w:t>
      </w:r>
      <w:r w:rsidR="00F16A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EC18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the effect </w:t>
      </w:r>
      <w:r w:rsidR="00687D7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considering different velocities for bubbles of different</w:t>
      </w:r>
      <w:r w:rsidR="000409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sizes</w:t>
      </w:r>
      <w:r w:rsidR="00687D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studied.</w:t>
      </w:r>
    </w:p>
    <w:p w14:paraId="0E97CE39" w14:textId="430D8C01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  <w:r w:rsidR="0094728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Experimental Data</w:t>
      </w:r>
    </w:p>
    <w:p w14:paraId="31C59591" w14:textId="50D1EC7E" w:rsidR="00EC3121" w:rsidRDefault="008A1BA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adopted from the work</w:t>
      </w:r>
      <w:r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Bayer and co-workers [</w:t>
      </w:r>
      <w:r w:rsidR="00F16A1B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26339A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setup is</w:t>
      </w:r>
      <w:r w:rsidR="0026339A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vertical </w:t>
      </w:r>
      <w:r w:rsidR="0016182E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16182E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pipe</w:t>
      </w:r>
      <w:r w:rsidR="0016182E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312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EC31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inner diameter of </w:t>
      </w:r>
      <w:r w:rsidR="001618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0.1953 </w:t>
      </w:r>
      <w:r w:rsidR="00EC3121">
        <w:rPr>
          <w:rFonts w:asciiTheme="minorHAnsi" w:eastAsia="MS PGothic" w:hAnsiTheme="minorHAnsi"/>
          <w:color w:val="000000"/>
          <w:sz w:val="22"/>
          <w:szCs w:val="22"/>
          <w:lang w:val="en-US"/>
        </w:rPr>
        <w:t>(m)</w:t>
      </w:r>
      <w:r w:rsidR="0026339A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air enters from the injection points</w:t>
      </w:r>
      <w:r w:rsidR="000409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located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wall into the upward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flowing water.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flow develops gradually until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reaches a</w:t>
      </w:r>
      <w:r w:rsidR="00AE12DC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wire-mesh sensor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12DC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measures air volume fraction, air velocity and bubble size distributio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E12D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injection points have different distances from the sensor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therefore, the 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information about how the flow develops in the pipe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available</w:t>
      </w:r>
      <w:r w:rsidR="00687E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0CF09C4" w14:textId="1A40E5C4" w:rsidR="00704BDF" w:rsidRPr="008D0BEB" w:rsidRDefault="00A55617" w:rsidP="003D2B26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 xml:space="preserve">The simulations 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>are performed with</w:t>
      </w:r>
      <w:r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 xml:space="preserve"> both two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>- and multi-fluid approach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>es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 w:bidi="fa-IR"/>
        </w:rPr>
        <w:t>. The t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wo-fluid model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consists of 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momentum 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balance 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 and gas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in addition to the volume fraction balance equation for 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phase.</w:t>
      </w:r>
      <w:r w:rsidR="003208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interfacial forces</w:t>
      </w:r>
      <w:r w:rsidR="00BF1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corresponding models are selected based on some preliminary mono-disperse simulations, which</w:t>
      </w:r>
      <w:r w:rsidR="003208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include </w:t>
      </w:r>
      <w:r w:rsidR="00BF1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drag, </w:t>
      </w:r>
      <w:r w:rsidR="00BF181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lift, turbulent dispersion and wall lubrication.</w:t>
      </w:r>
      <w:r w:rsidR="00CF1B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PBE is solved using the Quadrature method of moments (QMOM)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considers the effect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hydrostatic </w:t>
      </w:r>
      <w:r w:rsidR="00CF1B89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bubble</w:t>
      </w:r>
      <w:r w:rsidR="00CF1B89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coalescence and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</w:t>
      </w:r>
      <w:r w:rsidR="00CF1B89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breakage 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(modelled on the assumption of 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isotropic 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turbulence) on</w:t>
      </w:r>
      <w:r w:rsidR="00F16A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BSD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the QMOM approximates the BSD with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three groups of bubbles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three-node quadrature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B6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multi-fluid model, 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balance equations are written for each </w:t>
      </w:r>
      <w:r w:rsidR="007C5AD6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group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if there are three disperse phases with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characteristic length</w:t>
      </w:r>
      <w:r w:rsidR="003E017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All the simulations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 using 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modified version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="00690D90" w:rsidRPr="00700AF1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twoPhaseEulerFoam</w:t>
      </w:r>
      <w:proofErr w:type="spellEnd"/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700AF1" w:rsidRPr="00700AF1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reactingMultiphaseEulerFoam</w:t>
      </w:r>
      <w:proofErr w:type="spellEnd"/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solver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OpenFOAM</w:t>
      </w:r>
      <w:proofErr w:type="spellEnd"/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</w:t>
      </w:r>
      <w:r w:rsidR="00700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5.0 and v6.0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Further details of the implementation </w:t>
      </w:r>
      <w:r w:rsidR="00BF181E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described by Buffo and co-workers [</w:t>
      </w:r>
      <w:r w:rsidR="00F16A1B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690D90" w:rsidRPr="00690D90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26339A" w:rsidRPr="00263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1B692B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4279A0C" w14:textId="7E12C6DC" w:rsidR="00704BDF" w:rsidRPr="008D0BEB" w:rsidRDefault="003D2B26" w:rsidP="003D2B2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rtl/>
          <w:lang w:bidi="fa-I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depicts </w:t>
      </w:r>
      <w:r w:rsidR="001C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radial profile of</w:t>
      </w:r>
      <w:r w:rsidR="00F94662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1C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air volume fraction</w:t>
      </w:r>
      <w:r w:rsidR="00201A5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>(left)</w:t>
      </w:r>
      <w:r w:rsidR="001C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axial changes of the </w:t>
      </w:r>
      <w:r w:rsidR="0099541A">
        <w:rPr>
          <w:rFonts w:asciiTheme="minorHAnsi" w:eastAsia="MS PGothic" w:hAnsiTheme="minorHAnsi"/>
          <w:color w:val="000000"/>
          <w:sz w:val="22"/>
          <w:szCs w:val="22"/>
          <w:lang w:val="en-US"/>
        </w:rPr>
        <w:t>Sauter mean diameter</w:t>
      </w:r>
      <w:r w:rsidR="000E6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SMD,</w:t>
      </w:r>
      <w:r w:rsidR="009954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>(right)</w:t>
      </w:r>
      <w:r w:rsidR="001C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by the 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two-fluid approach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operating condition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A1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inlet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>air</w:t>
      </w:r>
      <w:r w:rsidR="00CF6A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velocities equal to 0.405 and 0.0368 m/s respectively.</w:t>
      </w:r>
      <w:r w:rsidR="00285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5C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02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predicted</w:t>
      </w:r>
      <w:r w:rsidR="00465C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radial profiles of the air volume fraction show good agreement with the experimental data, particularly at the higher section</w:t>
      </w:r>
      <w:r w:rsidR="00FE4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the flow is almost developed. The discrepanc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ies, such as those</w:t>
      </w:r>
      <w:r w:rsidR="00FE4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seen </w:t>
      </w:r>
      <w:r w:rsidR="00FE4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lower section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E4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be attributed to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 that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according to </w:t>
      </w:r>
      <w:r w:rsidR="00D02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data,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BSD near the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air injection point 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wider in comparison to the higher sections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934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the flow is more developed. It suggests using </w:t>
      </w:r>
      <w:r w:rsidR="001320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856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multi-fluid approach to </w:t>
      </w:r>
      <w:r w:rsidR="000E63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 the bubbles</w:t>
      </w:r>
      <w:r w:rsidR="00637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0E6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move with different velocities and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</w:t>
      </w:r>
      <w:r w:rsidR="000E63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effect on the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radial</w:t>
      </w:r>
      <w:r w:rsidR="003309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air distribution. Nevertheless, </w:t>
      </w:r>
      <w:r w:rsidR="00D74B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PBE coupled with the two-fluid approach provides satisfactory predictions for the change of the SMD in the axial direction</w:t>
      </w:r>
      <w:r w:rsidR="00CD06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coalescence/breakage kernels based on</w:t>
      </w:r>
      <w:r w:rsidR="00637A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FC14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homogeneous isotropic turbulence.</w:t>
      </w:r>
    </w:p>
    <w:p w14:paraId="5E4DAC34" w14:textId="78558751" w:rsidR="00704BDF" w:rsidRPr="00DE0019" w:rsidRDefault="00D0234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</w:rPr>
        <w:drawing>
          <wp:inline distT="0" distB="0" distL="0" distR="0" wp14:anchorId="0543C51B" wp14:editId="12E4BBB1">
            <wp:extent cx="5460848" cy="1980000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4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2BAB" w14:textId="4D2E9BCB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9541A">
        <w:rPr>
          <w:rFonts w:asciiTheme="minorHAnsi" w:hAnsiTheme="minorHAnsi"/>
          <w:lang w:val="en-US"/>
        </w:rPr>
        <w:t>The radial profiles of the air volume fraction</w:t>
      </w:r>
      <w:r w:rsidR="000E6324">
        <w:rPr>
          <w:rFonts w:asciiTheme="minorHAnsi" w:hAnsiTheme="minorHAnsi"/>
          <w:lang w:val="en-US"/>
        </w:rPr>
        <w:t xml:space="preserve"> at two axial heights</w:t>
      </w:r>
      <w:r w:rsidR="0099541A">
        <w:rPr>
          <w:rFonts w:asciiTheme="minorHAnsi" w:hAnsiTheme="minorHAnsi"/>
          <w:lang w:val="en-US"/>
        </w:rPr>
        <w:t xml:space="preserve"> (left) and the axial profile of the</w:t>
      </w:r>
      <w:r w:rsidR="00132092">
        <w:rPr>
          <w:rFonts w:asciiTheme="minorHAnsi" w:hAnsiTheme="minorHAnsi"/>
          <w:lang w:val="en-US"/>
        </w:rPr>
        <w:t xml:space="preserve"> average</w:t>
      </w:r>
      <w:r w:rsidR="0099541A">
        <w:rPr>
          <w:rFonts w:asciiTheme="minorHAnsi" w:hAnsiTheme="minorHAnsi"/>
          <w:lang w:val="en-US"/>
        </w:rPr>
        <w:t xml:space="preserve"> SMD (right) </w:t>
      </w:r>
      <w:r w:rsidR="000E6324">
        <w:rPr>
          <w:rFonts w:asciiTheme="minorHAnsi" w:hAnsiTheme="minorHAnsi"/>
          <w:lang w:val="en-US"/>
        </w:rPr>
        <w:t xml:space="preserve">predicted </w:t>
      </w:r>
      <w:r w:rsidR="0099541A">
        <w:rPr>
          <w:rFonts w:asciiTheme="minorHAnsi" w:hAnsiTheme="minorHAnsi"/>
          <w:lang w:val="en-US"/>
        </w:rPr>
        <w:t>by t</w:t>
      </w:r>
      <w:r w:rsidR="00132092">
        <w:rPr>
          <w:rFonts w:asciiTheme="minorHAnsi" w:hAnsiTheme="minorHAnsi"/>
          <w:lang w:val="en-US"/>
        </w:rPr>
        <w:t>he t</w:t>
      </w:r>
      <w:bookmarkStart w:id="0" w:name="_GoBack"/>
      <w:bookmarkEnd w:id="0"/>
      <w:r w:rsidR="0099541A">
        <w:rPr>
          <w:rFonts w:asciiTheme="minorHAnsi" w:hAnsiTheme="minorHAnsi"/>
          <w:lang w:val="en-US"/>
        </w:rPr>
        <w:t xml:space="preserve">wo-fluid approach. </w:t>
      </w:r>
      <w:r w:rsidR="000E6324">
        <w:rPr>
          <w:rFonts w:asciiTheme="minorHAnsi" w:hAnsiTheme="minorHAnsi"/>
          <w:lang w:val="en-US"/>
        </w:rPr>
        <w:t>E</w:t>
      </w:r>
      <w:r w:rsidR="0099541A">
        <w:rPr>
          <w:rFonts w:asciiTheme="minorHAnsi" w:hAnsiTheme="minorHAnsi"/>
          <w:lang w:val="en-US"/>
        </w:rPr>
        <w:t>xperimental measurements</w:t>
      </w:r>
      <w:r w:rsidR="000E6324">
        <w:rPr>
          <w:rFonts w:asciiTheme="minorHAnsi" w:hAnsiTheme="minorHAnsi"/>
          <w:lang w:val="en-US"/>
        </w:rPr>
        <w:t xml:space="preserve"> are shown by the circular markers.</w:t>
      </w:r>
    </w:p>
    <w:p w14:paraId="3A9C24B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339B2BD" w14:textId="2FA5B379" w:rsidR="00704BDF" w:rsidRPr="008D0BEB" w:rsidRDefault="00FC14E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13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developing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turbulent </w:t>
      </w:r>
      <w:r w:rsidR="00B137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pipe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was simulated using CFD-PBE</w:t>
      </w:r>
      <w:r w:rsidR="00D02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Satisfactory predictions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particularly for higher section</w:t>
      </w:r>
      <w:r w:rsidR="00A1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(developed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obtained </w:t>
      </w:r>
      <w:r w:rsidR="00D023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assuming one velocity for bubbles of different sizes. The </w:t>
      </w:r>
      <w:r w:rsidR="00BF3417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multi-fluid approach will be used to assign different velocities to bubbles of different sizes, which is necessary when the BSD is wide.</w:t>
      </w:r>
    </w:p>
    <w:p w14:paraId="278AB4DC" w14:textId="60EDFCA8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F49183E" w14:textId="7C00B985" w:rsidR="00704BDF" w:rsidRPr="008D0BEB" w:rsidRDefault="00E11C2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11C2C">
        <w:rPr>
          <w:rFonts w:asciiTheme="minorHAnsi" w:hAnsiTheme="minorHAnsi"/>
          <w:color w:val="000000"/>
        </w:rPr>
        <w:t xml:space="preserve">A. Tomiyama, H. Tamai, I. </w:t>
      </w:r>
      <w:proofErr w:type="spellStart"/>
      <w:r w:rsidRPr="00E11C2C">
        <w:rPr>
          <w:rFonts w:asciiTheme="minorHAnsi" w:hAnsiTheme="minorHAnsi"/>
          <w:color w:val="000000"/>
        </w:rPr>
        <w:t>Zun</w:t>
      </w:r>
      <w:proofErr w:type="spellEnd"/>
      <w:r w:rsidRPr="00E11C2C">
        <w:rPr>
          <w:rFonts w:asciiTheme="minorHAnsi" w:hAnsiTheme="minorHAnsi"/>
          <w:color w:val="000000"/>
        </w:rPr>
        <w:t>, S. Hosokawa, Chem. Eng. Sci. 57 (2002) 1849–1858</w:t>
      </w:r>
      <w:r>
        <w:rPr>
          <w:rFonts w:asciiTheme="minorHAnsi" w:hAnsiTheme="minorHAnsi"/>
          <w:color w:val="000000"/>
        </w:rPr>
        <w:t>.</w:t>
      </w:r>
    </w:p>
    <w:p w14:paraId="0233BE78" w14:textId="7F2B090A" w:rsidR="00704BDF" w:rsidRPr="008D0BEB" w:rsidRDefault="00565D9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</w:t>
      </w:r>
      <w:r w:rsidR="00431FB3" w:rsidRPr="00431FB3">
        <w:rPr>
          <w:rFonts w:asciiTheme="minorHAnsi" w:hAnsiTheme="minorHAnsi"/>
          <w:color w:val="000000"/>
        </w:rPr>
        <w:t>Beyer,</w:t>
      </w:r>
      <w:r>
        <w:rPr>
          <w:rFonts w:asciiTheme="minorHAnsi" w:hAnsiTheme="minorHAnsi"/>
          <w:color w:val="000000"/>
        </w:rPr>
        <w:t xml:space="preserve"> D.</w:t>
      </w:r>
      <w:r w:rsidR="00431FB3" w:rsidRPr="00431FB3">
        <w:rPr>
          <w:rFonts w:asciiTheme="minorHAnsi" w:hAnsiTheme="minorHAnsi"/>
          <w:color w:val="000000"/>
        </w:rPr>
        <w:t xml:space="preserve"> Lucas,</w:t>
      </w:r>
      <w:r>
        <w:rPr>
          <w:rFonts w:asciiTheme="minorHAnsi" w:hAnsiTheme="minorHAnsi"/>
          <w:color w:val="000000"/>
        </w:rPr>
        <w:t xml:space="preserve"> J.</w:t>
      </w:r>
      <w:r w:rsidR="00431FB3" w:rsidRPr="00431FB3">
        <w:rPr>
          <w:rFonts w:asciiTheme="minorHAnsi" w:hAnsiTheme="minorHAnsi"/>
          <w:color w:val="000000"/>
        </w:rPr>
        <w:t xml:space="preserve"> </w:t>
      </w:r>
      <w:proofErr w:type="spellStart"/>
      <w:r w:rsidR="00431FB3" w:rsidRPr="00431FB3">
        <w:rPr>
          <w:rFonts w:asciiTheme="minorHAnsi" w:hAnsiTheme="minorHAnsi"/>
          <w:color w:val="000000"/>
        </w:rPr>
        <w:t>Kussin</w:t>
      </w:r>
      <w:proofErr w:type="spellEnd"/>
      <w:r w:rsidR="00431FB3" w:rsidRPr="00431FB3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P.</w:t>
      </w:r>
      <w:r w:rsidR="00431FB3" w:rsidRPr="00431FB3">
        <w:rPr>
          <w:rFonts w:asciiTheme="minorHAnsi" w:hAnsiTheme="minorHAnsi"/>
          <w:color w:val="000000"/>
        </w:rPr>
        <w:t xml:space="preserve"> </w:t>
      </w:r>
      <w:proofErr w:type="spellStart"/>
      <w:r w:rsidR="00431FB3" w:rsidRPr="00431FB3">
        <w:rPr>
          <w:rFonts w:asciiTheme="minorHAnsi" w:hAnsiTheme="minorHAnsi"/>
          <w:color w:val="000000"/>
        </w:rPr>
        <w:t>Schütz</w:t>
      </w:r>
      <w:proofErr w:type="spellEnd"/>
      <w:r w:rsidR="00431FB3" w:rsidRPr="00431FB3">
        <w:rPr>
          <w:rFonts w:asciiTheme="minorHAnsi" w:hAnsiTheme="minorHAnsi"/>
          <w:color w:val="000000"/>
        </w:rPr>
        <w:t>, Report FZD-505</w:t>
      </w:r>
      <w:r>
        <w:rPr>
          <w:rFonts w:asciiTheme="minorHAnsi" w:hAnsiTheme="minorHAnsi"/>
          <w:color w:val="000000"/>
        </w:rPr>
        <w:t xml:space="preserve">, </w:t>
      </w:r>
      <w:r w:rsidRPr="00431FB3">
        <w:rPr>
          <w:rFonts w:asciiTheme="minorHAnsi" w:hAnsiTheme="minorHAnsi"/>
          <w:color w:val="000000"/>
        </w:rPr>
        <w:t>2008.</w:t>
      </w:r>
    </w:p>
    <w:p w14:paraId="3D6CCE19" w14:textId="03A24B15" w:rsidR="004D1162" w:rsidRDefault="00F16A1B" w:rsidP="00F16A1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A</w:t>
      </w:r>
      <w:r w:rsidR="00E11C2C">
        <w:rPr>
          <w:rFonts w:asciiTheme="minorHAnsi" w:hAnsiTheme="minorHAnsi"/>
          <w:color w:val="000000"/>
        </w:rPr>
        <w:t>. Buffo, D. Marchisio, Rev. Chem. Eng. 30(1) (2014) 73</w:t>
      </w:r>
      <w:r w:rsidR="00E11C2C" w:rsidRPr="008D0BEB">
        <w:rPr>
          <w:rFonts w:asciiTheme="minorHAnsi" w:hAnsiTheme="minorHAnsi"/>
          <w:color w:val="000000"/>
        </w:rPr>
        <w:t>–</w:t>
      </w:r>
      <w:r w:rsidR="00E11C2C">
        <w:rPr>
          <w:rFonts w:asciiTheme="minorHAnsi" w:hAnsiTheme="minorHAnsi"/>
          <w:color w:val="000000"/>
        </w:rPr>
        <w:t>126.</w:t>
      </w:r>
    </w:p>
    <w:sectPr w:rsidR="004D116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5C40" w14:textId="77777777" w:rsidR="006A58D2" w:rsidRDefault="006A58D2" w:rsidP="004F5E36">
      <w:r>
        <w:separator/>
      </w:r>
    </w:p>
  </w:endnote>
  <w:endnote w:type="continuationSeparator" w:id="0">
    <w:p w14:paraId="5F6BEC53" w14:textId="77777777"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5673" w14:textId="77777777" w:rsidR="006A58D2" w:rsidRDefault="006A58D2" w:rsidP="004F5E36">
      <w:r>
        <w:separator/>
      </w:r>
    </w:p>
  </w:footnote>
  <w:footnote w:type="continuationSeparator" w:id="0">
    <w:p w14:paraId="0A1E7132" w14:textId="77777777"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B3FA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99AAC8" wp14:editId="3D39ADE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8D111F7" wp14:editId="37AB208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47F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0B8ED2" wp14:editId="4572D57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6B1AA1D" w14:textId="77777777" w:rsidR="00704BDF" w:rsidRDefault="00704BDF">
    <w:pPr>
      <w:pStyle w:val="Header"/>
    </w:pPr>
  </w:p>
  <w:p w14:paraId="28D7F1E7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44BDC" wp14:editId="458F2D0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409A6"/>
    <w:rsid w:val="00062A9A"/>
    <w:rsid w:val="000A03B2"/>
    <w:rsid w:val="000D34BE"/>
    <w:rsid w:val="000E36F1"/>
    <w:rsid w:val="000E3A73"/>
    <w:rsid w:val="000E414A"/>
    <w:rsid w:val="000E6324"/>
    <w:rsid w:val="001024E1"/>
    <w:rsid w:val="0013121F"/>
    <w:rsid w:val="00132092"/>
    <w:rsid w:val="00134DE4"/>
    <w:rsid w:val="00150E59"/>
    <w:rsid w:val="0016182E"/>
    <w:rsid w:val="00174A40"/>
    <w:rsid w:val="00184AD6"/>
    <w:rsid w:val="001B65C1"/>
    <w:rsid w:val="001C4F4D"/>
    <w:rsid w:val="001C684B"/>
    <w:rsid w:val="001D53FC"/>
    <w:rsid w:val="001F2EC7"/>
    <w:rsid w:val="001F7D2C"/>
    <w:rsid w:val="00201A5E"/>
    <w:rsid w:val="00203951"/>
    <w:rsid w:val="002065DB"/>
    <w:rsid w:val="002447EF"/>
    <w:rsid w:val="00251550"/>
    <w:rsid w:val="0026339A"/>
    <w:rsid w:val="0027221A"/>
    <w:rsid w:val="00275B61"/>
    <w:rsid w:val="00285C9D"/>
    <w:rsid w:val="002D1F12"/>
    <w:rsid w:val="002D64AB"/>
    <w:rsid w:val="002E13D8"/>
    <w:rsid w:val="002F289D"/>
    <w:rsid w:val="003009B7"/>
    <w:rsid w:val="0030469C"/>
    <w:rsid w:val="00316577"/>
    <w:rsid w:val="0032081C"/>
    <w:rsid w:val="0033096A"/>
    <w:rsid w:val="003456D4"/>
    <w:rsid w:val="003723D4"/>
    <w:rsid w:val="00372769"/>
    <w:rsid w:val="00375AC9"/>
    <w:rsid w:val="00394056"/>
    <w:rsid w:val="003A7D1C"/>
    <w:rsid w:val="003D2B26"/>
    <w:rsid w:val="003E0173"/>
    <w:rsid w:val="004175C7"/>
    <w:rsid w:val="00431FB3"/>
    <w:rsid w:val="0046164A"/>
    <w:rsid w:val="00462DCD"/>
    <w:rsid w:val="00465C6D"/>
    <w:rsid w:val="0049113B"/>
    <w:rsid w:val="0049345C"/>
    <w:rsid w:val="004D1162"/>
    <w:rsid w:val="004E4DD6"/>
    <w:rsid w:val="004F5D43"/>
    <w:rsid w:val="004F5E36"/>
    <w:rsid w:val="005119A5"/>
    <w:rsid w:val="005278B7"/>
    <w:rsid w:val="005346C8"/>
    <w:rsid w:val="00565D92"/>
    <w:rsid w:val="005738E6"/>
    <w:rsid w:val="00594E9F"/>
    <w:rsid w:val="005A40AA"/>
    <w:rsid w:val="005B61E6"/>
    <w:rsid w:val="005B6A5B"/>
    <w:rsid w:val="005C77E1"/>
    <w:rsid w:val="005D6A2F"/>
    <w:rsid w:val="005E1A82"/>
    <w:rsid w:val="005E44DF"/>
    <w:rsid w:val="005F0A28"/>
    <w:rsid w:val="005F0E5E"/>
    <w:rsid w:val="00620DEE"/>
    <w:rsid w:val="00625639"/>
    <w:rsid w:val="00631013"/>
    <w:rsid w:val="00637A9D"/>
    <w:rsid w:val="0064184D"/>
    <w:rsid w:val="00655E43"/>
    <w:rsid w:val="00660E3E"/>
    <w:rsid w:val="00662E74"/>
    <w:rsid w:val="00680EF5"/>
    <w:rsid w:val="006856B5"/>
    <w:rsid w:val="00687D72"/>
    <w:rsid w:val="00687E17"/>
    <w:rsid w:val="00690D90"/>
    <w:rsid w:val="006A58D2"/>
    <w:rsid w:val="006C5579"/>
    <w:rsid w:val="00700AF1"/>
    <w:rsid w:val="00704BDF"/>
    <w:rsid w:val="00715352"/>
    <w:rsid w:val="00736B13"/>
    <w:rsid w:val="007447F3"/>
    <w:rsid w:val="007661C8"/>
    <w:rsid w:val="007825E1"/>
    <w:rsid w:val="00792F6F"/>
    <w:rsid w:val="007C5AD6"/>
    <w:rsid w:val="007D52CD"/>
    <w:rsid w:val="00813288"/>
    <w:rsid w:val="00813C68"/>
    <w:rsid w:val="008168FC"/>
    <w:rsid w:val="008479A2"/>
    <w:rsid w:val="0087637F"/>
    <w:rsid w:val="008A1512"/>
    <w:rsid w:val="008A1BAF"/>
    <w:rsid w:val="008A472D"/>
    <w:rsid w:val="008D0BEB"/>
    <w:rsid w:val="008E566E"/>
    <w:rsid w:val="008F1940"/>
    <w:rsid w:val="00901EB6"/>
    <w:rsid w:val="00933E87"/>
    <w:rsid w:val="009450CE"/>
    <w:rsid w:val="00947283"/>
    <w:rsid w:val="0095164B"/>
    <w:rsid w:val="009850D7"/>
    <w:rsid w:val="0099541A"/>
    <w:rsid w:val="00996483"/>
    <w:rsid w:val="009B1C51"/>
    <w:rsid w:val="009C1C96"/>
    <w:rsid w:val="009C425A"/>
    <w:rsid w:val="009E788A"/>
    <w:rsid w:val="00A16089"/>
    <w:rsid w:val="00A1763D"/>
    <w:rsid w:val="00A17CEC"/>
    <w:rsid w:val="00A27EF0"/>
    <w:rsid w:val="00A55617"/>
    <w:rsid w:val="00A76EFC"/>
    <w:rsid w:val="00A9626B"/>
    <w:rsid w:val="00A97F29"/>
    <w:rsid w:val="00AB0964"/>
    <w:rsid w:val="00AD1214"/>
    <w:rsid w:val="00AE12DC"/>
    <w:rsid w:val="00AE377D"/>
    <w:rsid w:val="00AF2915"/>
    <w:rsid w:val="00B0685B"/>
    <w:rsid w:val="00B13727"/>
    <w:rsid w:val="00B47C39"/>
    <w:rsid w:val="00B61DBF"/>
    <w:rsid w:val="00BC12D3"/>
    <w:rsid w:val="00BC30C9"/>
    <w:rsid w:val="00BE3E58"/>
    <w:rsid w:val="00BE7468"/>
    <w:rsid w:val="00BF181E"/>
    <w:rsid w:val="00BF3417"/>
    <w:rsid w:val="00BF3A72"/>
    <w:rsid w:val="00BF42BC"/>
    <w:rsid w:val="00C01616"/>
    <w:rsid w:val="00C0162B"/>
    <w:rsid w:val="00C20238"/>
    <w:rsid w:val="00C345B1"/>
    <w:rsid w:val="00C40142"/>
    <w:rsid w:val="00C57182"/>
    <w:rsid w:val="00C655FD"/>
    <w:rsid w:val="00C672F6"/>
    <w:rsid w:val="00C867B1"/>
    <w:rsid w:val="00C94434"/>
    <w:rsid w:val="00CA1C95"/>
    <w:rsid w:val="00CA5A9C"/>
    <w:rsid w:val="00CB0AE2"/>
    <w:rsid w:val="00CD0633"/>
    <w:rsid w:val="00CD5FE2"/>
    <w:rsid w:val="00CF1B89"/>
    <w:rsid w:val="00CF6A1F"/>
    <w:rsid w:val="00D02347"/>
    <w:rsid w:val="00D02B4C"/>
    <w:rsid w:val="00D4482F"/>
    <w:rsid w:val="00D74B51"/>
    <w:rsid w:val="00D84576"/>
    <w:rsid w:val="00DA5B7A"/>
    <w:rsid w:val="00DE0019"/>
    <w:rsid w:val="00DE264A"/>
    <w:rsid w:val="00E041E7"/>
    <w:rsid w:val="00E11C2C"/>
    <w:rsid w:val="00E23CA1"/>
    <w:rsid w:val="00E335A9"/>
    <w:rsid w:val="00E409A8"/>
    <w:rsid w:val="00E7209D"/>
    <w:rsid w:val="00E84562"/>
    <w:rsid w:val="00EA50E1"/>
    <w:rsid w:val="00EC1839"/>
    <w:rsid w:val="00EC3121"/>
    <w:rsid w:val="00ED4A6D"/>
    <w:rsid w:val="00EE0131"/>
    <w:rsid w:val="00F1346A"/>
    <w:rsid w:val="00F16A1B"/>
    <w:rsid w:val="00F30A45"/>
    <w:rsid w:val="00F30C64"/>
    <w:rsid w:val="00F94662"/>
    <w:rsid w:val="00FB655B"/>
    <w:rsid w:val="00FB730C"/>
    <w:rsid w:val="00FC14EC"/>
    <w:rsid w:val="00FC2695"/>
    <w:rsid w:val="00FC3E03"/>
    <w:rsid w:val="00FE0227"/>
    <w:rsid w:val="00FE464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B79DC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3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921A-ED9C-47E4-9765-7F7BB9DE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Mohsen</cp:lastModifiedBy>
  <cp:revision>40</cp:revision>
  <cp:lastPrinted>2015-05-12T18:31:00Z</cp:lastPrinted>
  <dcterms:created xsi:type="dcterms:W3CDTF">2018-05-26T08:49:00Z</dcterms:created>
  <dcterms:modified xsi:type="dcterms:W3CDTF">2019-01-15T16:57:00Z</dcterms:modified>
</cp:coreProperties>
</file>