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9224" w14:textId="77777777" w:rsidR="00C97188" w:rsidRPr="00650EC3" w:rsidRDefault="00C97188" w:rsidP="00C97188">
      <w:pPr>
        <w:pStyle w:val="CETAuthors"/>
        <w:tabs>
          <w:tab w:val="clear" w:pos="7100"/>
          <w:tab w:val="right" w:pos="9070"/>
        </w:tabs>
        <w:rPr>
          <w:noProof w:val="0"/>
        </w:rPr>
        <w:sectPr w:rsidR="00C97188" w:rsidRPr="00650EC3"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49F6144" w14:textId="77777777" w:rsidR="00C97188" w:rsidRPr="00650EC3" w:rsidRDefault="00C97188" w:rsidP="00C97188">
      <w:pPr>
        <w:snapToGrid w:val="0"/>
        <w:spacing w:after="360"/>
        <w:jc w:val="center"/>
        <w:rPr>
          <w:rFonts w:asciiTheme="minorHAnsi" w:eastAsia="MS PGothic" w:hAnsiTheme="minorHAnsi"/>
          <w:b/>
          <w:bCs/>
          <w:sz w:val="28"/>
          <w:szCs w:val="28"/>
        </w:rPr>
      </w:pPr>
      <w:r w:rsidRPr="00650EC3">
        <w:rPr>
          <w:rFonts w:asciiTheme="minorHAnsi" w:eastAsia="MS PGothic" w:hAnsiTheme="minorHAnsi"/>
          <w:b/>
          <w:bCs/>
          <w:sz w:val="28"/>
          <w:szCs w:val="28"/>
        </w:rPr>
        <w:t>Investigation of c</w:t>
      </w:r>
      <w:r>
        <w:rPr>
          <w:rFonts w:asciiTheme="minorHAnsi" w:eastAsia="MS PGothic" w:hAnsiTheme="minorHAnsi"/>
          <w:b/>
          <w:bCs/>
          <w:sz w:val="28"/>
          <w:szCs w:val="28"/>
        </w:rPr>
        <w:t xml:space="preserve">ontrol and on-line optimisation </w:t>
      </w:r>
      <w:r w:rsidRPr="00650EC3">
        <w:rPr>
          <w:rFonts w:asciiTheme="minorHAnsi" w:eastAsia="MS PGothic" w:hAnsiTheme="minorHAnsi"/>
          <w:b/>
          <w:bCs/>
          <w:sz w:val="28"/>
          <w:szCs w:val="28"/>
        </w:rPr>
        <w:t>opportunities of a wastewater treatment plant</w:t>
      </w:r>
    </w:p>
    <w:p w14:paraId="51636703" w14:textId="77777777" w:rsidR="00C97188" w:rsidRPr="004901A9" w:rsidRDefault="00C97188" w:rsidP="00C97188">
      <w:pPr>
        <w:snapToGrid w:val="0"/>
        <w:spacing w:after="120"/>
        <w:jc w:val="center"/>
        <w:rPr>
          <w:rFonts w:eastAsia="SimSun"/>
          <w:color w:val="000000"/>
          <w:lang w:eastAsia="zh-CN"/>
        </w:rPr>
      </w:pPr>
      <w:r>
        <w:rPr>
          <w:rFonts w:asciiTheme="minorHAnsi" w:eastAsia="SimSun" w:hAnsiTheme="minorHAnsi"/>
          <w:color w:val="000000"/>
          <w:sz w:val="24"/>
          <w:szCs w:val="24"/>
          <w:u w:val="single"/>
          <w:lang w:eastAsia="zh-CN"/>
        </w:rPr>
        <w:t>Harry Laing</w:t>
      </w:r>
      <w:r w:rsidRPr="00650EC3">
        <w:rPr>
          <w:rFonts w:asciiTheme="minorHAnsi" w:eastAsia="SimSun" w:hAnsiTheme="minorHAnsi"/>
          <w:color w:val="000000"/>
          <w:sz w:val="24"/>
          <w:szCs w:val="24"/>
          <w:u w:val="single"/>
          <w:vertAlign w:val="superscript"/>
          <w:lang w:eastAsia="zh-CN"/>
        </w:rPr>
        <w:t>1</w:t>
      </w:r>
      <w:r>
        <w:rPr>
          <w:rFonts w:asciiTheme="minorHAnsi" w:eastAsia="SimSun" w:hAnsiTheme="minorHAnsi"/>
          <w:color w:val="000000"/>
          <w:sz w:val="24"/>
          <w:szCs w:val="24"/>
          <w:u w:val="single"/>
          <w:vertAlign w:val="superscript"/>
          <w:lang w:eastAsia="zh-CN"/>
        </w:rPr>
        <w:t xml:space="preserve"> *</w:t>
      </w:r>
      <w:r w:rsidRPr="00650EC3">
        <w:rPr>
          <w:rFonts w:asciiTheme="minorHAnsi" w:eastAsia="SimSun" w:hAnsiTheme="minorHAnsi"/>
          <w:color w:val="000000"/>
          <w:sz w:val="24"/>
          <w:szCs w:val="24"/>
          <w:lang w:eastAsia="zh-CN"/>
        </w:rPr>
        <w:t xml:space="preserve">, </w:t>
      </w:r>
      <w:r>
        <w:rPr>
          <w:rFonts w:asciiTheme="minorHAnsi" w:eastAsia="SimSun" w:hAnsiTheme="minorHAnsi"/>
          <w:color w:val="000000"/>
          <w:sz w:val="24"/>
          <w:szCs w:val="24"/>
          <w:lang w:eastAsia="zh-CN"/>
        </w:rPr>
        <w:t>Chris O’Malley</w:t>
      </w:r>
      <w:r>
        <w:rPr>
          <w:rFonts w:asciiTheme="minorHAnsi" w:eastAsia="SimSun" w:hAnsiTheme="minorHAnsi"/>
          <w:color w:val="000000"/>
          <w:sz w:val="24"/>
          <w:szCs w:val="24"/>
          <w:vertAlign w:val="superscript"/>
          <w:lang w:eastAsia="zh-CN"/>
        </w:rPr>
        <w:t>1</w:t>
      </w:r>
      <w:r>
        <w:rPr>
          <w:rFonts w:asciiTheme="minorHAnsi" w:eastAsia="SimSun" w:hAnsiTheme="minorHAnsi"/>
          <w:color w:val="000000"/>
          <w:sz w:val="24"/>
          <w:szCs w:val="24"/>
          <w:lang w:eastAsia="zh-CN"/>
        </w:rPr>
        <w:t>, Mark J. Willis</w:t>
      </w:r>
      <w:r>
        <w:rPr>
          <w:rFonts w:asciiTheme="minorHAnsi" w:eastAsia="SimSun" w:hAnsiTheme="minorHAnsi"/>
          <w:color w:val="000000"/>
          <w:sz w:val="24"/>
          <w:szCs w:val="24"/>
          <w:vertAlign w:val="superscript"/>
          <w:lang w:eastAsia="zh-CN"/>
        </w:rPr>
        <w:t>1</w:t>
      </w:r>
      <w:r>
        <w:rPr>
          <w:rFonts w:asciiTheme="minorHAnsi" w:eastAsia="SimSun" w:hAnsiTheme="minorHAnsi"/>
          <w:color w:val="000000"/>
          <w:sz w:val="24"/>
          <w:szCs w:val="24"/>
          <w:lang w:eastAsia="zh-CN"/>
        </w:rPr>
        <w:t>, Anthony Browne</w:t>
      </w:r>
      <w:r>
        <w:rPr>
          <w:rFonts w:asciiTheme="minorHAnsi" w:eastAsia="SimSun" w:hAnsiTheme="minorHAnsi"/>
          <w:color w:val="000000"/>
          <w:sz w:val="24"/>
          <w:szCs w:val="24"/>
          <w:vertAlign w:val="superscript"/>
          <w:lang w:eastAsia="zh-CN"/>
        </w:rPr>
        <w:t xml:space="preserve">2 </w:t>
      </w:r>
    </w:p>
    <w:p w14:paraId="6D73BAD9" w14:textId="77777777" w:rsidR="00C97188" w:rsidRPr="00B66D81" w:rsidRDefault="00C97188" w:rsidP="00C97188">
      <w:pPr>
        <w:snapToGrid w:val="0"/>
        <w:spacing w:after="120"/>
        <w:jc w:val="center"/>
        <w:rPr>
          <w:rFonts w:asciiTheme="minorHAnsi" w:eastAsia="MS PGothic" w:hAnsiTheme="minorHAnsi"/>
          <w:i/>
          <w:iCs/>
          <w:color w:val="000000"/>
          <w:sz w:val="20"/>
        </w:rPr>
      </w:pPr>
      <w:r w:rsidRPr="00B66D81">
        <w:rPr>
          <w:rFonts w:asciiTheme="minorHAnsi" w:eastAsia="MS PGothic" w:hAnsiTheme="minorHAnsi"/>
          <w:i/>
          <w:iCs/>
          <w:color w:val="000000"/>
          <w:sz w:val="20"/>
        </w:rPr>
        <w:t xml:space="preserve">1 </w:t>
      </w:r>
      <w:r>
        <w:rPr>
          <w:rFonts w:asciiTheme="minorHAnsi" w:eastAsia="MS PGothic" w:hAnsiTheme="minorHAnsi"/>
          <w:i/>
          <w:iCs/>
          <w:color w:val="000000"/>
          <w:sz w:val="20"/>
        </w:rPr>
        <w:t xml:space="preserve">Newcastle University, </w:t>
      </w:r>
      <w:r w:rsidRPr="004901A9">
        <w:rPr>
          <w:rFonts w:asciiTheme="minorHAnsi" w:eastAsia="MS PGothic" w:hAnsiTheme="minorHAnsi"/>
          <w:bCs/>
          <w:i/>
          <w:iCs/>
          <w:color w:val="000000"/>
          <w:sz w:val="20"/>
        </w:rPr>
        <w:t>School of Engineering</w:t>
      </w:r>
      <w:r w:rsidRPr="004901A9">
        <w:rPr>
          <w:rFonts w:asciiTheme="minorHAnsi" w:eastAsia="MS PGothic" w:hAnsiTheme="minorHAnsi"/>
          <w:i/>
          <w:iCs/>
          <w:color w:val="000000"/>
          <w:sz w:val="20"/>
        </w:rPr>
        <w:t>, Merz Court</w:t>
      </w:r>
      <w:r>
        <w:rPr>
          <w:rFonts w:asciiTheme="minorHAnsi" w:eastAsia="MS PGothic" w:hAnsiTheme="minorHAnsi"/>
          <w:i/>
          <w:iCs/>
          <w:color w:val="000000"/>
          <w:sz w:val="20"/>
        </w:rPr>
        <w:t xml:space="preserve">, </w:t>
      </w:r>
      <w:r w:rsidRPr="004901A9">
        <w:rPr>
          <w:rFonts w:asciiTheme="minorHAnsi" w:eastAsia="MS PGothic" w:hAnsiTheme="minorHAnsi"/>
          <w:i/>
          <w:iCs/>
          <w:color w:val="000000"/>
          <w:sz w:val="20"/>
        </w:rPr>
        <w:t>Newcastle University</w:t>
      </w:r>
      <w:r>
        <w:rPr>
          <w:rFonts w:asciiTheme="minorHAnsi" w:eastAsia="MS PGothic" w:hAnsiTheme="minorHAnsi"/>
          <w:i/>
          <w:iCs/>
          <w:color w:val="000000"/>
          <w:sz w:val="20"/>
        </w:rPr>
        <w:t xml:space="preserve">, </w:t>
      </w:r>
      <w:r w:rsidRPr="004901A9">
        <w:rPr>
          <w:rFonts w:asciiTheme="minorHAnsi" w:eastAsia="MS PGothic" w:hAnsiTheme="minorHAnsi"/>
          <w:i/>
          <w:iCs/>
          <w:color w:val="000000"/>
          <w:sz w:val="20"/>
        </w:rPr>
        <w:t>Newcastle upon Tyne</w:t>
      </w:r>
      <w:r>
        <w:rPr>
          <w:rFonts w:asciiTheme="minorHAnsi" w:eastAsia="MS PGothic" w:hAnsiTheme="minorHAnsi"/>
          <w:i/>
          <w:iCs/>
          <w:color w:val="000000"/>
          <w:sz w:val="20"/>
        </w:rPr>
        <w:t xml:space="preserve">, </w:t>
      </w:r>
      <w:r w:rsidRPr="004901A9">
        <w:rPr>
          <w:rFonts w:asciiTheme="minorHAnsi" w:eastAsia="MS PGothic" w:hAnsiTheme="minorHAnsi"/>
          <w:i/>
          <w:iCs/>
          <w:color w:val="000000"/>
          <w:sz w:val="20"/>
        </w:rPr>
        <w:t>NE1 7RU</w:t>
      </w:r>
      <w:r>
        <w:rPr>
          <w:rFonts w:asciiTheme="minorHAnsi" w:eastAsia="MS PGothic" w:hAnsiTheme="minorHAnsi"/>
          <w:i/>
          <w:iCs/>
          <w:color w:val="000000"/>
          <w:sz w:val="20"/>
        </w:rPr>
        <w:t xml:space="preserve">, </w:t>
      </w:r>
      <w:r w:rsidRPr="004901A9">
        <w:rPr>
          <w:rFonts w:asciiTheme="minorHAnsi" w:eastAsia="MS PGothic" w:hAnsiTheme="minorHAnsi"/>
          <w:i/>
          <w:iCs/>
          <w:color w:val="000000"/>
          <w:sz w:val="20"/>
        </w:rPr>
        <w:t>United Kingdom</w:t>
      </w:r>
      <w:r w:rsidRPr="00650EC3">
        <w:rPr>
          <w:rFonts w:asciiTheme="minorHAnsi" w:eastAsia="MS PGothic" w:hAnsiTheme="minorHAnsi"/>
          <w:i/>
          <w:iCs/>
          <w:color w:val="000000"/>
          <w:sz w:val="20"/>
        </w:rPr>
        <w:t xml:space="preserve">; 2 </w:t>
      </w:r>
      <w:r>
        <w:rPr>
          <w:rFonts w:asciiTheme="minorHAnsi" w:eastAsia="MS PGothic" w:hAnsiTheme="minorHAnsi"/>
          <w:i/>
          <w:iCs/>
          <w:color w:val="000000"/>
          <w:sz w:val="20"/>
        </w:rPr>
        <w:t xml:space="preserve">Northumbrian Water, </w:t>
      </w:r>
      <w:proofErr w:type="spellStart"/>
      <w:r w:rsidRPr="00B66D81">
        <w:rPr>
          <w:rFonts w:asciiTheme="minorHAnsi" w:eastAsia="MS PGothic" w:hAnsiTheme="minorHAnsi"/>
          <w:i/>
          <w:iCs/>
          <w:color w:val="000000"/>
          <w:sz w:val="20"/>
        </w:rPr>
        <w:t>Boldon</w:t>
      </w:r>
      <w:proofErr w:type="spellEnd"/>
      <w:r w:rsidRPr="00B66D81">
        <w:rPr>
          <w:rFonts w:asciiTheme="minorHAnsi" w:eastAsia="MS PGothic" w:hAnsiTheme="minorHAnsi"/>
          <w:i/>
          <w:iCs/>
          <w:color w:val="000000"/>
          <w:sz w:val="20"/>
        </w:rPr>
        <w:t xml:space="preserve"> House, </w:t>
      </w:r>
      <w:proofErr w:type="spellStart"/>
      <w:r>
        <w:rPr>
          <w:rFonts w:asciiTheme="minorHAnsi" w:eastAsia="MS PGothic" w:hAnsiTheme="minorHAnsi"/>
          <w:i/>
          <w:iCs/>
          <w:color w:val="000000"/>
          <w:sz w:val="20"/>
        </w:rPr>
        <w:t>Wheatlands</w:t>
      </w:r>
      <w:proofErr w:type="spellEnd"/>
      <w:r>
        <w:rPr>
          <w:rFonts w:asciiTheme="minorHAnsi" w:eastAsia="MS PGothic" w:hAnsiTheme="minorHAnsi"/>
          <w:i/>
          <w:iCs/>
          <w:color w:val="000000"/>
          <w:sz w:val="20"/>
        </w:rPr>
        <w:t xml:space="preserve"> Way, Pity Me, Durham,</w:t>
      </w:r>
      <w:r w:rsidRPr="00B66D81">
        <w:rPr>
          <w:rFonts w:asciiTheme="minorHAnsi" w:eastAsia="MS PGothic" w:hAnsiTheme="minorHAnsi"/>
          <w:i/>
          <w:iCs/>
          <w:color w:val="000000"/>
          <w:sz w:val="20"/>
        </w:rPr>
        <w:t xml:space="preserve"> DH1 5FA</w:t>
      </w:r>
    </w:p>
    <w:p w14:paraId="0BD41218" w14:textId="77777777" w:rsidR="00C97188" w:rsidRPr="00650EC3" w:rsidRDefault="00C97188" w:rsidP="00C97188">
      <w:pPr>
        <w:snapToGrid w:val="0"/>
        <w:jc w:val="center"/>
        <w:rPr>
          <w:rFonts w:asciiTheme="minorHAnsi" w:eastAsia="MS PGothic" w:hAnsiTheme="minorHAnsi"/>
          <w:bCs/>
          <w:i/>
          <w:iCs/>
          <w:sz w:val="20"/>
        </w:rPr>
      </w:pPr>
      <w:r w:rsidRPr="00650EC3">
        <w:rPr>
          <w:rFonts w:asciiTheme="minorHAnsi" w:eastAsia="MS PGothic" w:hAnsiTheme="minorHAnsi"/>
          <w:bCs/>
          <w:i/>
          <w:iCs/>
          <w:color w:val="000000"/>
          <w:sz w:val="20"/>
        </w:rPr>
        <w:t>*Corresponding author</w:t>
      </w:r>
      <w:r w:rsidRPr="00650EC3">
        <w:rPr>
          <w:rFonts w:asciiTheme="minorHAnsi" w:eastAsia="MS PGothic" w:hAnsiTheme="minorHAnsi"/>
          <w:bCs/>
          <w:i/>
          <w:iCs/>
          <w:sz w:val="20"/>
          <w:lang w:eastAsia="ko-KR"/>
        </w:rPr>
        <w:t>:</w:t>
      </w:r>
      <w:r w:rsidRPr="00650EC3">
        <w:rPr>
          <w:rFonts w:asciiTheme="minorHAnsi" w:eastAsia="MS PGothic" w:hAnsiTheme="minorHAnsi"/>
          <w:bCs/>
          <w:i/>
          <w:iCs/>
          <w:sz w:val="20"/>
        </w:rPr>
        <w:t xml:space="preserve"> </w:t>
      </w:r>
      <w:r>
        <w:rPr>
          <w:rFonts w:asciiTheme="minorHAnsi" w:eastAsia="MS PGothic" w:hAnsiTheme="minorHAnsi"/>
          <w:bCs/>
          <w:i/>
          <w:iCs/>
          <w:sz w:val="20"/>
        </w:rPr>
        <w:t>h.j.laing@ncl.ac.uk</w:t>
      </w:r>
    </w:p>
    <w:p w14:paraId="61C6CE8D" w14:textId="77777777" w:rsidR="00C97188" w:rsidRPr="00650EC3" w:rsidRDefault="00C97188" w:rsidP="00C97188">
      <w:pPr>
        <w:pStyle w:val="AbstractHeading"/>
        <w:tabs>
          <w:tab w:val="left" w:pos="3547"/>
          <w:tab w:val="center" w:pos="4694"/>
        </w:tabs>
        <w:spacing w:before="240" w:after="0"/>
        <w:ind w:firstLine="357"/>
        <w:rPr>
          <w:rFonts w:asciiTheme="minorHAnsi" w:hAnsiTheme="minorHAnsi"/>
          <w:b/>
          <w:lang w:val="en-GB"/>
        </w:rPr>
      </w:pPr>
      <w:r w:rsidRPr="00650EC3">
        <w:rPr>
          <w:rFonts w:asciiTheme="minorHAnsi" w:hAnsiTheme="minorHAnsi"/>
          <w:b/>
          <w:lang w:val="en-GB"/>
        </w:rPr>
        <w:t>Highlights</w:t>
      </w:r>
      <w:bookmarkStart w:id="0" w:name="_GoBack"/>
      <w:bookmarkEnd w:id="0"/>
    </w:p>
    <w:p w14:paraId="22EEDB07" w14:textId="77777777" w:rsidR="00C97188" w:rsidRPr="00650EC3" w:rsidRDefault="00C97188" w:rsidP="00C97188">
      <w:pPr>
        <w:pStyle w:val="AbstractBody"/>
        <w:numPr>
          <w:ilvl w:val="0"/>
          <w:numId w:val="16"/>
        </w:numPr>
        <w:rPr>
          <w:rFonts w:asciiTheme="minorHAnsi" w:hAnsiTheme="minorHAnsi"/>
          <w:lang w:val="en-GB"/>
        </w:rPr>
      </w:pPr>
      <w:r>
        <w:rPr>
          <w:rFonts w:asciiTheme="minorHAnsi" w:hAnsiTheme="minorHAnsi"/>
          <w:lang w:val="en-GB"/>
        </w:rPr>
        <w:t>A Mixed Integer Linear Programming approach is applied to Biogas Production</w:t>
      </w:r>
    </w:p>
    <w:p w14:paraId="40557349" w14:textId="77777777" w:rsidR="00C97188" w:rsidRPr="00650EC3" w:rsidRDefault="00C97188" w:rsidP="00C97188">
      <w:pPr>
        <w:pStyle w:val="AbstractBody"/>
        <w:numPr>
          <w:ilvl w:val="0"/>
          <w:numId w:val="16"/>
        </w:numPr>
        <w:rPr>
          <w:rFonts w:asciiTheme="minorHAnsi" w:hAnsiTheme="minorHAnsi"/>
          <w:lang w:val="en-GB"/>
        </w:rPr>
      </w:pPr>
      <w:r>
        <w:rPr>
          <w:rFonts w:asciiTheme="minorHAnsi" w:hAnsiTheme="minorHAnsi"/>
          <w:lang w:val="en-GB"/>
        </w:rPr>
        <w:t>Retrospective Optimisation reveals potential annual savings of over 11%</w:t>
      </w:r>
    </w:p>
    <w:p w14:paraId="293485E5" w14:textId="77777777" w:rsidR="00C97188" w:rsidRPr="00650EC3" w:rsidRDefault="00C97188" w:rsidP="00C97188">
      <w:pPr>
        <w:pStyle w:val="AbstractBody"/>
        <w:numPr>
          <w:ilvl w:val="0"/>
          <w:numId w:val="16"/>
        </w:numPr>
        <w:rPr>
          <w:rFonts w:asciiTheme="minorHAnsi" w:hAnsiTheme="minorHAnsi"/>
          <w:lang w:val="en-GB"/>
        </w:rPr>
      </w:pPr>
      <w:r>
        <w:rPr>
          <w:rFonts w:asciiTheme="minorHAnsi" w:hAnsiTheme="minorHAnsi"/>
          <w:lang w:val="en-GB"/>
        </w:rPr>
        <w:t>An optimal operational strategy is provided for plant operators</w:t>
      </w:r>
    </w:p>
    <w:p w14:paraId="51C33A9D" w14:textId="77777777" w:rsidR="00704BDF" w:rsidRPr="00A15B93" w:rsidRDefault="00704BDF" w:rsidP="00704BDF">
      <w:pPr>
        <w:snapToGrid w:val="0"/>
        <w:spacing w:after="120"/>
        <w:jc w:val="center"/>
        <w:rPr>
          <w:rFonts w:eastAsia="SimSun"/>
          <w:bCs/>
          <w:i/>
          <w:iCs/>
          <w:color w:val="0000FF"/>
          <w:sz w:val="20"/>
          <w:lang w:val="en-US" w:eastAsia="zh-CN"/>
        </w:rPr>
      </w:pPr>
    </w:p>
    <w:p w14:paraId="49AC6BCB"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238BDA4" w14:textId="77777777" w:rsidR="00A06A8F" w:rsidRPr="00A06A8F" w:rsidRDefault="00A06A8F" w:rsidP="00A06A8F">
      <w:pPr>
        <w:snapToGrid w:val="0"/>
        <w:spacing w:after="120"/>
        <w:rPr>
          <w:rFonts w:asciiTheme="minorHAnsi" w:eastAsia="MS PGothic" w:hAnsiTheme="minorHAnsi"/>
          <w:color w:val="000000"/>
          <w:sz w:val="22"/>
          <w:szCs w:val="22"/>
          <w:lang w:val="en-US"/>
        </w:rPr>
      </w:pPr>
      <w:bookmarkStart w:id="1" w:name="_Hlk10706411"/>
      <w:r w:rsidRPr="00A06A8F">
        <w:rPr>
          <w:rFonts w:asciiTheme="minorHAnsi" w:eastAsia="MS PGothic" w:hAnsiTheme="minorHAnsi"/>
          <w:color w:val="000000"/>
          <w:sz w:val="22"/>
          <w:szCs w:val="22"/>
          <w:lang w:val="en-US"/>
        </w:rPr>
        <w:t xml:space="preserve">Northumbrian Water (NW) anaerobically digests up to 40,000 </w:t>
      </w:r>
      <w:proofErr w:type="spellStart"/>
      <w:r w:rsidRPr="00A06A8F">
        <w:rPr>
          <w:rFonts w:asciiTheme="minorHAnsi" w:eastAsia="MS PGothic" w:hAnsiTheme="minorHAnsi"/>
          <w:color w:val="000000"/>
          <w:sz w:val="22"/>
          <w:szCs w:val="22"/>
          <w:lang w:val="en-US"/>
        </w:rPr>
        <w:t>tonnes</w:t>
      </w:r>
      <w:proofErr w:type="spellEnd"/>
      <w:r w:rsidRPr="00A06A8F">
        <w:rPr>
          <w:rFonts w:asciiTheme="minorHAnsi" w:eastAsia="MS PGothic" w:hAnsiTheme="minorHAnsi"/>
          <w:color w:val="000000"/>
          <w:sz w:val="22"/>
          <w:szCs w:val="22"/>
          <w:lang w:val="en-US"/>
        </w:rPr>
        <w:t xml:space="preserve"> of sewage sludge (dry solids) annually at their plant on </w:t>
      </w:r>
      <w:proofErr w:type="spellStart"/>
      <w:r w:rsidRPr="00A06A8F">
        <w:rPr>
          <w:rFonts w:asciiTheme="minorHAnsi" w:eastAsia="MS PGothic" w:hAnsiTheme="minorHAnsi"/>
          <w:color w:val="000000"/>
          <w:sz w:val="22"/>
          <w:szCs w:val="22"/>
          <w:lang w:val="en-US"/>
        </w:rPr>
        <w:t>Tyneside</w:t>
      </w:r>
      <w:proofErr w:type="spellEnd"/>
      <w:r w:rsidRPr="00A06A8F">
        <w:rPr>
          <w:rFonts w:asciiTheme="minorHAnsi" w:eastAsia="MS PGothic" w:hAnsiTheme="minorHAnsi"/>
          <w:color w:val="000000"/>
          <w:sz w:val="22"/>
          <w:szCs w:val="22"/>
          <w:lang w:val="en-US"/>
        </w:rPr>
        <w:t xml:space="preserve">, producing renewable Biogas. Typically, Biogas produced on a wastewater Anaerobic Digestion (AD) plant in the UK is used to generate electricity only. Many sites are looking to upgrade to produce Biomethane for injection into the National Gas grid to take advantage of the government’s Renewable Heat Incentive [1]. The </w:t>
      </w:r>
      <w:proofErr w:type="spellStart"/>
      <w:r w:rsidRPr="00A06A8F">
        <w:rPr>
          <w:rFonts w:asciiTheme="minorHAnsi" w:eastAsia="MS PGothic" w:hAnsiTheme="minorHAnsi"/>
          <w:color w:val="000000"/>
          <w:sz w:val="22"/>
          <w:szCs w:val="22"/>
          <w:lang w:val="en-US"/>
        </w:rPr>
        <w:t>Tyneside</w:t>
      </w:r>
      <w:proofErr w:type="spellEnd"/>
      <w:r w:rsidRPr="00A06A8F">
        <w:rPr>
          <w:rFonts w:asciiTheme="minorHAnsi" w:eastAsia="MS PGothic" w:hAnsiTheme="minorHAnsi"/>
          <w:color w:val="000000"/>
          <w:sz w:val="22"/>
          <w:szCs w:val="22"/>
          <w:lang w:val="en-US"/>
        </w:rPr>
        <w:t xml:space="preserve"> Advanced Anaerobic Digestion (AAD) plant is a rare case in that it has three possible uses for Biogas produced on site: upgrade for injection into the national gas grid; burning it in Combined Heat and Power (CHP) Engines; or burning it in Steam Boilers for the thermal hydrolysis plant. There are three CHP Engines, three Steam Boilers and one Gas Upgrade/Injection plant on site. If required, the plant may flare excess biogas. In addition, to ensure overall sludge processing remains unimpeded the plant may draw Natural Gas from the national gas grid to be used in the CHP Engines or Steam boilers. </w:t>
      </w:r>
    </w:p>
    <w:bookmarkEnd w:id="1"/>
    <w:p w14:paraId="4C89E34E" w14:textId="05D033F1" w:rsidR="00A06A8F" w:rsidRPr="008D0BEB" w:rsidRDefault="00A06A8F" w:rsidP="00A06A8F">
      <w:pPr>
        <w:snapToGrid w:val="0"/>
        <w:spacing w:after="120"/>
        <w:rPr>
          <w:rFonts w:asciiTheme="minorHAnsi" w:eastAsia="MS PGothic" w:hAnsiTheme="minorHAnsi"/>
          <w:color w:val="000000"/>
          <w:sz w:val="22"/>
          <w:szCs w:val="22"/>
          <w:lang w:val="en-US"/>
        </w:rPr>
      </w:pPr>
      <w:r w:rsidRPr="00A06A8F">
        <w:rPr>
          <w:rFonts w:asciiTheme="minorHAnsi" w:eastAsia="MS PGothic" w:hAnsiTheme="minorHAnsi"/>
          <w:color w:val="000000"/>
          <w:sz w:val="22"/>
          <w:szCs w:val="22"/>
          <w:lang w:val="en-US"/>
        </w:rPr>
        <w:t>Currently, there is no model on site to advise the optimal distribution of Biogas produced or how much Natural Gas is required to be purchased to ensure optimal cost and sludge processing performance. This work develops an optimal site gas distribution strategy, to enable operators to validate and make improved decisions.</w:t>
      </w:r>
    </w:p>
    <w:p w14:paraId="5F2D7804"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1A1F327" w14:textId="21756019" w:rsidR="00A06A8F" w:rsidRPr="00A06A8F" w:rsidRDefault="00A06A8F" w:rsidP="00A06A8F">
      <w:pPr>
        <w:snapToGrid w:val="0"/>
        <w:spacing w:after="120"/>
        <w:rPr>
          <w:rFonts w:asciiTheme="minorHAnsi" w:eastAsia="MS PGothic" w:hAnsiTheme="minorHAnsi"/>
          <w:bCs/>
          <w:iCs/>
          <w:color w:val="000000"/>
          <w:sz w:val="22"/>
          <w:szCs w:val="22"/>
        </w:rPr>
      </w:pPr>
      <w:bookmarkStart w:id="2" w:name="_Hlk10705685"/>
      <w:r w:rsidRPr="00A06A8F">
        <w:rPr>
          <w:rFonts w:asciiTheme="minorHAnsi" w:eastAsia="MS PGothic" w:hAnsiTheme="minorHAnsi"/>
          <w:bCs/>
          <w:iCs/>
          <w:color w:val="000000"/>
          <w:sz w:val="22"/>
          <w:szCs w:val="22"/>
        </w:rPr>
        <w:t xml:space="preserve">Each unit </w:t>
      </w:r>
      <w:proofErr w:type="gramStart"/>
      <w:r w:rsidRPr="00A06A8F">
        <w:rPr>
          <w:rFonts w:asciiTheme="minorHAnsi" w:eastAsia="MS PGothic" w:hAnsiTheme="minorHAnsi"/>
          <w:bCs/>
          <w:iCs/>
          <w:color w:val="000000"/>
          <w:sz w:val="22"/>
          <w:szCs w:val="22"/>
        </w:rPr>
        <w:t>is able to</w:t>
      </w:r>
      <w:proofErr w:type="gramEnd"/>
      <w:r w:rsidRPr="00A06A8F">
        <w:rPr>
          <w:rFonts w:asciiTheme="minorHAnsi" w:eastAsia="MS PGothic" w:hAnsiTheme="minorHAnsi"/>
          <w:bCs/>
          <w:iCs/>
          <w:color w:val="000000"/>
          <w:sz w:val="22"/>
          <w:szCs w:val="22"/>
        </w:rPr>
        <w:t xml:space="preserve"> process a maximum volume of Biogas or Natural Gas on a daily basis. These processing limits were determined thorough retrospective analysis of plant operational data and are different for Biogas and Natural Gas volumes. Work reported in </w:t>
      </w:r>
      <w:r w:rsidRPr="00A06A8F">
        <w:rPr>
          <w:rFonts w:asciiTheme="minorHAnsi" w:eastAsia="MS PGothic" w:hAnsiTheme="minorHAnsi"/>
          <w:bCs/>
          <w:iCs/>
          <w:color w:val="000000"/>
          <w:sz w:val="22"/>
          <w:szCs w:val="22"/>
        </w:rPr>
        <w:fldChar w:fldCharType="begin" w:fldLock="1"/>
      </w:r>
      <w:r w:rsidRPr="00A06A8F">
        <w:rPr>
          <w:rFonts w:asciiTheme="minorHAnsi" w:eastAsia="MS PGothic" w:hAnsiTheme="minorHAnsi"/>
          <w:bCs/>
          <w:iCs/>
          <w:color w:val="000000"/>
          <w:sz w:val="22"/>
          <w:szCs w:val="22"/>
        </w:rPr>
        <w:instrText>ADDIN CSL_CITATION { "citationItems" : [ { "id" : "ITEM-1", "itemData" : { "DOI" : "10.1016/j.apenergy.2017.10.055", "ISSN" : "03062619", "author" : [ { "dropping-particle" : "", "family" : "Cummings", "given" : "Thomas", "non-dropping-particle" : "", "parse-names" : false, "suffix" : "" }, { "dropping-particle" : "", "family" : "Adamson", "given" : "Richard", "non-dropping-particle" : "", "parse-names" : false, "suffix" : "" }, { "dropping-particle" : "", "family" : "Sugden", "given" : "Andrew", "non-dropping-particle" : "", "parse-names" : false, "suffix" : "" }, { "dropping-particle" : "", "family" : "Willis", "given" : "Mark J.", "non-dropping-particle" : "", "parse-names" : false, "suffix" : "" } ], "container-title" : "Applied Energy", "id" : "ITEM-1", "issued" : { "date-parts" : [ [ "2017", "12" ] ] }, "page" : "158-170", "title" : "Retrospective and predictive optimal scheduling of nitrogen liquefier units and the effect of renewable generation", "type" : "article-journal", "volume" : "208" }, "uris" : [ "http://www.mendeley.com/documents/?uuid=0c0db49e-2173-479b-a0c7-9cdc0fba06f7" ] } ], "mendeley" : { "formattedCitation" : "[2]", "plainTextFormattedCitation" : "[2]", "previouslyFormattedCitation" : "[2]" }, "properties" : {  }, "schema" : "https://github.com/citation-style-language/schema/raw/master/csl-citation.json" }</w:instrText>
      </w:r>
      <w:r w:rsidRPr="00A06A8F">
        <w:rPr>
          <w:rFonts w:asciiTheme="minorHAnsi" w:eastAsia="MS PGothic" w:hAnsiTheme="minorHAnsi"/>
          <w:bCs/>
          <w:iCs/>
          <w:color w:val="000000"/>
          <w:sz w:val="22"/>
          <w:szCs w:val="22"/>
        </w:rPr>
        <w:fldChar w:fldCharType="separate"/>
      </w:r>
      <w:r w:rsidRPr="00A06A8F">
        <w:rPr>
          <w:rFonts w:asciiTheme="minorHAnsi" w:eastAsia="MS PGothic" w:hAnsiTheme="minorHAnsi"/>
          <w:bCs/>
          <w:iCs/>
          <w:color w:val="000000"/>
          <w:sz w:val="22"/>
          <w:szCs w:val="22"/>
        </w:rPr>
        <w:t>[2]</w:t>
      </w:r>
      <w:r w:rsidRPr="00A06A8F">
        <w:rPr>
          <w:rFonts w:asciiTheme="minorHAnsi" w:eastAsia="MS PGothic" w:hAnsiTheme="minorHAnsi"/>
          <w:iCs/>
          <w:color w:val="000000"/>
          <w:sz w:val="22"/>
          <w:szCs w:val="22"/>
          <w:lang w:val="en-US"/>
        </w:rPr>
        <w:fldChar w:fldCharType="end"/>
      </w:r>
      <w:r w:rsidRPr="00A06A8F">
        <w:rPr>
          <w:rFonts w:asciiTheme="minorHAnsi" w:eastAsia="MS PGothic" w:hAnsiTheme="minorHAnsi"/>
          <w:bCs/>
          <w:iCs/>
          <w:color w:val="000000"/>
          <w:sz w:val="22"/>
          <w:szCs w:val="22"/>
        </w:rPr>
        <w:t xml:space="preserve"> was adapted to apply a Mixed Integer Linear Programming (MILP) approach to minimise total plant operational cost, T</w:t>
      </w:r>
      <w:r w:rsidRPr="00A06A8F">
        <w:rPr>
          <w:rFonts w:asciiTheme="minorHAnsi" w:eastAsia="MS PGothic" w:hAnsiTheme="minorHAnsi"/>
          <w:bCs/>
          <w:iCs/>
          <w:color w:val="000000"/>
          <w:sz w:val="22"/>
          <w:szCs w:val="22"/>
          <w:vertAlign w:val="subscript"/>
        </w:rPr>
        <w:t>C</w:t>
      </w:r>
      <w:r w:rsidRPr="00A06A8F">
        <w:rPr>
          <w:rFonts w:asciiTheme="minorHAnsi" w:eastAsia="MS PGothic" w:hAnsiTheme="minorHAnsi"/>
          <w:bCs/>
          <w:iCs/>
          <w:color w:val="000000"/>
          <w:sz w:val="22"/>
          <w:szCs w:val="22"/>
        </w:rPr>
        <w:t>:</w:t>
      </w:r>
    </w:p>
    <w:p w14:paraId="6CFA0E82" w14:textId="58067D9C" w:rsidR="00A06A8F" w:rsidRPr="00A06A8F" w:rsidRDefault="00A06A8F" w:rsidP="00A06A8F">
      <w:pPr>
        <w:snapToGrid w:val="0"/>
        <w:spacing w:after="120"/>
        <w:rPr>
          <w:rFonts w:asciiTheme="minorHAnsi" w:eastAsia="MS PGothic" w:hAnsiTheme="minorHAnsi"/>
          <w:bCs/>
          <w:iCs/>
          <w:color w:val="000000"/>
          <w:sz w:val="20"/>
        </w:rPr>
      </w:pPr>
      <m:oMathPara>
        <m:oMathParaPr>
          <m:jc m:val="center"/>
        </m:oMathParaPr>
        <m:oMath>
          <m:sSub>
            <m:sSubPr>
              <m:ctrlPr>
                <w:rPr>
                  <w:rFonts w:ascii="Cambria Math" w:eastAsia="MS PGothic" w:hAnsi="Cambria Math"/>
                  <w:bCs/>
                  <w:iCs/>
                  <w:color w:val="000000"/>
                  <w:sz w:val="20"/>
                </w:rPr>
              </m:ctrlPr>
            </m:sSubPr>
            <m:e>
              <m:r>
                <w:rPr>
                  <w:rFonts w:ascii="Cambria Math" w:eastAsia="MS PGothic" w:hAnsi="Cambria Math"/>
                  <w:color w:val="000000"/>
                  <w:sz w:val="20"/>
                </w:rPr>
                <m:t>T</m:t>
              </m:r>
            </m:e>
            <m:sub>
              <m:r>
                <w:rPr>
                  <w:rFonts w:ascii="Cambria Math" w:eastAsia="MS PGothic" w:hAnsi="Cambria Math"/>
                  <w:color w:val="000000"/>
                  <w:sz w:val="20"/>
                </w:rPr>
                <m:t>c</m:t>
              </m:r>
            </m:sub>
          </m:sSub>
          <m:r>
            <m:rPr>
              <m:sty m:val="p"/>
            </m:rPr>
            <w:rPr>
              <w:rFonts w:ascii="Cambria Math" w:eastAsia="MS PGothic" w:hAnsi="Cambria Math"/>
              <w:color w:val="000000"/>
              <w:sz w:val="20"/>
            </w:rPr>
            <m:t>= </m:t>
          </m:r>
          <m:nary>
            <m:naryPr>
              <m:chr m:val="∑"/>
              <m:ctrlPr>
                <w:rPr>
                  <w:rFonts w:ascii="Cambria Math" w:eastAsia="MS PGothic" w:hAnsi="Cambria Math"/>
                  <w:bCs/>
                  <w:iCs/>
                  <w:color w:val="000000"/>
                  <w:sz w:val="20"/>
                </w:rPr>
              </m:ctrlPr>
            </m:naryPr>
            <m:sub>
              <m:r>
                <w:rPr>
                  <w:rFonts w:ascii="Cambria Math" w:eastAsia="MS PGothic" w:hAnsi="Cambria Math"/>
                  <w:color w:val="000000"/>
                  <w:sz w:val="20"/>
                </w:rPr>
                <m:t>t</m:t>
              </m:r>
              <m:r>
                <m:rPr>
                  <m:sty m:val="p"/>
                </m:rPr>
                <w:rPr>
                  <w:rFonts w:ascii="Cambria Math" w:eastAsia="MS PGothic" w:hAnsi="Cambria Math"/>
                  <w:color w:val="000000"/>
                  <w:sz w:val="20"/>
                </w:rPr>
                <m:t>=1</m:t>
              </m:r>
            </m:sub>
            <m:sup>
              <m:sSub>
                <m:sSubPr>
                  <m:ctrlPr>
                    <w:rPr>
                      <w:rFonts w:ascii="Cambria Math" w:eastAsia="MS PGothic" w:hAnsi="Cambria Math"/>
                      <w:bCs/>
                      <w:iCs/>
                      <w:color w:val="000000"/>
                      <w:sz w:val="20"/>
                    </w:rPr>
                  </m:ctrlPr>
                </m:sSubPr>
                <m:e>
                  <m:r>
                    <w:rPr>
                      <w:rFonts w:ascii="Cambria Math" w:eastAsia="MS PGothic" w:hAnsi="Cambria Math"/>
                      <w:color w:val="000000"/>
                      <w:sz w:val="20"/>
                    </w:rPr>
                    <m:t>H</m:t>
                  </m:r>
                </m:e>
                <m:sub>
                  <m:r>
                    <w:rPr>
                      <w:rFonts w:ascii="Cambria Math" w:eastAsia="MS PGothic" w:hAnsi="Cambria Math"/>
                      <w:color w:val="000000"/>
                      <w:sz w:val="20"/>
                    </w:rPr>
                    <m:t>t</m:t>
                  </m:r>
                </m:sub>
              </m:sSub>
            </m:sup>
            <m:e>
              <m:sSub>
                <m:sSubPr>
                  <m:ctrlPr>
                    <w:rPr>
                      <w:rFonts w:ascii="Cambria Math" w:eastAsia="MS PGothic" w:hAnsi="Cambria Math"/>
                      <w:bCs/>
                      <w:iCs/>
                      <w:color w:val="000000"/>
                      <w:sz w:val="20"/>
                    </w:rPr>
                  </m:ctrlPr>
                </m:sSubPr>
                <m:e>
                  <m:r>
                    <m:rPr>
                      <m:sty m:val="p"/>
                    </m:rPr>
                    <w:rPr>
                      <w:rFonts w:ascii="Cambria Math" w:eastAsia="MS PGothic" w:hAnsi="Cambria Math"/>
                      <w:color w:val="000000"/>
                      <w:sz w:val="20"/>
                    </w:rPr>
                    <m:t>(</m:t>
                  </m:r>
                  <m:r>
                    <w:rPr>
                      <w:rFonts w:ascii="Cambria Math" w:eastAsia="MS PGothic" w:hAnsi="Cambria Math"/>
                      <w:color w:val="000000"/>
                      <w:sz w:val="20"/>
                    </w:rPr>
                    <m:t>C</m:t>
                  </m:r>
                </m:e>
                <m:sub>
                  <m:r>
                    <w:rPr>
                      <w:rFonts w:ascii="Cambria Math" w:eastAsia="MS PGothic" w:hAnsi="Cambria Math"/>
                      <w:color w:val="000000"/>
                      <w:sz w:val="20"/>
                    </w:rPr>
                    <m:t>b</m:t>
                  </m:r>
                </m:sub>
              </m:sSub>
              <m:r>
                <m:rPr>
                  <m:sty m:val="p"/>
                </m:rPr>
                <w:rPr>
                  <w:rFonts w:ascii="Cambria Math" w:eastAsia="MS PGothic" w:hAnsi="Cambria Math"/>
                  <w:color w:val="000000"/>
                  <w:sz w:val="20"/>
                </w:rPr>
                <m:t> </m:t>
              </m:r>
              <m:sSub>
                <m:sSubPr>
                  <m:ctrlPr>
                    <w:rPr>
                      <w:rFonts w:ascii="Cambria Math" w:eastAsia="MS PGothic" w:hAnsi="Cambria Math"/>
                      <w:bCs/>
                      <w:iCs/>
                      <w:color w:val="000000"/>
                      <w:sz w:val="20"/>
                    </w:rPr>
                  </m:ctrlPr>
                </m:sSubPr>
                <m:e>
                  <m:r>
                    <w:rPr>
                      <w:rFonts w:ascii="Cambria Math" w:eastAsia="MS PGothic" w:hAnsi="Cambria Math"/>
                      <w:color w:val="000000"/>
                      <w:sz w:val="20"/>
                    </w:rPr>
                    <m:t>B</m:t>
                  </m:r>
                </m:e>
                <m:sub>
                  <m:r>
                    <w:rPr>
                      <w:rFonts w:ascii="Cambria Math" w:eastAsia="MS PGothic" w:hAnsi="Cambria Math"/>
                      <w:color w:val="000000"/>
                      <w:sz w:val="20"/>
                    </w:rPr>
                    <m:t>CHP</m:t>
                  </m:r>
                </m:sub>
              </m:sSub>
            </m:e>
          </m:nary>
          <m:sSub>
            <m:sSubPr>
              <m:ctrlPr>
                <w:rPr>
                  <w:rFonts w:ascii="Cambria Math" w:eastAsia="MS PGothic" w:hAnsi="Cambria Math"/>
                  <w:bCs/>
                  <w:iCs/>
                  <w:color w:val="000000"/>
                  <w:sz w:val="20"/>
                </w:rPr>
              </m:ctrlPr>
            </m:sSubPr>
            <m:e>
              <m:r>
                <w:rPr>
                  <w:rFonts w:ascii="Cambria Math" w:eastAsia="MS PGothic" w:hAnsi="Cambria Math"/>
                  <w:color w:val="000000"/>
                  <w:sz w:val="20"/>
                </w:rPr>
                <m:t>z</m:t>
              </m:r>
            </m:e>
            <m:sub>
              <m:r>
                <w:rPr>
                  <w:rFonts w:ascii="Cambria Math" w:eastAsia="MS PGothic" w:hAnsi="Cambria Math"/>
                  <w:color w:val="000000"/>
                  <w:sz w:val="20"/>
                </w:rPr>
                <m:t>i</m:t>
              </m:r>
            </m:sub>
          </m:sSub>
          <m:r>
            <m:rPr>
              <m:sty m:val="p"/>
            </m:rPr>
            <w:rPr>
              <w:rFonts w:ascii="Cambria Math" w:eastAsia="MS PGothic" w:hAnsi="Cambria Math"/>
              <w:color w:val="000000"/>
              <w:sz w:val="20"/>
            </w:rPr>
            <m:t>)+</m:t>
          </m:r>
          <m:d>
            <m:dPr>
              <m:ctrlPr>
                <w:rPr>
                  <w:rFonts w:ascii="Cambria Math" w:eastAsia="MS PGothic" w:hAnsi="Cambria Math"/>
                  <w:bCs/>
                  <w:iCs/>
                  <w:color w:val="000000"/>
                  <w:sz w:val="20"/>
                </w:rPr>
              </m:ctrlPr>
            </m:dPr>
            <m:e>
              <m:sSub>
                <m:sSubPr>
                  <m:ctrlPr>
                    <w:rPr>
                      <w:rFonts w:ascii="Cambria Math" w:eastAsia="MS PGothic" w:hAnsi="Cambria Math"/>
                      <w:bCs/>
                      <w:iCs/>
                      <w:color w:val="000000"/>
                      <w:sz w:val="20"/>
                    </w:rPr>
                  </m:ctrlPr>
                </m:sSubPr>
                <m:e>
                  <m:r>
                    <w:rPr>
                      <w:rFonts w:ascii="Cambria Math" w:eastAsia="MS PGothic" w:hAnsi="Cambria Math"/>
                      <w:color w:val="000000"/>
                      <w:sz w:val="20"/>
                    </w:rPr>
                    <m:t>C</m:t>
                  </m:r>
                </m:e>
                <m:sub>
                  <m:r>
                    <w:rPr>
                      <w:rFonts w:ascii="Cambria Math" w:eastAsia="MS PGothic" w:hAnsi="Cambria Math"/>
                      <w:color w:val="000000"/>
                      <w:sz w:val="20"/>
                    </w:rPr>
                    <m:t>n</m:t>
                  </m:r>
                </m:sub>
              </m:sSub>
              <m:sSub>
                <m:sSubPr>
                  <m:ctrlPr>
                    <w:rPr>
                      <w:rFonts w:ascii="Cambria Math" w:eastAsia="MS PGothic" w:hAnsi="Cambria Math"/>
                      <w:bCs/>
                      <w:iCs/>
                      <w:color w:val="000000"/>
                      <w:sz w:val="20"/>
                    </w:rPr>
                  </m:ctrlPr>
                </m:sSubPr>
                <m:e>
                  <m:r>
                    <w:rPr>
                      <w:rFonts w:ascii="Cambria Math" w:eastAsia="MS PGothic" w:hAnsi="Cambria Math"/>
                      <w:color w:val="000000"/>
                      <w:sz w:val="20"/>
                    </w:rPr>
                    <m:t>N</m:t>
                  </m:r>
                </m:e>
                <m:sub>
                  <m:r>
                    <w:rPr>
                      <w:rFonts w:ascii="Cambria Math" w:eastAsia="MS PGothic" w:hAnsi="Cambria Math"/>
                      <w:color w:val="000000"/>
                      <w:sz w:val="20"/>
                    </w:rPr>
                    <m:t>CHP</m:t>
                  </m:r>
                </m:sub>
              </m:sSub>
              <m:d>
                <m:dPr>
                  <m:ctrlPr>
                    <w:rPr>
                      <w:rFonts w:ascii="Cambria Math" w:eastAsia="MS PGothic" w:hAnsi="Cambria Math"/>
                      <w:bCs/>
                      <w:iCs/>
                      <w:color w:val="000000"/>
                      <w:sz w:val="20"/>
                    </w:rPr>
                  </m:ctrlPr>
                </m:dPr>
                <m:e>
                  <m:r>
                    <m:rPr>
                      <m:sty m:val="p"/>
                    </m:rPr>
                    <w:rPr>
                      <w:rFonts w:ascii="Cambria Math" w:eastAsia="MS PGothic" w:hAnsi="Cambria Math"/>
                      <w:color w:val="000000"/>
                      <w:sz w:val="20"/>
                    </w:rPr>
                    <m:t>1-</m:t>
                  </m:r>
                  <m:sSub>
                    <m:sSubPr>
                      <m:ctrlPr>
                        <w:rPr>
                          <w:rFonts w:ascii="Cambria Math" w:eastAsia="MS PGothic" w:hAnsi="Cambria Math"/>
                          <w:bCs/>
                          <w:iCs/>
                          <w:color w:val="000000"/>
                          <w:sz w:val="20"/>
                        </w:rPr>
                      </m:ctrlPr>
                    </m:sSubPr>
                    <m:e>
                      <m:r>
                        <w:rPr>
                          <w:rFonts w:ascii="Cambria Math" w:eastAsia="MS PGothic" w:hAnsi="Cambria Math"/>
                          <w:color w:val="000000"/>
                          <w:sz w:val="20"/>
                        </w:rPr>
                        <m:t>z</m:t>
                      </m:r>
                    </m:e>
                    <m:sub>
                      <m:r>
                        <w:rPr>
                          <w:rFonts w:ascii="Cambria Math" w:eastAsia="MS PGothic" w:hAnsi="Cambria Math"/>
                          <w:color w:val="000000"/>
                          <w:sz w:val="20"/>
                        </w:rPr>
                        <m:t>i</m:t>
                      </m:r>
                    </m:sub>
                  </m:sSub>
                </m:e>
              </m:d>
            </m:e>
          </m:d>
          <m:r>
            <m:rPr>
              <m:sty m:val="p"/>
            </m:rPr>
            <w:rPr>
              <w:rFonts w:ascii="Cambria Math" w:eastAsia="MS PGothic" w:hAnsi="Cambria Math"/>
              <w:color w:val="000000"/>
              <w:sz w:val="20"/>
            </w:rPr>
            <m:t>+</m:t>
          </m:r>
          <m:nary>
            <m:naryPr>
              <m:chr m:val="∑"/>
              <m:ctrlPr>
                <w:rPr>
                  <w:rFonts w:ascii="Cambria Math" w:eastAsia="MS PGothic" w:hAnsi="Cambria Math"/>
                  <w:bCs/>
                  <w:iCs/>
                  <w:color w:val="000000"/>
                  <w:sz w:val="20"/>
                </w:rPr>
              </m:ctrlPr>
            </m:naryPr>
            <m:sub>
              <m:r>
                <w:rPr>
                  <w:rFonts w:ascii="Cambria Math" w:eastAsia="MS PGothic" w:hAnsi="Cambria Math"/>
                  <w:color w:val="000000"/>
                  <w:sz w:val="20"/>
                </w:rPr>
                <m:t>t</m:t>
              </m:r>
              <m:r>
                <m:rPr>
                  <m:sty m:val="p"/>
                </m:rPr>
                <w:rPr>
                  <w:rFonts w:ascii="Cambria Math" w:eastAsia="MS PGothic" w:hAnsi="Cambria Math"/>
                  <w:color w:val="000000"/>
                  <w:sz w:val="20"/>
                </w:rPr>
                <m:t>=1</m:t>
              </m:r>
            </m:sub>
            <m:sup>
              <m:sSub>
                <m:sSubPr>
                  <m:ctrlPr>
                    <w:rPr>
                      <w:rFonts w:ascii="Cambria Math" w:eastAsia="MS PGothic" w:hAnsi="Cambria Math"/>
                      <w:bCs/>
                      <w:iCs/>
                      <w:color w:val="000000"/>
                      <w:sz w:val="20"/>
                    </w:rPr>
                  </m:ctrlPr>
                </m:sSubPr>
                <m:e>
                  <m:r>
                    <w:rPr>
                      <w:rFonts w:ascii="Cambria Math" w:eastAsia="MS PGothic" w:hAnsi="Cambria Math"/>
                      <w:color w:val="000000"/>
                      <w:sz w:val="20"/>
                    </w:rPr>
                    <m:t>H</m:t>
                  </m:r>
                </m:e>
                <m:sub>
                  <m:r>
                    <w:rPr>
                      <w:rFonts w:ascii="Cambria Math" w:eastAsia="MS PGothic" w:hAnsi="Cambria Math"/>
                      <w:color w:val="000000"/>
                      <w:sz w:val="20"/>
                    </w:rPr>
                    <m:t>t</m:t>
                  </m:r>
                </m:sub>
              </m:sSub>
            </m:sup>
            <m:e>
              <m:sSub>
                <m:sSubPr>
                  <m:ctrlPr>
                    <w:rPr>
                      <w:rFonts w:ascii="Cambria Math" w:eastAsia="MS PGothic" w:hAnsi="Cambria Math"/>
                      <w:bCs/>
                      <w:iCs/>
                      <w:color w:val="000000"/>
                      <w:sz w:val="20"/>
                    </w:rPr>
                  </m:ctrlPr>
                </m:sSubPr>
                <m:e>
                  <m:r>
                    <m:rPr>
                      <m:sty m:val="p"/>
                    </m:rPr>
                    <w:rPr>
                      <w:rFonts w:ascii="Cambria Math" w:eastAsia="MS PGothic" w:hAnsi="Cambria Math"/>
                      <w:color w:val="000000"/>
                      <w:sz w:val="20"/>
                    </w:rPr>
                    <m:t>(</m:t>
                  </m:r>
                  <m:r>
                    <w:rPr>
                      <w:rFonts w:ascii="Cambria Math" w:eastAsia="MS PGothic" w:hAnsi="Cambria Math"/>
                      <w:color w:val="000000"/>
                      <w:sz w:val="20"/>
                    </w:rPr>
                    <m:t>C</m:t>
                  </m:r>
                </m:e>
                <m:sub>
                  <m:r>
                    <w:rPr>
                      <w:rFonts w:ascii="Cambria Math" w:eastAsia="MS PGothic" w:hAnsi="Cambria Math"/>
                      <w:color w:val="000000"/>
                      <w:sz w:val="20"/>
                    </w:rPr>
                    <m:t>b</m:t>
                  </m:r>
                </m:sub>
              </m:sSub>
              <m:r>
                <m:rPr>
                  <m:sty m:val="p"/>
                </m:rPr>
                <w:rPr>
                  <w:rFonts w:ascii="Cambria Math" w:eastAsia="MS PGothic" w:hAnsi="Cambria Math"/>
                  <w:color w:val="000000"/>
                  <w:sz w:val="20"/>
                </w:rPr>
                <m:t> </m:t>
              </m:r>
              <m:sSub>
                <m:sSubPr>
                  <m:ctrlPr>
                    <w:rPr>
                      <w:rFonts w:ascii="Cambria Math" w:eastAsia="MS PGothic" w:hAnsi="Cambria Math"/>
                      <w:bCs/>
                      <w:iCs/>
                      <w:color w:val="000000"/>
                      <w:sz w:val="20"/>
                    </w:rPr>
                  </m:ctrlPr>
                </m:sSubPr>
                <m:e>
                  <m:r>
                    <w:rPr>
                      <w:rFonts w:ascii="Cambria Math" w:eastAsia="MS PGothic" w:hAnsi="Cambria Math"/>
                      <w:color w:val="000000"/>
                      <w:sz w:val="20"/>
                    </w:rPr>
                    <m:t>B</m:t>
                  </m:r>
                </m:e>
                <m:sub>
                  <m:r>
                    <w:rPr>
                      <w:rFonts w:ascii="Cambria Math" w:eastAsia="MS PGothic" w:hAnsi="Cambria Math"/>
                      <w:color w:val="000000"/>
                      <w:sz w:val="20"/>
                    </w:rPr>
                    <m:t>S</m:t>
                  </m:r>
                </m:sub>
              </m:sSub>
            </m:e>
          </m:nary>
          <m:sSub>
            <m:sSubPr>
              <m:ctrlPr>
                <w:rPr>
                  <w:rFonts w:ascii="Cambria Math" w:eastAsia="MS PGothic" w:hAnsi="Cambria Math"/>
                  <w:bCs/>
                  <w:iCs/>
                  <w:color w:val="000000"/>
                  <w:sz w:val="20"/>
                </w:rPr>
              </m:ctrlPr>
            </m:sSubPr>
            <m:e>
              <m:r>
                <w:rPr>
                  <w:rFonts w:ascii="Cambria Math" w:eastAsia="MS PGothic" w:hAnsi="Cambria Math"/>
                  <w:color w:val="000000"/>
                  <w:sz w:val="20"/>
                </w:rPr>
                <m:t>z</m:t>
              </m:r>
            </m:e>
            <m:sub>
              <m:r>
                <w:rPr>
                  <w:rFonts w:ascii="Cambria Math" w:eastAsia="MS PGothic" w:hAnsi="Cambria Math"/>
                  <w:color w:val="000000"/>
                  <w:sz w:val="20"/>
                </w:rPr>
                <m:t>i</m:t>
              </m:r>
            </m:sub>
          </m:sSub>
          <m:r>
            <m:rPr>
              <m:sty m:val="p"/>
            </m:rPr>
            <w:rPr>
              <w:rFonts w:ascii="Cambria Math" w:eastAsia="MS PGothic" w:hAnsi="Cambria Math"/>
              <w:color w:val="000000"/>
              <w:sz w:val="20"/>
            </w:rPr>
            <m:t>)+</m:t>
          </m:r>
          <m:d>
            <m:dPr>
              <m:ctrlPr>
                <w:rPr>
                  <w:rFonts w:ascii="Cambria Math" w:eastAsia="MS PGothic" w:hAnsi="Cambria Math"/>
                  <w:bCs/>
                  <w:iCs/>
                  <w:color w:val="000000"/>
                  <w:sz w:val="20"/>
                </w:rPr>
              </m:ctrlPr>
            </m:dPr>
            <m:e>
              <m:sSub>
                <m:sSubPr>
                  <m:ctrlPr>
                    <w:rPr>
                      <w:rFonts w:ascii="Cambria Math" w:eastAsia="MS PGothic" w:hAnsi="Cambria Math"/>
                      <w:bCs/>
                      <w:iCs/>
                      <w:color w:val="000000"/>
                      <w:sz w:val="20"/>
                    </w:rPr>
                  </m:ctrlPr>
                </m:sSubPr>
                <m:e>
                  <m:r>
                    <w:rPr>
                      <w:rFonts w:ascii="Cambria Math" w:eastAsia="MS PGothic" w:hAnsi="Cambria Math"/>
                      <w:color w:val="000000"/>
                      <w:sz w:val="20"/>
                    </w:rPr>
                    <m:t>C</m:t>
                  </m:r>
                </m:e>
                <m:sub>
                  <m:r>
                    <w:rPr>
                      <w:rFonts w:ascii="Cambria Math" w:eastAsia="MS PGothic" w:hAnsi="Cambria Math"/>
                      <w:color w:val="000000"/>
                      <w:sz w:val="20"/>
                    </w:rPr>
                    <m:t>n</m:t>
                  </m:r>
                </m:sub>
              </m:sSub>
              <m:sSub>
                <m:sSubPr>
                  <m:ctrlPr>
                    <w:rPr>
                      <w:rFonts w:ascii="Cambria Math" w:eastAsia="MS PGothic" w:hAnsi="Cambria Math"/>
                      <w:bCs/>
                      <w:iCs/>
                      <w:color w:val="000000"/>
                      <w:sz w:val="20"/>
                    </w:rPr>
                  </m:ctrlPr>
                </m:sSubPr>
                <m:e>
                  <m:r>
                    <w:rPr>
                      <w:rFonts w:ascii="Cambria Math" w:eastAsia="MS PGothic" w:hAnsi="Cambria Math"/>
                      <w:color w:val="000000"/>
                      <w:sz w:val="20"/>
                    </w:rPr>
                    <m:t>N</m:t>
                  </m:r>
                </m:e>
                <m:sub>
                  <m:r>
                    <w:rPr>
                      <w:rFonts w:ascii="Cambria Math" w:eastAsia="MS PGothic" w:hAnsi="Cambria Math"/>
                      <w:color w:val="000000"/>
                      <w:sz w:val="20"/>
                    </w:rPr>
                    <m:t>S</m:t>
                  </m:r>
                </m:sub>
              </m:sSub>
              <m:d>
                <m:dPr>
                  <m:ctrlPr>
                    <w:rPr>
                      <w:rFonts w:ascii="Cambria Math" w:eastAsia="MS PGothic" w:hAnsi="Cambria Math"/>
                      <w:bCs/>
                      <w:iCs/>
                      <w:color w:val="000000"/>
                      <w:sz w:val="20"/>
                    </w:rPr>
                  </m:ctrlPr>
                </m:dPr>
                <m:e>
                  <m:r>
                    <m:rPr>
                      <m:sty m:val="p"/>
                    </m:rPr>
                    <w:rPr>
                      <w:rFonts w:ascii="Cambria Math" w:eastAsia="MS PGothic" w:hAnsi="Cambria Math"/>
                      <w:color w:val="000000"/>
                      <w:sz w:val="20"/>
                    </w:rPr>
                    <m:t>1-</m:t>
                  </m:r>
                  <m:sSub>
                    <m:sSubPr>
                      <m:ctrlPr>
                        <w:rPr>
                          <w:rFonts w:ascii="Cambria Math" w:eastAsia="MS PGothic" w:hAnsi="Cambria Math"/>
                          <w:bCs/>
                          <w:iCs/>
                          <w:color w:val="000000"/>
                          <w:sz w:val="20"/>
                        </w:rPr>
                      </m:ctrlPr>
                    </m:sSubPr>
                    <m:e>
                      <m:r>
                        <w:rPr>
                          <w:rFonts w:ascii="Cambria Math" w:eastAsia="MS PGothic" w:hAnsi="Cambria Math"/>
                          <w:color w:val="000000"/>
                          <w:sz w:val="20"/>
                        </w:rPr>
                        <m:t>z</m:t>
                      </m:r>
                    </m:e>
                    <m:sub>
                      <m:r>
                        <w:rPr>
                          <w:rFonts w:ascii="Cambria Math" w:eastAsia="MS PGothic" w:hAnsi="Cambria Math"/>
                          <w:color w:val="000000"/>
                          <w:sz w:val="20"/>
                        </w:rPr>
                        <m:t>i</m:t>
                      </m:r>
                    </m:sub>
                  </m:sSub>
                </m:e>
              </m:d>
            </m:e>
          </m:d>
          <m:r>
            <m:rPr>
              <m:sty m:val="p"/>
            </m:rPr>
            <w:rPr>
              <w:rFonts w:ascii="Cambria Math" w:eastAsia="MS PGothic" w:hAnsi="Cambria Math"/>
              <w:color w:val="000000"/>
              <w:sz w:val="20"/>
            </w:rPr>
            <m:t>+</m:t>
          </m:r>
          <m:nary>
            <m:naryPr>
              <m:chr m:val="∑"/>
              <m:ctrlPr>
                <w:rPr>
                  <w:rFonts w:ascii="Cambria Math" w:eastAsia="MS PGothic" w:hAnsi="Cambria Math"/>
                  <w:bCs/>
                  <w:iCs/>
                  <w:color w:val="000000"/>
                  <w:sz w:val="20"/>
                </w:rPr>
              </m:ctrlPr>
            </m:naryPr>
            <m:sub>
              <m:r>
                <w:rPr>
                  <w:rFonts w:ascii="Cambria Math" w:eastAsia="MS PGothic" w:hAnsi="Cambria Math"/>
                  <w:color w:val="000000"/>
                  <w:sz w:val="20"/>
                </w:rPr>
                <m:t>t</m:t>
              </m:r>
              <m:r>
                <m:rPr>
                  <m:sty m:val="p"/>
                </m:rPr>
                <w:rPr>
                  <w:rFonts w:ascii="Cambria Math" w:eastAsia="MS PGothic" w:hAnsi="Cambria Math"/>
                  <w:color w:val="000000"/>
                  <w:sz w:val="20"/>
                </w:rPr>
                <m:t>=1</m:t>
              </m:r>
            </m:sub>
            <m:sup>
              <m:sSub>
                <m:sSubPr>
                  <m:ctrlPr>
                    <w:rPr>
                      <w:rFonts w:ascii="Cambria Math" w:eastAsia="MS PGothic" w:hAnsi="Cambria Math"/>
                      <w:bCs/>
                      <w:iCs/>
                      <w:color w:val="000000"/>
                      <w:sz w:val="20"/>
                    </w:rPr>
                  </m:ctrlPr>
                </m:sSubPr>
                <m:e>
                  <m:r>
                    <w:rPr>
                      <w:rFonts w:ascii="Cambria Math" w:eastAsia="MS PGothic" w:hAnsi="Cambria Math"/>
                      <w:color w:val="000000"/>
                      <w:sz w:val="20"/>
                    </w:rPr>
                    <m:t>H</m:t>
                  </m:r>
                </m:e>
                <m:sub>
                  <m:r>
                    <w:rPr>
                      <w:rFonts w:ascii="Cambria Math" w:eastAsia="MS PGothic" w:hAnsi="Cambria Math"/>
                      <w:color w:val="000000"/>
                      <w:sz w:val="20"/>
                    </w:rPr>
                    <m:t>t</m:t>
                  </m:r>
                </m:sub>
              </m:sSub>
            </m:sup>
            <m:e>
              <m:sSub>
                <m:sSubPr>
                  <m:ctrlPr>
                    <w:rPr>
                      <w:rFonts w:ascii="Cambria Math" w:eastAsia="MS PGothic" w:hAnsi="Cambria Math"/>
                      <w:bCs/>
                      <w:iCs/>
                      <w:color w:val="000000"/>
                      <w:sz w:val="20"/>
                    </w:rPr>
                  </m:ctrlPr>
                </m:sSubPr>
                <m:e>
                  <m:r>
                    <m:rPr>
                      <m:sty m:val="p"/>
                    </m:rPr>
                    <w:rPr>
                      <w:rFonts w:ascii="Cambria Math" w:eastAsia="MS PGothic" w:hAnsi="Cambria Math"/>
                      <w:color w:val="000000"/>
                      <w:sz w:val="20"/>
                    </w:rPr>
                    <m:t>(</m:t>
                  </m:r>
                  <m:r>
                    <w:rPr>
                      <w:rFonts w:ascii="Cambria Math" w:eastAsia="MS PGothic" w:hAnsi="Cambria Math"/>
                      <w:color w:val="000000"/>
                      <w:sz w:val="20"/>
                    </w:rPr>
                    <m:t>C</m:t>
                  </m:r>
                </m:e>
                <m:sub>
                  <m:r>
                    <w:rPr>
                      <w:rFonts w:ascii="Cambria Math" w:eastAsia="MS PGothic" w:hAnsi="Cambria Math"/>
                      <w:color w:val="000000"/>
                      <w:sz w:val="20"/>
                    </w:rPr>
                    <m:t>I</m:t>
                  </m:r>
                </m:sub>
              </m:sSub>
              <m:r>
                <m:rPr>
                  <m:sty m:val="p"/>
                </m:rPr>
                <w:rPr>
                  <w:rFonts w:ascii="Cambria Math" w:eastAsia="MS PGothic" w:hAnsi="Cambria Math"/>
                  <w:color w:val="000000"/>
                  <w:sz w:val="20"/>
                </w:rPr>
                <m:t> </m:t>
              </m:r>
              <m:sSub>
                <m:sSubPr>
                  <m:ctrlPr>
                    <w:rPr>
                      <w:rFonts w:ascii="Cambria Math" w:eastAsia="MS PGothic" w:hAnsi="Cambria Math"/>
                      <w:bCs/>
                      <w:iCs/>
                      <w:color w:val="000000"/>
                      <w:sz w:val="20"/>
                    </w:rPr>
                  </m:ctrlPr>
                </m:sSubPr>
                <m:e>
                  <m:r>
                    <w:rPr>
                      <w:rFonts w:ascii="Cambria Math" w:eastAsia="MS PGothic" w:hAnsi="Cambria Math"/>
                      <w:color w:val="000000"/>
                      <w:sz w:val="20"/>
                    </w:rPr>
                    <m:t>B</m:t>
                  </m:r>
                </m:e>
                <m:sub>
                  <m:r>
                    <w:rPr>
                      <w:rFonts w:ascii="Cambria Math" w:eastAsia="MS PGothic" w:hAnsi="Cambria Math"/>
                      <w:color w:val="000000"/>
                      <w:sz w:val="20"/>
                    </w:rPr>
                    <m:t>I</m:t>
                  </m:r>
                </m:sub>
              </m:sSub>
            </m:e>
          </m:nary>
          <m:r>
            <m:rPr>
              <m:sty m:val="p"/>
            </m:rPr>
            <w:rPr>
              <w:rFonts w:ascii="Cambria Math" w:eastAsia="MS PGothic" w:hAnsi="Cambria Math"/>
              <w:color w:val="000000"/>
              <w:sz w:val="20"/>
            </w:rPr>
            <m:t xml:space="preserve"> +</m:t>
          </m:r>
          <m:nary>
            <m:naryPr>
              <m:chr m:val="∑"/>
              <m:ctrlPr>
                <w:rPr>
                  <w:rFonts w:ascii="Cambria Math" w:eastAsia="MS PGothic" w:hAnsi="Cambria Math"/>
                  <w:bCs/>
                  <w:iCs/>
                  <w:color w:val="000000"/>
                  <w:sz w:val="20"/>
                </w:rPr>
              </m:ctrlPr>
            </m:naryPr>
            <m:sub>
              <m:r>
                <w:rPr>
                  <w:rFonts w:ascii="Cambria Math" w:eastAsia="MS PGothic" w:hAnsi="Cambria Math"/>
                  <w:color w:val="000000"/>
                  <w:sz w:val="20"/>
                </w:rPr>
                <m:t>t</m:t>
              </m:r>
              <m:r>
                <m:rPr>
                  <m:sty m:val="p"/>
                </m:rPr>
                <w:rPr>
                  <w:rFonts w:ascii="Cambria Math" w:eastAsia="MS PGothic" w:hAnsi="Cambria Math"/>
                  <w:color w:val="000000"/>
                  <w:sz w:val="20"/>
                </w:rPr>
                <m:t>=1</m:t>
              </m:r>
            </m:sub>
            <m:sup>
              <m:sSub>
                <m:sSubPr>
                  <m:ctrlPr>
                    <w:rPr>
                      <w:rFonts w:ascii="Cambria Math" w:eastAsia="MS PGothic" w:hAnsi="Cambria Math"/>
                      <w:bCs/>
                      <w:iCs/>
                      <w:color w:val="000000"/>
                      <w:sz w:val="20"/>
                    </w:rPr>
                  </m:ctrlPr>
                </m:sSubPr>
                <m:e>
                  <m:r>
                    <w:rPr>
                      <w:rFonts w:ascii="Cambria Math" w:eastAsia="MS PGothic" w:hAnsi="Cambria Math"/>
                      <w:color w:val="000000"/>
                      <w:sz w:val="20"/>
                    </w:rPr>
                    <m:t>H</m:t>
                  </m:r>
                </m:e>
                <m:sub>
                  <m:r>
                    <w:rPr>
                      <w:rFonts w:ascii="Cambria Math" w:eastAsia="MS PGothic" w:hAnsi="Cambria Math"/>
                      <w:color w:val="000000"/>
                      <w:sz w:val="20"/>
                    </w:rPr>
                    <m:t>t</m:t>
                  </m:r>
                </m:sub>
              </m:sSub>
            </m:sup>
            <m:e>
              <m:sSub>
                <m:sSubPr>
                  <m:ctrlPr>
                    <w:rPr>
                      <w:rFonts w:ascii="Cambria Math" w:eastAsia="MS PGothic" w:hAnsi="Cambria Math"/>
                      <w:bCs/>
                      <w:iCs/>
                      <w:color w:val="000000"/>
                      <w:sz w:val="20"/>
                    </w:rPr>
                  </m:ctrlPr>
                </m:sSubPr>
                <m:e>
                  <m:r>
                    <m:rPr>
                      <m:sty m:val="p"/>
                    </m:rPr>
                    <w:rPr>
                      <w:rFonts w:ascii="Cambria Math" w:eastAsia="MS PGothic" w:hAnsi="Cambria Math"/>
                      <w:color w:val="000000"/>
                      <w:sz w:val="20"/>
                    </w:rPr>
                    <m:t>(</m:t>
                  </m:r>
                  <m:r>
                    <w:rPr>
                      <w:rFonts w:ascii="Cambria Math" w:eastAsia="MS PGothic" w:hAnsi="Cambria Math"/>
                      <w:color w:val="000000"/>
                      <w:sz w:val="20"/>
                    </w:rPr>
                    <m:t>C</m:t>
                  </m:r>
                </m:e>
                <m:sub>
                  <m:r>
                    <w:rPr>
                      <w:rFonts w:ascii="Cambria Math" w:eastAsia="MS PGothic" w:hAnsi="Cambria Math"/>
                      <w:color w:val="000000"/>
                      <w:sz w:val="20"/>
                    </w:rPr>
                    <m:t>f</m:t>
                  </m:r>
                </m:sub>
              </m:sSub>
              <m:r>
                <m:rPr>
                  <m:sty m:val="p"/>
                </m:rPr>
                <w:rPr>
                  <w:rFonts w:ascii="Cambria Math" w:eastAsia="MS PGothic" w:hAnsi="Cambria Math"/>
                  <w:color w:val="000000"/>
                  <w:sz w:val="20"/>
                </w:rPr>
                <m:t> </m:t>
              </m:r>
              <m:sSub>
                <m:sSubPr>
                  <m:ctrlPr>
                    <w:rPr>
                      <w:rFonts w:ascii="Cambria Math" w:eastAsia="MS PGothic" w:hAnsi="Cambria Math"/>
                      <w:bCs/>
                      <w:iCs/>
                      <w:color w:val="000000"/>
                      <w:sz w:val="20"/>
                    </w:rPr>
                  </m:ctrlPr>
                </m:sSubPr>
                <m:e>
                  <m:r>
                    <w:rPr>
                      <w:rFonts w:ascii="Cambria Math" w:eastAsia="MS PGothic" w:hAnsi="Cambria Math"/>
                      <w:color w:val="000000"/>
                      <w:sz w:val="20"/>
                    </w:rPr>
                    <m:t>B</m:t>
                  </m:r>
                </m:e>
                <m:sub>
                  <m:r>
                    <w:rPr>
                      <w:rFonts w:ascii="Cambria Math" w:eastAsia="MS PGothic" w:hAnsi="Cambria Math"/>
                      <w:color w:val="000000"/>
                      <w:sz w:val="20"/>
                    </w:rPr>
                    <m:t>f</m:t>
                  </m:r>
                </m:sub>
              </m:sSub>
            </m:e>
          </m:nary>
          <m:r>
            <m:rPr>
              <m:sty m:val="p"/>
            </m:rPr>
            <w:rPr>
              <w:rFonts w:ascii="Cambria Math" w:eastAsia="MS PGothic" w:hAnsi="Cambria Math"/>
              <w:color w:val="000000"/>
              <w:sz w:val="20"/>
            </w:rPr>
            <m:t>)</m:t>
          </m:r>
        </m:oMath>
      </m:oMathPara>
    </w:p>
    <w:p w14:paraId="500B8E6E" w14:textId="2AE34181" w:rsidR="00A06A8F" w:rsidRPr="00A06A8F" w:rsidRDefault="00A06A8F" w:rsidP="00A06A8F">
      <w:pPr>
        <w:snapToGrid w:val="0"/>
        <w:spacing w:after="120"/>
        <w:rPr>
          <w:rFonts w:asciiTheme="minorHAnsi" w:eastAsia="MS PGothic" w:hAnsiTheme="minorHAnsi"/>
          <w:bCs/>
          <w:iCs/>
          <w:color w:val="000000"/>
          <w:sz w:val="22"/>
          <w:szCs w:val="22"/>
        </w:rPr>
      </w:pPr>
      <m:oMath>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C</m:t>
            </m:r>
          </m:e>
          <m:sub>
            <m:r>
              <w:rPr>
                <w:rFonts w:ascii="Cambria Math" w:eastAsia="MS PGothic" w:hAnsi="Cambria Math"/>
                <w:color w:val="000000"/>
                <w:sz w:val="22"/>
                <w:szCs w:val="22"/>
              </w:rPr>
              <m:t>b</m:t>
            </m:r>
          </m:sub>
        </m:sSub>
        <m:r>
          <w:rPr>
            <w:rFonts w:ascii="Cambria Math" w:eastAsia="MS PGothic" w:hAnsi="Cambria Math"/>
            <w:color w:val="000000"/>
            <w:sz w:val="22"/>
            <w:szCs w:val="22"/>
          </w:rPr>
          <m:t xml:space="preserve">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C</m:t>
            </m:r>
          </m:e>
          <m:sub>
            <m:r>
              <w:rPr>
                <w:rFonts w:ascii="Cambria Math" w:eastAsia="MS PGothic" w:hAnsi="Cambria Math"/>
                <w:color w:val="000000"/>
                <w:sz w:val="22"/>
                <w:szCs w:val="22"/>
              </w:rPr>
              <m:t>n</m:t>
            </m:r>
          </m:sub>
        </m:sSub>
        <m:r>
          <w:rPr>
            <w:rFonts w:ascii="Cambria Math" w:eastAsia="MS PGothic" w:hAnsi="Cambria Math"/>
            <w:color w:val="000000"/>
            <w:sz w:val="22"/>
            <w:szCs w:val="22"/>
          </w:rPr>
          <m:t xml:space="preserve">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C</m:t>
            </m:r>
          </m:e>
          <m:sub>
            <m:r>
              <w:rPr>
                <w:rFonts w:ascii="Cambria Math" w:eastAsia="MS PGothic" w:hAnsi="Cambria Math"/>
                <w:color w:val="000000"/>
                <w:sz w:val="22"/>
                <w:szCs w:val="22"/>
              </w:rPr>
              <m:t>I</m:t>
            </m:r>
          </m:sub>
        </m:sSub>
      </m:oMath>
      <w:r w:rsidRPr="00A06A8F">
        <w:rPr>
          <w:rFonts w:asciiTheme="minorHAnsi" w:eastAsia="MS PGothic" w:hAnsiTheme="minorHAnsi"/>
          <w:bCs/>
          <w:iCs/>
          <w:color w:val="000000"/>
          <w:sz w:val="22"/>
          <w:szCs w:val="22"/>
        </w:rPr>
        <w:t xml:space="preserve"> and </w:t>
      </w:r>
      <m:oMath>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C</m:t>
            </m:r>
          </m:e>
          <m:sub>
            <m:r>
              <w:rPr>
                <w:rFonts w:ascii="Cambria Math" w:eastAsia="MS PGothic" w:hAnsi="Cambria Math"/>
                <w:color w:val="000000"/>
                <w:sz w:val="22"/>
                <w:szCs w:val="22"/>
              </w:rPr>
              <m:t>f</m:t>
            </m:r>
          </m:sub>
        </m:sSub>
        <m:r>
          <w:rPr>
            <w:rFonts w:ascii="Cambria Math" w:eastAsia="MS PGothic" w:hAnsi="Cambria Math"/>
            <w:color w:val="000000"/>
            <w:sz w:val="22"/>
            <w:szCs w:val="22"/>
          </w:rPr>
          <m:t xml:space="preserve"> </m:t>
        </m:r>
      </m:oMath>
      <w:r w:rsidRPr="00A06A8F">
        <w:rPr>
          <w:rFonts w:asciiTheme="minorHAnsi" w:eastAsia="MS PGothic" w:hAnsiTheme="minorHAnsi"/>
          <w:bCs/>
          <w:iCs/>
          <w:color w:val="000000"/>
          <w:sz w:val="22"/>
          <w:szCs w:val="22"/>
        </w:rPr>
        <w:t xml:space="preserve">is the cost of burning Biogas, Natural Gas, Biomethane Injection and flaring Biogas retrospectively, </w:t>
      </w:r>
      <m:oMath>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B</m:t>
            </m:r>
          </m:e>
          <m:sub>
            <m:r>
              <w:rPr>
                <w:rFonts w:ascii="Cambria Math" w:eastAsia="MS PGothic" w:hAnsi="Cambria Math"/>
                <w:color w:val="000000"/>
                <w:sz w:val="22"/>
                <w:szCs w:val="22"/>
              </w:rPr>
              <m:t>CHP</m:t>
            </m:r>
          </m:sub>
        </m:sSub>
        <m:r>
          <w:rPr>
            <w:rFonts w:ascii="Cambria Math" w:eastAsia="MS PGothic" w:hAnsi="Cambria Math"/>
            <w:color w:val="000000"/>
            <w:sz w:val="22"/>
            <w:szCs w:val="22"/>
            <w:vertAlign w:val="subscript"/>
          </w:rPr>
          <m:t xml:space="preserve">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B</m:t>
            </m:r>
            <m:ctrlPr>
              <w:rPr>
                <w:rFonts w:ascii="Cambria Math" w:eastAsia="MS PGothic" w:hAnsi="Cambria Math"/>
                <w:bCs/>
                <w:i/>
                <w:iCs/>
                <w:color w:val="000000"/>
                <w:sz w:val="22"/>
                <w:szCs w:val="22"/>
                <w:vertAlign w:val="subscript"/>
              </w:rPr>
            </m:ctrlPr>
          </m:e>
          <m:sub>
            <m:r>
              <w:rPr>
                <w:rFonts w:ascii="Cambria Math" w:eastAsia="MS PGothic" w:hAnsi="Cambria Math"/>
                <w:color w:val="000000"/>
                <w:sz w:val="22"/>
                <w:szCs w:val="22"/>
              </w:rPr>
              <m:t>S</m:t>
            </m:r>
          </m:sub>
        </m:sSub>
        <m:r>
          <w:rPr>
            <w:rFonts w:ascii="Cambria Math" w:eastAsia="MS PGothic" w:hAnsi="Cambria Math"/>
            <w:color w:val="000000"/>
            <w:sz w:val="22"/>
            <w:szCs w:val="22"/>
          </w:rPr>
          <m:t xml:space="preserve">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B</m:t>
            </m:r>
          </m:e>
          <m:sub>
            <m:r>
              <w:rPr>
                <w:rFonts w:ascii="Cambria Math" w:eastAsia="MS PGothic" w:hAnsi="Cambria Math"/>
                <w:color w:val="000000"/>
                <w:sz w:val="22"/>
                <w:szCs w:val="22"/>
              </w:rPr>
              <m:t>I</m:t>
            </m:r>
          </m:sub>
        </m:sSub>
        <m:r>
          <w:rPr>
            <w:rFonts w:ascii="Cambria Math" w:eastAsia="MS PGothic" w:hAnsi="Cambria Math"/>
            <w:color w:val="000000"/>
            <w:sz w:val="22"/>
            <w:szCs w:val="22"/>
          </w:rPr>
          <m:t xml:space="preserve"> </m:t>
        </m:r>
      </m:oMath>
      <w:r w:rsidRPr="00A06A8F">
        <w:rPr>
          <w:rFonts w:asciiTheme="minorHAnsi" w:eastAsia="MS PGothic" w:hAnsiTheme="minorHAnsi"/>
          <w:bCs/>
          <w:iCs/>
          <w:color w:val="000000"/>
          <w:sz w:val="22"/>
          <w:szCs w:val="22"/>
        </w:rPr>
        <w:t>and</w:t>
      </w:r>
      <m:oMath>
        <m:r>
          <w:rPr>
            <w:rFonts w:ascii="Cambria Math" w:eastAsia="MS PGothic" w:hAnsi="Cambria Math"/>
            <w:color w:val="000000"/>
            <w:sz w:val="22"/>
            <w:szCs w:val="22"/>
          </w:rPr>
          <m:t xml:space="preserve">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B</m:t>
            </m:r>
          </m:e>
          <m:sub>
            <m:r>
              <w:rPr>
                <w:rFonts w:ascii="Cambria Math" w:eastAsia="MS PGothic" w:hAnsi="Cambria Math"/>
                <w:color w:val="000000"/>
                <w:sz w:val="22"/>
                <w:szCs w:val="22"/>
              </w:rPr>
              <m:t>f</m:t>
            </m:r>
          </m:sub>
        </m:sSub>
      </m:oMath>
      <w:r w:rsidRPr="00A06A8F">
        <w:rPr>
          <w:rFonts w:asciiTheme="minorHAnsi" w:eastAsia="MS PGothic" w:hAnsiTheme="minorHAnsi"/>
          <w:bCs/>
          <w:iCs/>
          <w:color w:val="000000"/>
          <w:sz w:val="22"/>
          <w:szCs w:val="22"/>
        </w:rPr>
        <w:t xml:space="preserve"> are biogas volume to CHP Engines, Steam Boilers, Injection and </w:t>
      </w:r>
      <w:r w:rsidRPr="00A06A8F">
        <w:rPr>
          <w:rFonts w:asciiTheme="minorHAnsi" w:eastAsia="MS PGothic" w:hAnsiTheme="minorHAnsi"/>
          <w:bCs/>
          <w:iCs/>
          <w:color w:val="000000"/>
          <w:sz w:val="22"/>
          <w:szCs w:val="22"/>
        </w:rPr>
        <w:lastRenderedPageBreak/>
        <w:t xml:space="preserve">Flaring respectively, </w:t>
      </w:r>
      <m:oMath>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N</m:t>
            </m:r>
          </m:e>
          <m:sub>
            <m:r>
              <w:rPr>
                <w:rFonts w:ascii="Cambria Math" w:eastAsia="MS PGothic" w:hAnsi="Cambria Math"/>
                <w:color w:val="000000"/>
                <w:sz w:val="22"/>
                <w:szCs w:val="22"/>
              </w:rPr>
              <m:t>CHP</m:t>
            </m:r>
          </m:sub>
        </m:sSub>
        <m:r>
          <w:rPr>
            <w:rFonts w:ascii="Cambria Math" w:eastAsia="MS PGothic" w:hAnsi="Cambria Math"/>
            <w:color w:val="000000"/>
            <w:sz w:val="22"/>
            <w:szCs w:val="22"/>
          </w:rPr>
          <m:t xml:space="preserve"> </m:t>
        </m:r>
      </m:oMath>
      <w:r w:rsidRPr="00A06A8F">
        <w:rPr>
          <w:rFonts w:asciiTheme="minorHAnsi" w:eastAsia="MS PGothic" w:hAnsiTheme="minorHAnsi"/>
          <w:bCs/>
          <w:iCs/>
          <w:color w:val="000000"/>
          <w:sz w:val="22"/>
          <w:szCs w:val="22"/>
        </w:rPr>
        <w:t>and</w:t>
      </w:r>
      <m:oMath>
        <m:r>
          <w:rPr>
            <w:rFonts w:ascii="Cambria Math" w:eastAsia="MS PGothic" w:hAnsi="Cambria Math"/>
            <w:color w:val="000000"/>
            <w:sz w:val="22"/>
            <w:szCs w:val="22"/>
          </w:rPr>
          <m:t xml:space="preserve"> </m:t>
        </m:r>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N</m:t>
            </m:r>
          </m:e>
          <m:sub>
            <m:r>
              <w:rPr>
                <w:rFonts w:ascii="Cambria Math" w:eastAsia="MS PGothic" w:hAnsi="Cambria Math"/>
                <w:color w:val="000000"/>
                <w:sz w:val="22"/>
                <w:szCs w:val="22"/>
              </w:rPr>
              <m:t>S</m:t>
            </m:r>
          </m:sub>
        </m:sSub>
      </m:oMath>
      <w:r w:rsidRPr="00A06A8F">
        <w:rPr>
          <w:rFonts w:asciiTheme="minorHAnsi" w:eastAsia="MS PGothic" w:hAnsiTheme="minorHAnsi"/>
          <w:bCs/>
          <w:iCs/>
          <w:color w:val="000000"/>
          <w:sz w:val="22"/>
          <w:szCs w:val="22"/>
        </w:rPr>
        <w:t xml:space="preserve"> are Natural Gas to CHP Engi</w:t>
      </w:r>
      <w:proofErr w:type="spellStart"/>
      <w:r w:rsidRPr="00A06A8F">
        <w:rPr>
          <w:rFonts w:asciiTheme="minorHAnsi" w:eastAsia="MS PGothic" w:hAnsiTheme="minorHAnsi"/>
          <w:bCs/>
          <w:iCs/>
          <w:color w:val="000000"/>
          <w:sz w:val="22"/>
          <w:szCs w:val="22"/>
        </w:rPr>
        <w:t>nes</w:t>
      </w:r>
      <w:proofErr w:type="spellEnd"/>
      <w:r w:rsidRPr="00A06A8F">
        <w:rPr>
          <w:rFonts w:asciiTheme="minorHAnsi" w:eastAsia="MS PGothic" w:hAnsiTheme="minorHAnsi"/>
          <w:bCs/>
          <w:iCs/>
          <w:color w:val="000000"/>
          <w:sz w:val="22"/>
          <w:szCs w:val="22"/>
        </w:rPr>
        <w:t xml:space="preserve"> and Steam Boilers respectively, and </w:t>
      </w:r>
      <m:oMath>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z</m:t>
            </m:r>
          </m:e>
          <m:sub>
            <m:r>
              <w:rPr>
                <w:rFonts w:ascii="Cambria Math" w:eastAsia="MS PGothic" w:hAnsi="Cambria Math"/>
                <w:color w:val="000000"/>
                <w:sz w:val="22"/>
                <w:szCs w:val="22"/>
              </w:rPr>
              <m:t>i</m:t>
            </m:r>
          </m:sub>
        </m:sSub>
      </m:oMath>
      <w:r w:rsidRPr="00A06A8F">
        <w:rPr>
          <w:rFonts w:asciiTheme="minorHAnsi" w:eastAsia="MS PGothic" w:hAnsiTheme="minorHAnsi"/>
          <w:bCs/>
          <w:iCs/>
          <w:color w:val="000000"/>
          <w:sz w:val="22"/>
          <w:szCs w:val="22"/>
        </w:rPr>
        <w:t xml:space="preserve"> is a binary variable used to ensure only one of each gas type is used by each unit, subject to </w:t>
      </w:r>
      <m:oMath>
        <m:sSub>
          <m:sSubPr>
            <m:ctrlPr>
              <w:rPr>
                <w:rFonts w:ascii="Cambria Math" w:eastAsia="MS PGothic" w:hAnsi="Cambria Math"/>
                <w:bCs/>
                <w:iCs/>
                <w:color w:val="000000"/>
                <w:sz w:val="22"/>
                <w:szCs w:val="22"/>
              </w:rPr>
            </m:ctrlPr>
          </m:sSubPr>
          <m:e>
            <m:r>
              <w:rPr>
                <w:rFonts w:ascii="Cambria Math" w:eastAsia="MS PGothic" w:hAnsi="Cambria Math"/>
                <w:color w:val="000000"/>
                <w:sz w:val="22"/>
                <w:szCs w:val="22"/>
              </w:rPr>
              <m:t>z</m:t>
            </m:r>
          </m:e>
          <m:sub>
            <m:r>
              <w:rPr>
                <w:rFonts w:ascii="Cambria Math" w:eastAsia="MS PGothic" w:hAnsi="Cambria Math"/>
                <w:color w:val="000000"/>
                <w:sz w:val="22"/>
                <w:szCs w:val="22"/>
              </w:rPr>
              <m:t>i</m:t>
            </m:r>
          </m:sub>
        </m:sSub>
        <m:r>
          <m:rPr>
            <m:sty m:val="p"/>
          </m:rPr>
          <w:rPr>
            <w:rFonts w:ascii="Cambria Math" w:eastAsia="MS PGothic" w:hAnsi="Cambria Math"/>
            <w:color w:val="000000"/>
            <w:sz w:val="22"/>
            <w:szCs w:val="22"/>
          </w:rPr>
          <m:t>∈</m:t>
        </m:r>
        <m:d>
          <m:dPr>
            <m:begChr m:val="{"/>
            <m:endChr m:val="}"/>
            <m:ctrlPr>
              <w:rPr>
                <w:rFonts w:ascii="Cambria Math" w:eastAsia="MS PGothic" w:hAnsi="Cambria Math"/>
                <w:bCs/>
                <w:iCs/>
                <w:color w:val="000000"/>
                <w:sz w:val="22"/>
                <w:szCs w:val="22"/>
              </w:rPr>
            </m:ctrlPr>
          </m:dPr>
          <m:e>
            <m:r>
              <m:rPr>
                <m:sty m:val="p"/>
              </m:rPr>
              <w:rPr>
                <w:rFonts w:ascii="Cambria Math" w:eastAsia="MS PGothic" w:hAnsi="Cambria Math"/>
                <w:color w:val="000000"/>
                <w:sz w:val="22"/>
                <w:szCs w:val="22"/>
              </w:rPr>
              <m:t>0,1</m:t>
            </m:r>
          </m:e>
        </m:d>
        <m:r>
          <m:rPr>
            <m:sty m:val="p"/>
          </m:rPr>
          <w:rPr>
            <w:rFonts w:ascii="Cambria Math" w:eastAsia="MS PGothic" w:hAnsi="Cambria Math"/>
            <w:color w:val="000000"/>
            <w:sz w:val="22"/>
            <w:szCs w:val="22"/>
          </w:rPr>
          <m:t>, (∀ </m:t>
        </m:r>
        <m:r>
          <w:rPr>
            <w:rFonts w:ascii="Cambria Math" w:eastAsia="MS PGothic" w:hAnsi="Cambria Math"/>
            <w:color w:val="000000"/>
            <w:sz w:val="22"/>
            <w:szCs w:val="22"/>
          </w:rPr>
          <m:t>t</m:t>
        </m:r>
        <m:r>
          <m:rPr>
            <m:sty m:val="p"/>
          </m:rPr>
          <w:rPr>
            <w:rFonts w:ascii="Cambria Math" w:eastAsia="MS PGothic" w:hAnsi="Cambria Math"/>
            <w:color w:val="000000"/>
            <w:sz w:val="22"/>
            <w:szCs w:val="22"/>
          </w:rPr>
          <m:t>=1…</m:t>
        </m:r>
        <m:sSub>
          <m:sSubPr>
            <m:ctrlPr>
              <w:rPr>
                <w:rFonts w:ascii="Cambria Math" w:eastAsia="MS PGothic" w:hAnsi="Cambria Math"/>
                <w:bCs/>
                <w:iCs/>
                <w:color w:val="000000"/>
                <w:sz w:val="22"/>
                <w:szCs w:val="22"/>
              </w:rPr>
            </m:ctrlPr>
          </m:sSubPr>
          <m:e>
            <m:r>
              <w:rPr>
                <w:rFonts w:ascii="Cambria Math" w:eastAsia="MS PGothic" w:hAnsi="Cambria Math"/>
                <w:color w:val="000000"/>
                <w:sz w:val="22"/>
                <w:szCs w:val="22"/>
              </w:rPr>
              <m:t>H</m:t>
            </m:r>
          </m:e>
          <m:sub>
            <m:r>
              <w:rPr>
                <w:rFonts w:ascii="Cambria Math" w:eastAsia="MS PGothic" w:hAnsi="Cambria Math"/>
                <w:color w:val="000000"/>
                <w:sz w:val="22"/>
                <w:szCs w:val="22"/>
              </w:rPr>
              <m:t>t</m:t>
            </m:r>
          </m:sub>
        </m:sSub>
        <m:r>
          <m:rPr>
            <m:sty m:val="p"/>
          </m:rPr>
          <w:rPr>
            <w:rFonts w:ascii="Cambria Math" w:eastAsia="MS PGothic" w:hAnsi="Cambria Math"/>
            <w:color w:val="000000"/>
            <w:sz w:val="22"/>
            <w:szCs w:val="22"/>
          </w:rPr>
          <m:t>)</m:t>
        </m:r>
      </m:oMath>
      <w:r w:rsidRPr="00A06A8F">
        <w:rPr>
          <w:rFonts w:asciiTheme="minorHAnsi" w:eastAsia="MS PGothic" w:hAnsiTheme="minorHAnsi"/>
          <w:bCs/>
          <w:iCs/>
          <w:color w:val="000000"/>
          <w:sz w:val="22"/>
          <w:szCs w:val="22"/>
        </w:rPr>
        <w:t xml:space="preserve">, where </w:t>
      </w:r>
      <m:oMath>
        <m:sSub>
          <m:sSubPr>
            <m:ctrlPr>
              <w:rPr>
                <w:rFonts w:ascii="Cambria Math" w:eastAsia="MS PGothic" w:hAnsi="Cambria Math"/>
                <w:bCs/>
                <w:i/>
                <w:iCs/>
                <w:color w:val="000000"/>
                <w:sz w:val="22"/>
                <w:szCs w:val="22"/>
              </w:rPr>
            </m:ctrlPr>
          </m:sSubPr>
          <m:e>
            <m:r>
              <w:rPr>
                <w:rFonts w:ascii="Cambria Math" w:eastAsia="MS PGothic" w:hAnsi="Cambria Math"/>
                <w:color w:val="000000"/>
                <w:sz w:val="22"/>
                <w:szCs w:val="22"/>
              </w:rPr>
              <m:t>H</m:t>
            </m:r>
          </m:e>
          <m:sub>
            <m:r>
              <w:rPr>
                <w:rFonts w:ascii="Cambria Math" w:eastAsia="MS PGothic" w:hAnsi="Cambria Math"/>
                <w:color w:val="000000"/>
                <w:sz w:val="22"/>
                <w:szCs w:val="22"/>
              </w:rPr>
              <m:t>t</m:t>
            </m:r>
          </m:sub>
        </m:sSub>
      </m:oMath>
      <w:r w:rsidRPr="00A06A8F">
        <w:rPr>
          <w:rFonts w:asciiTheme="minorHAnsi" w:eastAsia="MS PGothic" w:hAnsiTheme="minorHAnsi"/>
          <w:bCs/>
          <w:iCs/>
          <w:color w:val="000000"/>
          <w:sz w:val="22"/>
          <w:szCs w:val="22"/>
        </w:rPr>
        <w:t xml:space="preserve"> is the operation horizon in one day intervals.</w:t>
      </w:r>
    </w:p>
    <w:p w14:paraId="6F492874" w14:textId="3B85C931" w:rsidR="00A06A8F" w:rsidRPr="00C97188" w:rsidRDefault="00A06A8F" w:rsidP="00704BDF">
      <w:pPr>
        <w:snapToGrid w:val="0"/>
        <w:spacing w:after="120"/>
        <w:rPr>
          <w:rFonts w:asciiTheme="minorHAnsi" w:eastAsia="MS PGothic" w:hAnsiTheme="minorHAnsi"/>
          <w:bCs/>
          <w:iCs/>
          <w:color w:val="000000"/>
          <w:sz w:val="22"/>
          <w:szCs w:val="22"/>
        </w:rPr>
      </w:pPr>
      <w:r w:rsidRPr="00A06A8F">
        <w:rPr>
          <w:rFonts w:asciiTheme="minorHAnsi" w:eastAsia="MS PGothic" w:hAnsiTheme="minorHAnsi"/>
          <w:bCs/>
          <w:iCs/>
          <w:color w:val="000000"/>
          <w:sz w:val="22"/>
          <w:szCs w:val="22"/>
        </w:rPr>
        <w:t xml:space="preserve">The optimiser was implemented using MATLAB’s </w:t>
      </w:r>
      <w:proofErr w:type="spellStart"/>
      <w:r w:rsidRPr="00A06A8F">
        <w:rPr>
          <w:rFonts w:asciiTheme="minorHAnsi" w:eastAsia="MS PGothic" w:hAnsiTheme="minorHAnsi"/>
          <w:bCs/>
          <w:i/>
          <w:iCs/>
          <w:color w:val="000000"/>
          <w:sz w:val="22"/>
          <w:szCs w:val="22"/>
        </w:rPr>
        <w:t>intlinprog</w:t>
      </w:r>
      <w:proofErr w:type="spellEnd"/>
      <w:r w:rsidRPr="00A06A8F">
        <w:rPr>
          <w:rFonts w:asciiTheme="minorHAnsi" w:eastAsia="MS PGothic" w:hAnsiTheme="minorHAnsi"/>
          <w:bCs/>
          <w:iCs/>
          <w:color w:val="000000"/>
          <w:sz w:val="22"/>
          <w:szCs w:val="22"/>
        </w:rPr>
        <w:t xml:space="preserve"> function to minimise plant costs.</w:t>
      </w:r>
      <w:bookmarkEnd w:id="2"/>
    </w:p>
    <w:p w14:paraId="439FBF2D"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6058ED7" w14:textId="77777777" w:rsidR="00A06A8F" w:rsidRPr="00A06A8F" w:rsidRDefault="00A06A8F" w:rsidP="00A06A8F">
      <w:pPr>
        <w:snapToGrid w:val="0"/>
        <w:spacing w:after="120"/>
        <w:rPr>
          <w:rFonts w:asciiTheme="minorHAnsi" w:eastAsia="MS PGothic" w:hAnsiTheme="minorHAnsi"/>
          <w:bCs/>
          <w:color w:val="000000"/>
          <w:sz w:val="22"/>
          <w:szCs w:val="22"/>
        </w:rPr>
      </w:pPr>
      <w:r w:rsidRPr="00A06A8F">
        <w:rPr>
          <w:rFonts w:asciiTheme="minorHAnsi" w:eastAsia="MS PGothic" w:hAnsiTheme="minorHAnsi"/>
          <w:bCs/>
          <w:color w:val="000000"/>
          <w:sz w:val="22"/>
          <w:szCs w:val="22"/>
        </w:rPr>
        <w:t>The optimiser takes total daily biogas production on site and optimises the overall gas distribution, providing the operator with a visual operation strategy (Figure 1). Each daily optimisation also has an associated operational cost, which is used to perform Retrospective Optimisation (RO) of plant operations.</w:t>
      </w:r>
    </w:p>
    <w:tbl>
      <w:tblPr>
        <w:tblStyle w:val="TableGrid"/>
        <w:tblW w:w="8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5436"/>
      </w:tblGrid>
      <w:tr w:rsidR="00A06A8F" w:rsidRPr="00A06A8F" w14:paraId="2984C73D" w14:textId="77777777" w:rsidTr="00C97188">
        <w:trPr>
          <w:trHeight w:val="3102"/>
        </w:trPr>
        <w:tc>
          <w:tcPr>
            <w:tcW w:w="3536" w:type="dxa"/>
          </w:tcPr>
          <w:p w14:paraId="5E45BB20" w14:textId="77777777" w:rsidR="00A06A8F" w:rsidRPr="00A06A8F" w:rsidRDefault="00A06A8F" w:rsidP="00C97188">
            <w:pPr>
              <w:snapToGrid w:val="0"/>
              <w:spacing w:after="120"/>
              <w:jc w:val="center"/>
              <w:rPr>
                <w:rFonts w:asciiTheme="minorHAnsi" w:eastAsia="MS PGothic" w:hAnsiTheme="minorHAnsi"/>
                <w:b/>
                <w:bCs/>
                <w:color w:val="000000"/>
                <w:sz w:val="22"/>
                <w:szCs w:val="22"/>
              </w:rPr>
            </w:pPr>
            <w:r w:rsidRPr="00A06A8F">
              <w:rPr>
                <w:rFonts w:asciiTheme="minorHAnsi" w:eastAsia="MS PGothic" w:hAnsiTheme="minorHAnsi"/>
                <w:b/>
                <w:bCs/>
                <w:color w:val="000000"/>
                <w:sz w:val="22"/>
                <w:szCs w:val="22"/>
              </w:rPr>
              <w:drawing>
                <wp:inline distT="0" distB="0" distL="0" distR="0" wp14:anchorId="268F366C" wp14:editId="5F278E92">
                  <wp:extent cx="2160000" cy="17028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0">
                            <a:clrChange>
                              <a:clrFrom>
                                <a:srgbClr val="F0F0F0"/>
                              </a:clrFrom>
                              <a:clrTo>
                                <a:srgbClr val="F0F0F0">
                                  <a:alpha val="0"/>
                                </a:srgbClr>
                              </a:clrTo>
                            </a:clrChange>
                          </a:blip>
                          <a:srcRect l="2462" t="17120" r="6664" b="2213"/>
                          <a:stretch/>
                        </pic:blipFill>
                        <pic:spPr bwMode="auto">
                          <a:xfrm>
                            <a:off x="0" y="0"/>
                            <a:ext cx="2160000" cy="1702800"/>
                          </a:xfrm>
                          <a:prstGeom prst="rect">
                            <a:avLst/>
                          </a:prstGeom>
                          <a:ln>
                            <a:noFill/>
                          </a:ln>
                          <a:extLst>
                            <a:ext uri="{53640926-AAD7-44D8-BBD7-CCE9431645EC}">
                              <a14:shadowObscured xmlns:a14="http://schemas.microsoft.com/office/drawing/2010/main"/>
                            </a:ext>
                          </a:extLst>
                        </pic:spPr>
                      </pic:pic>
                    </a:graphicData>
                  </a:graphic>
                </wp:inline>
              </w:drawing>
            </w:r>
            <w:r w:rsidRPr="00A06A8F">
              <w:rPr>
                <w:rFonts w:asciiTheme="minorHAnsi" w:eastAsia="MS PGothic" w:hAnsiTheme="minorHAnsi"/>
                <w:b/>
                <w:bCs/>
                <w:color w:val="000000"/>
                <w:szCs w:val="18"/>
              </w:rPr>
              <w:t xml:space="preserve">Figure </w:t>
            </w:r>
            <w:r w:rsidRPr="00A06A8F">
              <w:rPr>
                <w:rFonts w:asciiTheme="minorHAnsi" w:eastAsia="MS PGothic" w:hAnsiTheme="minorHAnsi"/>
                <w:b/>
                <w:bCs/>
                <w:color w:val="000000"/>
                <w:szCs w:val="18"/>
              </w:rPr>
              <w:fldChar w:fldCharType="begin"/>
            </w:r>
            <w:r w:rsidRPr="00A06A8F">
              <w:rPr>
                <w:rFonts w:asciiTheme="minorHAnsi" w:eastAsia="MS PGothic" w:hAnsiTheme="minorHAnsi"/>
                <w:b/>
                <w:bCs/>
                <w:color w:val="000000"/>
                <w:szCs w:val="18"/>
              </w:rPr>
              <w:instrText xml:space="preserve"> SEQ Figure \* ARABIC </w:instrText>
            </w:r>
            <w:r w:rsidRPr="00A06A8F">
              <w:rPr>
                <w:rFonts w:asciiTheme="minorHAnsi" w:eastAsia="MS PGothic" w:hAnsiTheme="minorHAnsi"/>
                <w:b/>
                <w:bCs/>
                <w:color w:val="000000"/>
                <w:szCs w:val="18"/>
              </w:rPr>
              <w:fldChar w:fldCharType="separate"/>
            </w:r>
            <w:r w:rsidRPr="00A06A8F">
              <w:rPr>
                <w:rFonts w:asciiTheme="minorHAnsi" w:eastAsia="MS PGothic" w:hAnsiTheme="minorHAnsi"/>
                <w:b/>
                <w:bCs/>
                <w:color w:val="000000"/>
                <w:szCs w:val="18"/>
              </w:rPr>
              <w:t>1</w:t>
            </w:r>
            <w:r w:rsidRPr="00A06A8F">
              <w:rPr>
                <w:rFonts w:asciiTheme="minorHAnsi" w:eastAsia="MS PGothic" w:hAnsiTheme="minorHAnsi"/>
                <w:color w:val="000000"/>
                <w:szCs w:val="18"/>
              </w:rPr>
              <w:fldChar w:fldCharType="end"/>
            </w:r>
            <w:r w:rsidRPr="00A06A8F">
              <w:rPr>
                <w:rFonts w:asciiTheme="minorHAnsi" w:eastAsia="MS PGothic" w:hAnsiTheme="minorHAnsi"/>
                <w:b/>
                <w:bCs/>
                <w:color w:val="000000"/>
                <w:szCs w:val="18"/>
              </w:rPr>
              <w:t xml:space="preserve">. </w:t>
            </w:r>
            <w:r w:rsidRPr="00A06A8F">
              <w:rPr>
                <w:rFonts w:asciiTheme="minorHAnsi" w:eastAsia="MS PGothic" w:hAnsiTheme="minorHAnsi"/>
                <w:bCs/>
                <w:color w:val="000000"/>
                <w:szCs w:val="18"/>
              </w:rPr>
              <w:t>Optimal Gas Distribution on site for daily production of 50,000 Nm3 of Biogas</w:t>
            </w:r>
          </w:p>
        </w:tc>
        <w:tc>
          <w:tcPr>
            <w:tcW w:w="5311" w:type="dxa"/>
          </w:tcPr>
          <w:p w14:paraId="34289F7B" w14:textId="77777777" w:rsidR="00A06A8F" w:rsidRPr="00A06A8F" w:rsidRDefault="00A06A8F" w:rsidP="00A06A8F">
            <w:pPr>
              <w:snapToGrid w:val="0"/>
              <w:spacing w:after="120"/>
              <w:rPr>
                <w:rFonts w:asciiTheme="minorHAnsi" w:eastAsia="MS PGothic" w:hAnsiTheme="minorHAnsi"/>
                <w:color w:val="000000"/>
                <w:sz w:val="22"/>
                <w:szCs w:val="22"/>
              </w:rPr>
            </w:pPr>
            <w:r w:rsidRPr="00A06A8F">
              <w:rPr>
                <w:rFonts w:asciiTheme="minorHAnsi" w:eastAsia="MS PGothic" w:hAnsiTheme="minorHAnsi"/>
                <w:color w:val="000000"/>
                <w:sz w:val="22"/>
                <w:szCs w:val="22"/>
              </w:rPr>
              <mc:AlternateContent>
                <mc:Choice Requires="wps">
                  <w:drawing>
                    <wp:anchor distT="0" distB="0" distL="114300" distR="114300" simplePos="0" relativeHeight="251659264" behindDoc="0" locked="0" layoutInCell="1" allowOverlap="1" wp14:anchorId="0B955FDE" wp14:editId="7C8B7F8B">
                      <wp:simplePos x="0" y="0"/>
                      <wp:positionH relativeFrom="column">
                        <wp:posOffset>2011935</wp:posOffset>
                      </wp:positionH>
                      <wp:positionV relativeFrom="paragraph">
                        <wp:posOffset>146908</wp:posOffset>
                      </wp:positionV>
                      <wp:extent cx="1049573" cy="182880"/>
                      <wp:effectExtent l="0" t="0" r="0" b="7620"/>
                      <wp:wrapNone/>
                      <wp:docPr id="1" name="Rectangle 1"/>
                      <wp:cNvGraphicFramePr/>
                      <a:graphic xmlns:a="http://schemas.openxmlformats.org/drawingml/2006/main">
                        <a:graphicData uri="http://schemas.microsoft.com/office/word/2010/wordprocessingShape">
                          <wps:wsp>
                            <wps:cNvSpPr/>
                            <wps:spPr>
                              <a:xfrm>
                                <a:off x="0" y="0"/>
                                <a:ext cx="1049573" cy="182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B795D" id="Rectangle 1" o:spid="_x0000_s1026" style="position:absolute;margin-left:158.4pt;margin-top:11.55pt;width:82.6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" fillcolor="white [3212]" stroked="f" strokeweight="2pt"/>
                  </w:pict>
                </mc:Fallback>
              </mc:AlternateContent>
            </w:r>
            <w:r w:rsidRPr="00A06A8F">
              <w:rPr>
                <w:rFonts w:asciiTheme="minorHAnsi" w:eastAsia="MS PGothic" w:hAnsiTheme="minorHAnsi"/>
                <w:color w:val="000000"/>
                <w:sz w:val="22"/>
                <w:szCs w:val="22"/>
              </w:rPr>
              <w:drawing>
                <wp:inline distT="0" distB="0" distL="0" distR="0" wp14:anchorId="0EA8E4AC" wp14:editId="005940A1">
                  <wp:extent cx="3311084" cy="1841500"/>
                  <wp:effectExtent l="0" t="0" r="3810" b="6350"/>
                  <wp:docPr id="56" name="Picture 55">
                    <a:extLst xmlns:a="http://schemas.openxmlformats.org/drawingml/2006/main">
                      <a:ext uri="{FF2B5EF4-FFF2-40B4-BE49-F238E27FC236}">
                        <a16:creationId xmlns:a16="http://schemas.microsoft.com/office/drawing/2014/main" id="{42B84840-310C-448B-A16A-5D2BFE831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a:extLst>
                              <a:ext uri="{FF2B5EF4-FFF2-40B4-BE49-F238E27FC236}">
                                <a16:creationId xmlns:a16="http://schemas.microsoft.com/office/drawing/2014/main" id="{42B84840-310C-448B-A16A-5D2BFE8314D3}"/>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9694" t="3626" r="8941" b="5630"/>
                          <a:stretch/>
                        </pic:blipFill>
                        <pic:spPr>
                          <a:xfrm>
                            <a:off x="0" y="0"/>
                            <a:ext cx="3311084" cy="1841500"/>
                          </a:xfrm>
                          <a:prstGeom prst="rect">
                            <a:avLst/>
                          </a:prstGeom>
                        </pic:spPr>
                      </pic:pic>
                    </a:graphicData>
                  </a:graphic>
                </wp:inline>
              </w:drawing>
            </w:r>
          </w:p>
          <w:p w14:paraId="157AF7E5" w14:textId="77777777" w:rsidR="00A06A8F" w:rsidRPr="00A06A8F" w:rsidRDefault="00A06A8F" w:rsidP="00C97188">
            <w:pPr>
              <w:snapToGrid w:val="0"/>
              <w:spacing w:after="120"/>
              <w:jc w:val="center"/>
              <w:rPr>
                <w:rFonts w:asciiTheme="minorHAnsi" w:eastAsia="MS PGothic" w:hAnsiTheme="minorHAnsi"/>
                <w:b/>
                <w:color w:val="000000"/>
                <w:szCs w:val="18"/>
              </w:rPr>
            </w:pPr>
            <w:r w:rsidRPr="00A06A8F">
              <w:rPr>
                <w:rFonts w:asciiTheme="minorHAnsi" w:eastAsia="MS PGothic" w:hAnsiTheme="minorHAnsi"/>
                <w:b/>
                <w:bCs/>
                <w:color w:val="000000"/>
                <w:szCs w:val="18"/>
              </w:rPr>
              <w:t xml:space="preserve">Figure </w:t>
            </w:r>
            <w:r w:rsidRPr="00A06A8F">
              <w:rPr>
                <w:rFonts w:asciiTheme="minorHAnsi" w:eastAsia="MS PGothic" w:hAnsiTheme="minorHAnsi"/>
                <w:b/>
                <w:bCs/>
                <w:color w:val="000000"/>
                <w:szCs w:val="18"/>
              </w:rPr>
              <w:fldChar w:fldCharType="begin"/>
            </w:r>
            <w:r w:rsidRPr="00A06A8F">
              <w:rPr>
                <w:rFonts w:asciiTheme="minorHAnsi" w:eastAsia="MS PGothic" w:hAnsiTheme="minorHAnsi"/>
                <w:b/>
                <w:bCs/>
                <w:color w:val="000000"/>
                <w:szCs w:val="18"/>
              </w:rPr>
              <w:instrText xml:space="preserve"> SEQ Figure \* ARABIC </w:instrText>
            </w:r>
            <w:r w:rsidRPr="00A06A8F">
              <w:rPr>
                <w:rFonts w:asciiTheme="minorHAnsi" w:eastAsia="MS PGothic" w:hAnsiTheme="minorHAnsi"/>
                <w:b/>
                <w:bCs/>
                <w:color w:val="000000"/>
                <w:szCs w:val="18"/>
              </w:rPr>
              <w:fldChar w:fldCharType="separate"/>
            </w:r>
            <w:r w:rsidRPr="00A06A8F">
              <w:rPr>
                <w:rFonts w:asciiTheme="minorHAnsi" w:eastAsia="MS PGothic" w:hAnsiTheme="minorHAnsi"/>
                <w:b/>
                <w:bCs/>
                <w:color w:val="000000"/>
                <w:szCs w:val="18"/>
              </w:rPr>
              <w:t>2</w:t>
            </w:r>
            <w:r w:rsidRPr="00A06A8F">
              <w:rPr>
                <w:rFonts w:asciiTheme="minorHAnsi" w:eastAsia="MS PGothic" w:hAnsiTheme="minorHAnsi"/>
                <w:color w:val="000000"/>
                <w:szCs w:val="18"/>
              </w:rPr>
              <w:fldChar w:fldCharType="end"/>
            </w:r>
            <w:r w:rsidRPr="00A06A8F">
              <w:rPr>
                <w:rFonts w:asciiTheme="minorHAnsi" w:eastAsia="MS PGothic" w:hAnsiTheme="minorHAnsi"/>
                <w:b/>
                <w:bCs/>
                <w:color w:val="000000"/>
                <w:szCs w:val="18"/>
              </w:rPr>
              <w:t xml:space="preserve">. </w:t>
            </w:r>
            <w:r w:rsidRPr="00A06A8F">
              <w:rPr>
                <w:rFonts w:asciiTheme="minorHAnsi" w:eastAsia="MS PGothic" w:hAnsiTheme="minorHAnsi"/>
                <w:bCs/>
                <w:color w:val="000000"/>
                <w:szCs w:val="18"/>
              </w:rPr>
              <w:t xml:space="preserve">Daily RO result over </w:t>
            </w:r>
            <w:proofErr w:type="gramStart"/>
            <w:r w:rsidRPr="00A06A8F">
              <w:rPr>
                <w:rFonts w:asciiTheme="minorHAnsi" w:eastAsia="MS PGothic" w:hAnsiTheme="minorHAnsi"/>
                <w:bCs/>
                <w:color w:val="000000"/>
                <w:szCs w:val="18"/>
              </w:rPr>
              <w:t>12 month</w:t>
            </w:r>
            <w:proofErr w:type="gramEnd"/>
            <w:r w:rsidRPr="00A06A8F">
              <w:rPr>
                <w:rFonts w:asciiTheme="minorHAnsi" w:eastAsia="MS PGothic" w:hAnsiTheme="minorHAnsi"/>
                <w:bCs/>
                <w:color w:val="000000"/>
                <w:szCs w:val="18"/>
              </w:rPr>
              <w:t xml:space="preserve"> period. 0% Difference is optimal. Red dots indicate days where flaring occurred but was unnecessary. Green dots indicate optimal performance.</w:t>
            </w:r>
          </w:p>
        </w:tc>
      </w:tr>
    </w:tbl>
    <w:p w14:paraId="194AD2F0" w14:textId="6E833B45" w:rsidR="00A06A8F" w:rsidRPr="00C97188" w:rsidRDefault="00A06A8F" w:rsidP="00704BDF">
      <w:pPr>
        <w:snapToGrid w:val="0"/>
        <w:spacing w:after="120"/>
        <w:rPr>
          <w:rFonts w:asciiTheme="minorHAnsi" w:eastAsia="MS PGothic" w:hAnsiTheme="minorHAnsi"/>
          <w:bCs/>
          <w:color w:val="000000"/>
          <w:sz w:val="22"/>
          <w:szCs w:val="22"/>
        </w:rPr>
      </w:pPr>
      <w:r w:rsidRPr="00A06A8F">
        <w:rPr>
          <w:rFonts w:asciiTheme="minorHAnsi" w:eastAsia="MS PGothic" w:hAnsiTheme="minorHAnsi"/>
          <w:bCs/>
          <w:color w:val="000000"/>
          <w:sz w:val="22"/>
          <w:szCs w:val="22"/>
        </w:rPr>
        <w:t xml:space="preserve">RO of the daily optimal operational cost compared to the actual historical operational cost was performed for the </w:t>
      </w:r>
      <w:proofErr w:type="gramStart"/>
      <w:r w:rsidRPr="00A06A8F">
        <w:rPr>
          <w:rFonts w:asciiTheme="minorHAnsi" w:eastAsia="MS PGothic" w:hAnsiTheme="minorHAnsi"/>
          <w:bCs/>
          <w:color w:val="000000"/>
          <w:sz w:val="22"/>
          <w:szCs w:val="22"/>
        </w:rPr>
        <w:t>12 month</w:t>
      </w:r>
      <w:proofErr w:type="gramEnd"/>
      <w:r w:rsidRPr="00A06A8F">
        <w:rPr>
          <w:rFonts w:asciiTheme="minorHAnsi" w:eastAsia="MS PGothic" w:hAnsiTheme="minorHAnsi"/>
          <w:bCs/>
          <w:color w:val="000000"/>
          <w:sz w:val="22"/>
          <w:szCs w:val="22"/>
        </w:rPr>
        <w:t xml:space="preserve"> period Nov 2017 to Oct 2018 (Figure 2). Initial RO results indicate potential annual operational cost savings &gt;11% (&gt;£0.5m). At times the plant operates more efficiently than the optimiser predicts. This is due to the static nature of model parameters that are an average of overall annual </w:t>
      </w:r>
      <w:proofErr w:type="gramStart"/>
      <w:r w:rsidRPr="00A06A8F">
        <w:rPr>
          <w:rFonts w:asciiTheme="minorHAnsi" w:eastAsia="MS PGothic" w:hAnsiTheme="minorHAnsi"/>
          <w:bCs/>
          <w:color w:val="000000"/>
          <w:sz w:val="22"/>
          <w:szCs w:val="22"/>
        </w:rPr>
        <w:t>performance, and</w:t>
      </w:r>
      <w:proofErr w:type="gramEnd"/>
      <w:r w:rsidRPr="00A06A8F">
        <w:rPr>
          <w:rFonts w:asciiTheme="minorHAnsi" w:eastAsia="MS PGothic" w:hAnsiTheme="minorHAnsi"/>
          <w:bCs/>
          <w:color w:val="000000"/>
          <w:sz w:val="22"/>
          <w:szCs w:val="22"/>
        </w:rPr>
        <w:t xml:space="preserve"> will be rectified in future work. </w:t>
      </w:r>
    </w:p>
    <w:p w14:paraId="03EF48C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EFD8514" w14:textId="1108905E" w:rsidR="00A06A8F" w:rsidRPr="008D0BEB" w:rsidRDefault="00A06A8F" w:rsidP="00704BDF">
      <w:pPr>
        <w:snapToGrid w:val="0"/>
        <w:spacing w:after="120"/>
        <w:rPr>
          <w:rFonts w:asciiTheme="minorHAnsi" w:eastAsia="MS PGothic" w:hAnsiTheme="minorHAnsi"/>
          <w:color w:val="000000"/>
          <w:sz w:val="22"/>
          <w:szCs w:val="22"/>
          <w:lang w:val="en-US"/>
        </w:rPr>
      </w:pPr>
      <w:r w:rsidRPr="00A06A8F">
        <w:rPr>
          <w:rFonts w:asciiTheme="minorHAnsi" w:eastAsia="MS PGothic" w:hAnsiTheme="minorHAnsi"/>
          <w:bCs/>
          <w:color w:val="000000"/>
          <w:sz w:val="22"/>
          <w:szCs w:val="22"/>
        </w:rPr>
        <w:t>Our work indicates there are potential annual savings of over 11% to operational costs that could be achieved through improved operational strategies; the daily optimal operation strategy is provided to the operators in visual form, though weekly strategies are also possible if required. Further work is to be carried out to provide operators with a full sludge processing optimisation model, including a biogas production model to allow for improved operational forecasting.</w:t>
      </w:r>
    </w:p>
    <w:p w14:paraId="3EF240CB" w14:textId="1EABA3E8"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493BC2AF" w14:textId="77777777" w:rsidR="00A06A8F" w:rsidRPr="00A06A8F" w:rsidRDefault="00A06A8F" w:rsidP="00A06A8F">
      <w:pPr>
        <w:widowControl w:val="0"/>
        <w:autoSpaceDE w:val="0"/>
        <w:autoSpaceDN w:val="0"/>
        <w:adjustRightInd w:val="0"/>
        <w:spacing w:line="240" w:lineRule="auto"/>
        <w:ind w:left="640" w:hanging="640"/>
        <w:rPr>
          <w:rFonts w:ascii="Calibri" w:hAnsi="Calibri"/>
          <w:noProof/>
          <w:sz w:val="20"/>
          <w:szCs w:val="24"/>
        </w:rPr>
      </w:pPr>
      <w:r w:rsidRPr="00A06A8F">
        <w:rPr>
          <w:rFonts w:asciiTheme="minorHAnsi" w:eastAsia="SimSun" w:hAnsiTheme="minorHAnsi"/>
          <w:sz w:val="20"/>
          <w:lang w:eastAsia="zh-CN"/>
        </w:rPr>
        <w:fldChar w:fldCharType="begin" w:fldLock="1"/>
      </w:r>
      <w:r w:rsidRPr="00A06A8F">
        <w:rPr>
          <w:rFonts w:asciiTheme="minorHAnsi" w:eastAsia="SimSun" w:hAnsiTheme="minorHAnsi"/>
          <w:sz w:val="20"/>
          <w:lang w:eastAsia="zh-CN"/>
        </w:rPr>
        <w:instrText xml:space="preserve">ADDIN Mendeley Bibliography CSL_BIBLIOGRAPHY </w:instrText>
      </w:r>
      <w:r w:rsidRPr="00A06A8F">
        <w:rPr>
          <w:rFonts w:asciiTheme="minorHAnsi" w:eastAsia="SimSun" w:hAnsiTheme="minorHAnsi"/>
          <w:sz w:val="20"/>
          <w:lang w:eastAsia="zh-CN"/>
        </w:rPr>
        <w:fldChar w:fldCharType="separate"/>
      </w:r>
      <w:r w:rsidRPr="00A06A8F">
        <w:rPr>
          <w:rFonts w:ascii="Calibri" w:hAnsi="Calibri"/>
          <w:noProof/>
          <w:sz w:val="20"/>
          <w:szCs w:val="24"/>
        </w:rPr>
        <w:t>[1]</w:t>
      </w:r>
      <w:r w:rsidRPr="00A06A8F">
        <w:rPr>
          <w:rFonts w:ascii="Calibri" w:hAnsi="Calibri"/>
          <w:noProof/>
          <w:sz w:val="20"/>
          <w:szCs w:val="24"/>
        </w:rPr>
        <w:tab/>
        <w:t>M. Hale, Maximizing biomethane use in sewage plants, Filtr. Sep. 54 (2017) 26–27. doi:10.1016/S0015-1882(17)30082-4.</w:t>
      </w:r>
    </w:p>
    <w:p w14:paraId="14A87DE8" w14:textId="77777777" w:rsidR="00A06A8F" w:rsidRPr="00A06A8F" w:rsidRDefault="00A06A8F" w:rsidP="00A06A8F">
      <w:pPr>
        <w:widowControl w:val="0"/>
        <w:autoSpaceDE w:val="0"/>
        <w:autoSpaceDN w:val="0"/>
        <w:adjustRightInd w:val="0"/>
        <w:spacing w:line="240" w:lineRule="auto"/>
        <w:ind w:left="640" w:hanging="640"/>
        <w:rPr>
          <w:rFonts w:asciiTheme="minorHAnsi" w:eastAsia="SimSun" w:hAnsiTheme="minorHAnsi"/>
          <w:sz w:val="22"/>
          <w:szCs w:val="22"/>
          <w:lang w:eastAsia="zh-CN"/>
        </w:rPr>
      </w:pPr>
      <w:r w:rsidRPr="00A06A8F">
        <w:rPr>
          <w:rFonts w:ascii="Calibri" w:hAnsi="Calibri"/>
          <w:noProof/>
          <w:sz w:val="20"/>
          <w:szCs w:val="24"/>
        </w:rPr>
        <w:t>[2]</w:t>
      </w:r>
      <w:r w:rsidRPr="00A06A8F">
        <w:rPr>
          <w:rFonts w:ascii="Calibri" w:hAnsi="Calibri"/>
          <w:noProof/>
          <w:sz w:val="20"/>
          <w:szCs w:val="24"/>
        </w:rPr>
        <w:tab/>
        <w:t>T. Cummings, R. Adamson, A. Sugden, M.J. Willis, Retrospective and predictive optimal scheduling of nitrogen liquefier units and the effect of renewable generation, Appl. Energy. 208 (2017) 158–170. doi:10.1016/j.apenergy.2017.10.055.</w:t>
      </w:r>
      <w:r w:rsidRPr="00A06A8F">
        <w:rPr>
          <w:rFonts w:asciiTheme="minorHAnsi" w:eastAsia="SimSun" w:hAnsiTheme="minorHAnsi"/>
          <w:lang w:eastAsia="zh-CN"/>
        </w:rPr>
        <w:fldChar w:fldCharType="end"/>
      </w:r>
    </w:p>
    <w:p w14:paraId="57C22253"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headerReference w:type="default" r:id="rId12"/>
      <w:headerReference w:type="first" r:id="rId13"/>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2463" w14:textId="77777777" w:rsidR="008F7A0A" w:rsidRDefault="008F7A0A" w:rsidP="004F5E36">
      <w:r>
        <w:separator/>
      </w:r>
    </w:p>
  </w:endnote>
  <w:endnote w:type="continuationSeparator" w:id="0">
    <w:p w14:paraId="42D3CE2A" w14:textId="77777777" w:rsidR="008F7A0A" w:rsidRDefault="008F7A0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29EF" w14:textId="77777777" w:rsidR="008F7A0A" w:rsidRDefault="008F7A0A" w:rsidP="004F5E36">
      <w:r>
        <w:separator/>
      </w:r>
    </w:p>
  </w:footnote>
  <w:footnote w:type="continuationSeparator" w:id="0">
    <w:p w14:paraId="4F086092" w14:textId="77777777" w:rsidR="008F7A0A" w:rsidRDefault="008F7A0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7BE1" w14:textId="77777777" w:rsidR="00C97188" w:rsidRDefault="00C97188">
    <w:pPr>
      <w:pStyle w:val="Header"/>
    </w:pPr>
    <w:r>
      <w:rPr>
        <w:noProof/>
        <w:lang w:eastAsia="zh-CN"/>
      </w:rPr>
      <mc:AlternateContent>
        <mc:Choice Requires="wps">
          <w:drawing>
            <wp:anchor distT="0" distB="0" distL="114300" distR="114300" simplePos="0" relativeHeight="251671552" behindDoc="0" locked="0" layoutInCell="1" allowOverlap="1" wp14:anchorId="01C00498" wp14:editId="3E7CED9C">
              <wp:simplePos x="0" y="0"/>
              <wp:positionH relativeFrom="column">
                <wp:posOffset>19050</wp:posOffset>
              </wp:positionH>
              <wp:positionV relativeFrom="paragraph">
                <wp:posOffset>799465</wp:posOffset>
              </wp:positionV>
              <wp:extent cx="5581650" cy="0"/>
              <wp:effectExtent l="38100" t="38100" r="76200" b="95250"/>
              <wp:wrapNone/>
              <wp:docPr id="2"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AA1A501" id="Connettore 1 8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xDFzItEBAAD/Aw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eastAsia="zh-CN"/>
      </w:rPr>
      <w:drawing>
        <wp:anchor distT="0" distB="0" distL="114300" distR="114300" simplePos="0" relativeHeight="251670528" behindDoc="0" locked="0" layoutInCell="1" allowOverlap="1" wp14:anchorId="59B44636" wp14:editId="73F6782E">
          <wp:simplePos x="0" y="0"/>
          <wp:positionH relativeFrom="column">
            <wp:posOffset>28575</wp:posOffset>
          </wp:positionH>
          <wp:positionV relativeFrom="paragraph">
            <wp:posOffset>-208915</wp:posOffset>
          </wp:positionV>
          <wp:extent cx="1104900" cy="914153"/>
          <wp:effectExtent l="0" t="0" r="0" b="635"/>
          <wp:wrapNone/>
          <wp:docPr id="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035F" w14:textId="77777777" w:rsidR="00C97188" w:rsidRPr="00DE0019" w:rsidRDefault="00C97188" w:rsidP="00704BDF">
    <w:pPr>
      <w:ind w:left="-426" w:right="-285"/>
      <w:jc w:val="center"/>
      <w:rPr>
        <w:rFonts w:asciiTheme="minorHAnsi" w:hAnsiTheme="minorHAnsi"/>
        <w:b/>
        <w:i/>
        <w:color w:val="002060"/>
        <w:sz w:val="24"/>
        <w:szCs w:val="24"/>
        <w:lang w:val="en-US"/>
      </w:rPr>
    </w:pPr>
    <w:r>
      <w:rPr>
        <w:noProof/>
        <w:lang w:eastAsia="zh-CN"/>
      </w:rPr>
      <w:drawing>
        <wp:anchor distT="0" distB="0" distL="114300" distR="114300" simplePos="0" relativeHeight="251668480" behindDoc="0" locked="0" layoutInCell="1" allowOverlap="1" wp14:anchorId="516D727F" wp14:editId="6ECE60A7">
          <wp:simplePos x="0" y="0"/>
          <wp:positionH relativeFrom="column">
            <wp:posOffset>142875</wp:posOffset>
          </wp:positionH>
          <wp:positionV relativeFrom="paragraph">
            <wp:posOffset>-144780</wp:posOffset>
          </wp:positionV>
          <wp:extent cx="1104900" cy="914153"/>
          <wp:effectExtent l="0" t="0" r="0" b="635"/>
          <wp:wrapNone/>
          <wp:docPr id="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6E1A4759" w14:textId="77777777" w:rsidR="00C97188" w:rsidRDefault="00C97188">
    <w:pPr>
      <w:pStyle w:val="Header"/>
    </w:pPr>
  </w:p>
  <w:p w14:paraId="01301A7F" w14:textId="77777777" w:rsidR="00C97188" w:rsidRDefault="00C97188">
    <w:pPr>
      <w:pStyle w:val="Header"/>
    </w:pPr>
    <w:r>
      <w:rPr>
        <w:noProof/>
        <w:lang w:eastAsia="zh-CN"/>
      </w:rPr>
      <mc:AlternateContent>
        <mc:Choice Requires="wps">
          <w:drawing>
            <wp:anchor distT="0" distB="0" distL="114300" distR="114300" simplePos="0" relativeHeight="251669504" behindDoc="0" locked="0" layoutInCell="1" allowOverlap="1" wp14:anchorId="7E5EE3CB" wp14:editId="1955F023">
              <wp:simplePos x="0" y="0"/>
              <wp:positionH relativeFrom="column">
                <wp:posOffset>128270</wp:posOffset>
              </wp:positionH>
              <wp:positionV relativeFrom="paragraph">
                <wp:posOffset>76200</wp:posOffset>
              </wp:positionV>
              <wp:extent cx="5581650" cy="0"/>
              <wp:effectExtent l="38100" t="38100" r="76200" b="95250"/>
              <wp:wrapNone/>
              <wp:docPr id="3"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01523E4" id="Connettore 1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" strokecolor="#002060"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DF42"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0CE3AB29" wp14:editId="1529FFD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7489A93" wp14:editId="075EA71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186B"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553DAF5E" wp14:editId="3A7D8CF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BA7A5A5" w14:textId="77777777" w:rsidR="00704BDF" w:rsidRDefault="00704BDF">
    <w:pPr>
      <w:pStyle w:val="Header"/>
    </w:pPr>
  </w:p>
  <w:p w14:paraId="698AB6E8"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7D954461" wp14:editId="626D31F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8F7A0A"/>
    <w:rsid w:val="00901EB6"/>
    <w:rsid w:val="009450CE"/>
    <w:rsid w:val="0095164B"/>
    <w:rsid w:val="00996483"/>
    <w:rsid w:val="009E788A"/>
    <w:rsid w:val="00A06A8F"/>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97188"/>
    <w:rsid w:val="00CA1C95"/>
    <w:rsid w:val="00CA5A9C"/>
    <w:rsid w:val="00CB73AD"/>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AE1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B825-B3B5-440F-87D8-9BE52259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Harry Laing (PGR)</cp:lastModifiedBy>
  <cp:revision>2</cp:revision>
  <cp:lastPrinted>2015-05-12T18:31:00Z</cp:lastPrinted>
  <dcterms:created xsi:type="dcterms:W3CDTF">2019-06-06T08:40:00Z</dcterms:created>
  <dcterms:modified xsi:type="dcterms:W3CDTF">2019-06-06T08:40:00Z</dcterms:modified>
</cp:coreProperties>
</file>