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E94C90" w:rsidRDefault="000A03B2" w:rsidP="00704BDF">
      <w:pPr>
        <w:pStyle w:val="CETAuthors"/>
        <w:tabs>
          <w:tab w:val="clear" w:pos="7100"/>
          <w:tab w:val="right" w:pos="9070"/>
        </w:tabs>
        <w:rPr>
          <w:rFonts w:asciiTheme="minorHAnsi" w:hAnsiTheme="minorHAnsi"/>
          <w:sz w:val="28"/>
          <w:szCs w:val="28"/>
          <w:lang w:val="en-US"/>
        </w:rPr>
        <w:sectPr w:rsidR="000A03B2" w:rsidRPr="00E94C90"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E94C90" w:rsidRPr="00E94C90" w:rsidRDefault="00E94C90" w:rsidP="00386BB7">
      <w:pPr>
        <w:spacing w:after="360"/>
        <w:jc w:val="center"/>
        <w:rPr>
          <w:rFonts w:asciiTheme="minorHAnsi" w:hAnsiTheme="minorHAnsi" w:cs="Arial"/>
          <w:b/>
          <w:sz w:val="28"/>
          <w:szCs w:val="28"/>
        </w:rPr>
      </w:pPr>
      <w:r>
        <w:rPr>
          <w:rFonts w:asciiTheme="minorHAnsi" w:hAnsiTheme="minorHAnsi" w:cs="Arial"/>
          <w:b/>
          <w:sz w:val="28"/>
          <w:szCs w:val="28"/>
        </w:rPr>
        <w:t>S</w:t>
      </w:r>
      <w:r w:rsidRPr="00E94C90">
        <w:rPr>
          <w:rFonts w:asciiTheme="minorHAnsi" w:hAnsiTheme="minorHAnsi" w:cs="Arial"/>
          <w:b/>
          <w:sz w:val="28"/>
          <w:szCs w:val="28"/>
        </w:rPr>
        <w:t xml:space="preserve">tabilization of goethite </w:t>
      </w:r>
      <w:r>
        <w:rPr>
          <w:rFonts w:asciiTheme="minorHAnsi" w:hAnsiTheme="minorHAnsi" w:cs="Arial"/>
          <w:b/>
          <w:sz w:val="28"/>
          <w:szCs w:val="28"/>
        </w:rPr>
        <w:t>suspensions using</w:t>
      </w:r>
      <w:r w:rsidRPr="00E94C90">
        <w:rPr>
          <w:rFonts w:asciiTheme="minorHAnsi" w:hAnsiTheme="minorHAnsi" w:cs="Arial"/>
          <w:b/>
          <w:sz w:val="28"/>
          <w:szCs w:val="28"/>
        </w:rPr>
        <w:t xml:space="preserve"> </w:t>
      </w:r>
      <w:proofErr w:type="gramStart"/>
      <w:r w:rsidRPr="00E94C90">
        <w:rPr>
          <w:rFonts w:asciiTheme="minorHAnsi" w:hAnsiTheme="minorHAnsi" w:cs="Arial"/>
          <w:b/>
          <w:sz w:val="28"/>
          <w:szCs w:val="28"/>
        </w:rPr>
        <w:t>Zirconium</w:t>
      </w:r>
      <w:r>
        <w:rPr>
          <w:rFonts w:asciiTheme="minorHAnsi" w:hAnsiTheme="minorHAnsi" w:cs="Arial"/>
          <w:b/>
          <w:sz w:val="28"/>
          <w:szCs w:val="28"/>
        </w:rPr>
        <w:t>(</w:t>
      </w:r>
      <w:proofErr w:type="gramEnd"/>
      <w:r>
        <w:rPr>
          <w:rFonts w:asciiTheme="minorHAnsi" w:hAnsiTheme="minorHAnsi" w:cs="Arial"/>
          <w:b/>
          <w:sz w:val="28"/>
          <w:szCs w:val="28"/>
        </w:rPr>
        <w:t xml:space="preserve">IV) salts </w:t>
      </w:r>
      <w:r w:rsidRPr="00E94C90">
        <w:rPr>
          <w:rFonts w:asciiTheme="minorHAnsi" w:hAnsiTheme="minorHAnsi" w:cs="Arial"/>
          <w:b/>
          <w:sz w:val="28"/>
          <w:szCs w:val="28"/>
        </w:rPr>
        <w:t>and its application to an imaging-free bi-dimensional size analysis</w:t>
      </w:r>
    </w:p>
    <w:p w:rsidR="00E94C90" w:rsidRPr="00386BB7" w:rsidRDefault="00E94C90" w:rsidP="00386BB7">
      <w:pPr>
        <w:snapToGrid w:val="0"/>
        <w:spacing w:afterLines="120" w:after="288"/>
        <w:jc w:val="center"/>
        <w:rPr>
          <w:rFonts w:asciiTheme="minorHAnsi" w:eastAsia="SimSun" w:hAnsiTheme="minorHAnsi"/>
          <w:color w:val="000000"/>
          <w:sz w:val="24"/>
          <w:szCs w:val="24"/>
          <w:u w:val="single"/>
          <w:vertAlign w:val="superscript"/>
          <w:lang w:val="de-DE" w:eastAsia="zh-CN"/>
        </w:rPr>
      </w:pPr>
      <w:r w:rsidRPr="00E94C90">
        <w:rPr>
          <w:rFonts w:asciiTheme="minorHAnsi" w:eastAsia="SimSun" w:hAnsiTheme="minorHAnsi"/>
          <w:color w:val="000000"/>
          <w:sz w:val="24"/>
          <w:szCs w:val="24"/>
          <w:u w:val="single"/>
          <w:lang w:val="de-DE" w:eastAsia="zh-CN"/>
        </w:rPr>
        <w:t>M. Distaso</w:t>
      </w:r>
      <w:r w:rsidR="00386BB7">
        <w:rPr>
          <w:rFonts w:asciiTheme="minorHAnsi" w:eastAsia="SimSun" w:hAnsiTheme="minorHAnsi"/>
          <w:color w:val="000000"/>
          <w:sz w:val="24"/>
          <w:szCs w:val="24"/>
          <w:u w:val="single"/>
          <w:vertAlign w:val="superscript"/>
          <w:lang w:val="de-DE" w:eastAsia="zh-CN"/>
        </w:rPr>
        <w:t>1,2</w:t>
      </w:r>
      <w:r w:rsidRPr="000F6279">
        <w:rPr>
          <w:rFonts w:asciiTheme="minorHAnsi" w:eastAsia="SimSun" w:hAnsiTheme="minorHAnsi"/>
          <w:color w:val="000000"/>
          <w:sz w:val="24"/>
          <w:szCs w:val="24"/>
          <w:lang w:val="de-DE" w:eastAsia="zh-CN"/>
        </w:rPr>
        <w:t>, M. Uttinger</w:t>
      </w:r>
      <w:r w:rsidR="00386BB7">
        <w:rPr>
          <w:rFonts w:asciiTheme="minorHAnsi" w:eastAsia="SimSun" w:hAnsiTheme="minorHAnsi"/>
          <w:color w:val="000000"/>
          <w:sz w:val="24"/>
          <w:szCs w:val="24"/>
          <w:vertAlign w:val="superscript"/>
          <w:lang w:val="de-DE" w:eastAsia="zh-CN"/>
        </w:rPr>
        <w:t>1,2</w:t>
      </w:r>
      <w:r w:rsidRPr="000F6279">
        <w:rPr>
          <w:rFonts w:asciiTheme="minorHAnsi" w:eastAsia="SimSun" w:hAnsiTheme="minorHAnsi"/>
          <w:color w:val="000000"/>
          <w:sz w:val="24"/>
          <w:szCs w:val="24"/>
          <w:lang w:val="de-DE" w:eastAsia="zh-CN"/>
        </w:rPr>
        <w:t>, J. Walter</w:t>
      </w:r>
      <w:r w:rsidR="00386BB7">
        <w:rPr>
          <w:rFonts w:asciiTheme="minorHAnsi" w:eastAsia="SimSun" w:hAnsiTheme="minorHAnsi"/>
          <w:color w:val="000000"/>
          <w:sz w:val="24"/>
          <w:szCs w:val="24"/>
          <w:vertAlign w:val="superscript"/>
          <w:lang w:val="de-DE" w:eastAsia="zh-CN"/>
        </w:rPr>
        <w:t>1,2</w:t>
      </w:r>
      <w:r w:rsidRPr="000F6279">
        <w:rPr>
          <w:rFonts w:asciiTheme="minorHAnsi" w:eastAsia="SimSun" w:hAnsiTheme="minorHAnsi"/>
          <w:color w:val="000000"/>
          <w:sz w:val="24"/>
          <w:szCs w:val="24"/>
          <w:lang w:val="de-DE" w:eastAsia="zh-CN"/>
        </w:rPr>
        <w:t>, C. Lübbert</w:t>
      </w:r>
      <w:r w:rsidR="00386BB7">
        <w:rPr>
          <w:rFonts w:asciiTheme="minorHAnsi" w:eastAsia="SimSun" w:hAnsiTheme="minorHAnsi"/>
          <w:color w:val="000000"/>
          <w:sz w:val="24"/>
          <w:szCs w:val="24"/>
          <w:vertAlign w:val="superscript"/>
          <w:lang w:val="de-DE" w:eastAsia="zh-CN"/>
        </w:rPr>
        <w:t>1,2</w:t>
      </w:r>
      <w:r w:rsidRPr="000F6279">
        <w:rPr>
          <w:rFonts w:asciiTheme="minorHAnsi" w:eastAsia="SimSun" w:hAnsiTheme="minorHAnsi"/>
          <w:color w:val="000000"/>
          <w:sz w:val="24"/>
          <w:szCs w:val="24"/>
          <w:lang w:val="de-DE" w:eastAsia="zh-CN"/>
        </w:rPr>
        <w:t>, T. Thajudeen</w:t>
      </w:r>
      <w:r w:rsidR="00386BB7">
        <w:rPr>
          <w:rFonts w:asciiTheme="minorHAnsi" w:eastAsia="SimSun" w:hAnsiTheme="minorHAnsi"/>
          <w:color w:val="000000"/>
          <w:sz w:val="24"/>
          <w:szCs w:val="24"/>
          <w:vertAlign w:val="superscript"/>
          <w:lang w:val="de-DE" w:eastAsia="zh-CN"/>
        </w:rPr>
        <w:t>1,2</w:t>
      </w:r>
      <w:r w:rsidRPr="000F6279">
        <w:rPr>
          <w:rFonts w:asciiTheme="minorHAnsi" w:eastAsia="SimSun" w:hAnsiTheme="minorHAnsi"/>
          <w:color w:val="000000"/>
          <w:sz w:val="24"/>
          <w:szCs w:val="24"/>
          <w:lang w:val="de-DE" w:eastAsia="zh-CN"/>
        </w:rPr>
        <w:t>, W. Peukert</w:t>
      </w:r>
      <w:r w:rsidR="00386BB7">
        <w:rPr>
          <w:rFonts w:asciiTheme="minorHAnsi" w:eastAsia="SimSun" w:hAnsiTheme="minorHAnsi"/>
          <w:color w:val="000000"/>
          <w:sz w:val="24"/>
          <w:szCs w:val="24"/>
          <w:vertAlign w:val="superscript"/>
          <w:lang w:val="de-DE" w:eastAsia="zh-CN"/>
        </w:rPr>
        <w:t>1,2</w:t>
      </w:r>
    </w:p>
    <w:p w:rsidR="00386BB7" w:rsidRDefault="00386BB7" w:rsidP="00386BB7">
      <w:pPr>
        <w:snapToGrid w:val="0"/>
        <w:spacing w:afterLines="120" w:after="288"/>
        <w:jc w:val="center"/>
        <w:rPr>
          <w:rFonts w:asciiTheme="minorHAnsi" w:eastAsia="MS PGothic" w:hAnsiTheme="minorHAnsi"/>
          <w:i/>
          <w:iCs/>
          <w:color w:val="000000"/>
          <w:sz w:val="20"/>
          <w:lang w:val="de-DE"/>
        </w:rPr>
      </w:pPr>
      <w:r w:rsidRPr="00386BB7">
        <w:rPr>
          <w:rFonts w:asciiTheme="minorHAnsi" w:eastAsia="MS PGothic" w:hAnsiTheme="minorHAnsi"/>
          <w:i/>
          <w:iCs/>
          <w:color w:val="000000"/>
          <w:sz w:val="20"/>
          <w:lang w:val="de-DE"/>
        </w:rPr>
        <w:t xml:space="preserve">1 </w:t>
      </w:r>
      <w:r w:rsidR="00E94C90" w:rsidRPr="00386BB7">
        <w:rPr>
          <w:rFonts w:asciiTheme="minorHAnsi" w:eastAsia="MS PGothic" w:hAnsiTheme="minorHAnsi"/>
          <w:i/>
          <w:iCs/>
          <w:color w:val="000000"/>
          <w:sz w:val="20"/>
          <w:lang w:val="de-DE"/>
        </w:rPr>
        <w:t xml:space="preserve">Institute of </w:t>
      </w:r>
      <w:proofErr w:type="spellStart"/>
      <w:r w:rsidR="00E94C90" w:rsidRPr="00386BB7">
        <w:rPr>
          <w:rFonts w:asciiTheme="minorHAnsi" w:eastAsia="MS PGothic" w:hAnsiTheme="minorHAnsi"/>
          <w:i/>
          <w:iCs/>
          <w:color w:val="000000"/>
          <w:sz w:val="20"/>
          <w:lang w:val="de-DE"/>
        </w:rPr>
        <w:t>Particle</w:t>
      </w:r>
      <w:proofErr w:type="spellEnd"/>
      <w:r w:rsidR="00E94C90" w:rsidRPr="00386BB7">
        <w:rPr>
          <w:rFonts w:asciiTheme="minorHAnsi" w:eastAsia="MS PGothic" w:hAnsiTheme="minorHAnsi"/>
          <w:i/>
          <w:iCs/>
          <w:color w:val="000000"/>
          <w:sz w:val="20"/>
          <w:lang w:val="de-DE"/>
        </w:rPr>
        <w:t xml:space="preserve"> Technology, FAU Erlangen-</w:t>
      </w:r>
      <w:proofErr w:type="spellStart"/>
      <w:r w:rsidR="00E94C90" w:rsidRPr="00386BB7">
        <w:rPr>
          <w:rFonts w:asciiTheme="minorHAnsi" w:eastAsia="MS PGothic" w:hAnsiTheme="minorHAnsi"/>
          <w:i/>
          <w:iCs/>
          <w:color w:val="000000"/>
          <w:sz w:val="20"/>
          <w:lang w:val="de-DE"/>
        </w:rPr>
        <w:t>Nuremberg</w:t>
      </w:r>
      <w:proofErr w:type="spellEnd"/>
      <w:r w:rsidR="00E94C90" w:rsidRPr="00386BB7">
        <w:rPr>
          <w:rFonts w:asciiTheme="minorHAnsi" w:eastAsia="MS PGothic" w:hAnsiTheme="minorHAnsi"/>
          <w:i/>
          <w:iCs/>
          <w:color w:val="000000"/>
          <w:sz w:val="20"/>
          <w:lang w:val="de-DE"/>
        </w:rPr>
        <w:t xml:space="preserve">, </w:t>
      </w:r>
      <w:proofErr w:type="spellStart"/>
      <w:r w:rsidR="00E94C90" w:rsidRPr="00386BB7">
        <w:rPr>
          <w:rFonts w:asciiTheme="minorHAnsi" w:eastAsia="MS PGothic" w:hAnsiTheme="minorHAnsi"/>
          <w:i/>
          <w:iCs/>
          <w:color w:val="000000"/>
          <w:sz w:val="20"/>
          <w:lang w:val="de-DE"/>
        </w:rPr>
        <w:t>Cauerstraße</w:t>
      </w:r>
      <w:proofErr w:type="spellEnd"/>
      <w:r w:rsidR="00E94C90" w:rsidRPr="00386BB7">
        <w:rPr>
          <w:rFonts w:asciiTheme="minorHAnsi" w:eastAsia="MS PGothic" w:hAnsiTheme="minorHAnsi"/>
          <w:i/>
          <w:iCs/>
          <w:color w:val="000000"/>
          <w:sz w:val="20"/>
          <w:lang w:val="de-DE"/>
        </w:rPr>
        <w:t xml:space="preserve"> 4, 91058 Erlangen, Germany</w:t>
      </w:r>
      <w:r w:rsidRPr="00386BB7">
        <w:rPr>
          <w:rFonts w:asciiTheme="minorHAnsi" w:eastAsia="MS PGothic" w:hAnsiTheme="minorHAnsi"/>
          <w:i/>
          <w:iCs/>
          <w:color w:val="000000"/>
          <w:sz w:val="20"/>
          <w:lang w:val="de-DE"/>
        </w:rPr>
        <w:t xml:space="preserve">; </w:t>
      </w:r>
    </w:p>
    <w:p w:rsidR="00386BB7" w:rsidRDefault="00386BB7" w:rsidP="00386BB7">
      <w:pPr>
        <w:snapToGrid w:val="0"/>
        <w:spacing w:afterLines="120" w:after="288"/>
        <w:jc w:val="center"/>
        <w:rPr>
          <w:rFonts w:eastAsia="MS PGothic"/>
          <w:i/>
          <w:iCs/>
          <w:color w:val="000000"/>
          <w:sz w:val="20"/>
          <w:lang w:val="de-DE"/>
        </w:rPr>
      </w:pPr>
      <w:r w:rsidRPr="00386BB7">
        <w:rPr>
          <w:rFonts w:asciiTheme="minorHAnsi" w:eastAsia="MS PGothic" w:hAnsiTheme="minorHAnsi"/>
          <w:i/>
          <w:iCs/>
          <w:color w:val="000000"/>
          <w:sz w:val="20"/>
          <w:lang w:val="de-DE"/>
        </w:rPr>
        <w:t xml:space="preserve">2 </w:t>
      </w:r>
      <w:r w:rsidR="00E94C90" w:rsidRPr="00386BB7">
        <w:rPr>
          <w:rFonts w:asciiTheme="minorHAnsi" w:eastAsia="MS PGothic" w:hAnsiTheme="minorHAnsi"/>
          <w:i/>
          <w:iCs/>
          <w:color w:val="000000"/>
          <w:sz w:val="20"/>
          <w:lang w:val="de-DE"/>
        </w:rPr>
        <w:t xml:space="preserve">Center for </w:t>
      </w:r>
      <w:proofErr w:type="spellStart"/>
      <w:r w:rsidR="00E94C90" w:rsidRPr="00386BB7">
        <w:rPr>
          <w:rFonts w:asciiTheme="minorHAnsi" w:eastAsia="MS PGothic" w:hAnsiTheme="minorHAnsi"/>
          <w:i/>
          <w:iCs/>
          <w:color w:val="000000"/>
          <w:sz w:val="20"/>
          <w:lang w:val="de-DE"/>
        </w:rPr>
        <w:t>Functional</w:t>
      </w:r>
      <w:proofErr w:type="spellEnd"/>
      <w:r w:rsidR="00E94C90" w:rsidRPr="00386BB7">
        <w:rPr>
          <w:rFonts w:asciiTheme="minorHAnsi" w:eastAsia="MS PGothic" w:hAnsiTheme="minorHAnsi"/>
          <w:i/>
          <w:iCs/>
          <w:color w:val="000000"/>
          <w:sz w:val="20"/>
          <w:lang w:val="de-DE"/>
        </w:rPr>
        <w:t xml:space="preserve"> </w:t>
      </w:r>
      <w:proofErr w:type="spellStart"/>
      <w:r w:rsidR="00E94C90" w:rsidRPr="00386BB7">
        <w:rPr>
          <w:rFonts w:asciiTheme="minorHAnsi" w:eastAsia="MS PGothic" w:hAnsiTheme="minorHAnsi"/>
          <w:i/>
          <w:iCs/>
          <w:color w:val="000000"/>
          <w:sz w:val="20"/>
          <w:lang w:val="de-DE"/>
        </w:rPr>
        <w:t>Particle</w:t>
      </w:r>
      <w:proofErr w:type="spellEnd"/>
      <w:r w:rsidR="00E94C90" w:rsidRPr="00386BB7">
        <w:rPr>
          <w:rFonts w:asciiTheme="minorHAnsi" w:eastAsia="MS PGothic" w:hAnsiTheme="minorHAnsi"/>
          <w:i/>
          <w:iCs/>
          <w:color w:val="000000"/>
          <w:sz w:val="20"/>
          <w:lang w:val="de-DE"/>
        </w:rPr>
        <w:t xml:space="preserve"> Systems, FAU Erlangen-</w:t>
      </w:r>
      <w:proofErr w:type="spellStart"/>
      <w:r w:rsidR="00E94C90" w:rsidRPr="00386BB7">
        <w:rPr>
          <w:rFonts w:asciiTheme="minorHAnsi" w:eastAsia="MS PGothic" w:hAnsiTheme="minorHAnsi"/>
          <w:i/>
          <w:iCs/>
          <w:color w:val="000000"/>
          <w:sz w:val="20"/>
          <w:lang w:val="de-DE"/>
        </w:rPr>
        <w:t>Nuremberg</w:t>
      </w:r>
      <w:proofErr w:type="spellEnd"/>
      <w:r w:rsidR="00E94C90" w:rsidRPr="00386BB7">
        <w:rPr>
          <w:rFonts w:asciiTheme="minorHAnsi" w:eastAsia="MS PGothic" w:hAnsiTheme="minorHAnsi"/>
          <w:i/>
          <w:iCs/>
          <w:color w:val="000000"/>
          <w:sz w:val="20"/>
          <w:lang w:val="de-DE"/>
        </w:rPr>
        <w:t>, Haberstraße 9a, 91058 Erlangen, Germany</w:t>
      </w:r>
      <w:r w:rsidR="00E94C90" w:rsidRPr="00386BB7">
        <w:rPr>
          <w:rFonts w:eastAsia="MS PGothic"/>
          <w:i/>
          <w:iCs/>
          <w:color w:val="000000"/>
          <w:sz w:val="20"/>
          <w:lang w:val="de-DE"/>
        </w:rPr>
        <w:t xml:space="preserve">        </w:t>
      </w:r>
    </w:p>
    <w:p w:rsidR="00704BDF" w:rsidRPr="00386BB7" w:rsidRDefault="00704BDF" w:rsidP="00386BB7">
      <w:pPr>
        <w:snapToGrid w:val="0"/>
        <w:spacing w:afterLines="120" w:after="288"/>
        <w:jc w:val="center"/>
        <w:rPr>
          <w:rFonts w:asciiTheme="minorHAnsi" w:eastAsia="MS PGothic" w:hAnsiTheme="minorHAnsi"/>
          <w:bCs/>
          <w:i/>
          <w:iCs/>
          <w:sz w:val="20"/>
        </w:rPr>
      </w:pPr>
      <w:r w:rsidRPr="00386BB7">
        <w:rPr>
          <w:rFonts w:asciiTheme="minorHAnsi" w:eastAsia="MS PGothic" w:hAnsiTheme="minorHAnsi"/>
          <w:bCs/>
          <w:i/>
          <w:iCs/>
          <w:color w:val="000000"/>
          <w:sz w:val="20"/>
        </w:rPr>
        <w:t>*Corresponding author</w:t>
      </w:r>
      <w:r w:rsidRPr="00386BB7">
        <w:rPr>
          <w:rFonts w:asciiTheme="minorHAnsi" w:eastAsia="MS PGothic" w:hAnsiTheme="minorHAnsi"/>
          <w:bCs/>
          <w:i/>
          <w:iCs/>
          <w:sz w:val="20"/>
          <w:lang w:eastAsia="ko-KR"/>
        </w:rPr>
        <w:t>:</w:t>
      </w:r>
      <w:r w:rsidRPr="00386BB7">
        <w:rPr>
          <w:rFonts w:asciiTheme="minorHAnsi" w:eastAsia="MS PGothic" w:hAnsiTheme="minorHAnsi"/>
          <w:bCs/>
          <w:i/>
          <w:iCs/>
          <w:sz w:val="20"/>
        </w:rPr>
        <w:t xml:space="preserve"> </w:t>
      </w:r>
      <w:r w:rsidR="00E94C90" w:rsidRPr="00386BB7">
        <w:rPr>
          <w:rFonts w:asciiTheme="minorHAnsi" w:eastAsia="MS PGothic" w:hAnsiTheme="minorHAnsi"/>
          <w:bCs/>
          <w:i/>
          <w:iCs/>
          <w:sz w:val="20"/>
        </w:rPr>
        <w:t>monica.distaso@fau.de</w:t>
      </w:r>
    </w:p>
    <w:p w:rsidR="00704BDF" w:rsidRPr="00386BB7" w:rsidRDefault="00704BDF" w:rsidP="00704BDF">
      <w:pPr>
        <w:pStyle w:val="AbstractHeading"/>
        <w:tabs>
          <w:tab w:val="left" w:pos="3547"/>
          <w:tab w:val="center" w:pos="4694"/>
        </w:tabs>
        <w:spacing w:before="240" w:after="0"/>
        <w:ind w:firstLine="357"/>
        <w:rPr>
          <w:rFonts w:asciiTheme="minorHAnsi" w:hAnsiTheme="minorHAnsi"/>
          <w:b/>
          <w:lang w:val="de-DE"/>
        </w:rPr>
      </w:pPr>
      <w:r w:rsidRPr="00386BB7">
        <w:rPr>
          <w:rFonts w:asciiTheme="minorHAnsi" w:hAnsiTheme="minorHAnsi"/>
          <w:b/>
          <w:lang w:val="de-DE"/>
        </w:rPr>
        <w:t>Highlights</w:t>
      </w:r>
    </w:p>
    <w:p w:rsidR="00704BDF" w:rsidRPr="00EC66CC" w:rsidRDefault="000F6279" w:rsidP="00704BDF">
      <w:pPr>
        <w:pStyle w:val="AbstractBody"/>
        <w:numPr>
          <w:ilvl w:val="0"/>
          <w:numId w:val="16"/>
        </w:numPr>
        <w:rPr>
          <w:rFonts w:asciiTheme="minorHAnsi" w:hAnsiTheme="minorHAnsi"/>
        </w:rPr>
      </w:pPr>
      <w:r>
        <w:rPr>
          <w:rFonts w:asciiTheme="minorHAnsi" w:hAnsiTheme="minorHAnsi"/>
        </w:rPr>
        <w:t>Goethite particles ar</w:t>
      </w:r>
      <w:r w:rsidR="00516302">
        <w:rPr>
          <w:rFonts w:asciiTheme="minorHAnsi" w:hAnsiTheme="minorHAnsi"/>
        </w:rPr>
        <w:t xml:space="preserve">e stabilized using </w:t>
      </w:r>
      <w:proofErr w:type="spellStart"/>
      <w:proofErr w:type="gramStart"/>
      <w:r w:rsidR="00516302">
        <w:rPr>
          <w:rFonts w:asciiTheme="minorHAnsi" w:hAnsiTheme="minorHAnsi"/>
        </w:rPr>
        <w:t>Zr</w:t>
      </w:r>
      <w:proofErr w:type="spellEnd"/>
      <w:r w:rsidR="00516302">
        <w:rPr>
          <w:rFonts w:asciiTheme="minorHAnsi" w:hAnsiTheme="minorHAnsi"/>
        </w:rPr>
        <w:t>(</w:t>
      </w:r>
      <w:proofErr w:type="gramEnd"/>
      <w:r w:rsidR="00516302">
        <w:rPr>
          <w:rFonts w:asciiTheme="minorHAnsi" w:hAnsiTheme="minorHAnsi"/>
        </w:rPr>
        <w:t>IV) salts.</w:t>
      </w:r>
    </w:p>
    <w:p w:rsidR="00704BDF" w:rsidRPr="00EC66CC" w:rsidRDefault="000F6279" w:rsidP="00704BDF">
      <w:pPr>
        <w:pStyle w:val="AbstractBody"/>
        <w:numPr>
          <w:ilvl w:val="0"/>
          <w:numId w:val="16"/>
        </w:numPr>
        <w:rPr>
          <w:rFonts w:asciiTheme="minorHAnsi" w:hAnsiTheme="minorHAnsi"/>
        </w:rPr>
      </w:pPr>
      <w:r>
        <w:rPr>
          <w:rFonts w:asciiTheme="minorHAnsi" w:hAnsiTheme="minorHAnsi"/>
        </w:rPr>
        <w:t xml:space="preserve">The suspensions were further processed </w:t>
      </w:r>
      <w:r w:rsidR="00C91A1D">
        <w:rPr>
          <w:rFonts w:asciiTheme="minorHAnsi" w:hAnsiTheme="minorHAnsi"/>
        </w:rPr>
        <w:t xml:space="preserve">and </w:t>
      </w:r>
      <w:r>
        <w:rPr>
          <w:rFonts w:asciiTheme="minorHAnsi" w:hAnsiTheme="minorHAnsi"/>
        </w:rPr>
        <w:t>a fine and coarse fraction</w:t>
      </w:r>
      <w:r w:rsidR="00C91A1D">
        <w:rPr>
          <w:rFonts w:asciiTheme="minorHAnsi" w:hAnsiTheme="minorHAnsi"/>
        </w:rPr>
        <w:t>s</w:t>
      </w:r>
      <w:r>
        <w:rPr>
          <w:rFonts w:asciiTheme="minorHAnsi" w:hAnsiTheme="minorHAnsi"/>
        </w:rPr>
        <w:t xml:space="preserve"> of particles</w:t>
      </w:r>
      <w:r w:rsidR="00C91A1D">
        <w:rPr>
          <w:rFonts w:asciiTheme="minorHAnsi" w:hAnsiTheme="minorHAnsi"/>
        </w:rPr>
        <w:t xml:space="preserve"> </w:t>
      </w:r>
      <w:proofErr w:type="gramStart"/>
      <w:r w:rsidR="00C91A1D">
        <w:rPr>
          <w:rFonts w:asciiTheme="minorHAnsi" w:hAnsiTheme="minorHAnsi"/>
        </w:rPr>
        <w:t>were separated</w:t>
      </w:r>
      <w:proofErr w:type="gramEnd"/>
      <w:r w:rsidR="00516302">
        <w:rPr>
          <w:rFonts w:asciiTheme="minorHAnsi" w:hAnsiTheme="minorHAnsi"/>
        </w:rPr>
        <w:t>.</w:t>
      </w:r>
    </w:p>
    <w:p w:rsidR="00386BB7" w:rsidRDefault="00386BB7" w:rsidP="00D83A4E">
      <w:pPr>
        <w:pStyle w:val="AbstractBody"/>
        <w:numPr>
          <w:ilvl w:val="0"/>
          <w:numId w:val="16"/>
        </w:numPr>
        <w:rPr>
          <w:rFonts w:asciiTheme="minorHAnsi" w:hAnsiTheme="minorHAnsi"/>
        </w:rPr>
      </w:pPr>
      <w:r>
        <w:rPr>
          <w:rFonts w:asciiTheme="minorHAnsi" w:hAnsiTheme="minorHAnsi"/>
        </w:rPr>
        <w:t>S</w:t>
      </w:r>
      <w:r w:rsidR="000F6279">
        <w:rPr>
          <w:rFonts w:asciiTheme="minorHAnsi" w:hAnsiTheme="minorHAnsi"/>
        </w:rPr>
        <w:t xml:space="preserve">ize analysis </w:t>
      </w:r>
      <w:proofErr w:type="gramStart"/>
      <w:r w:rsidR="000F6279">
        <w:rPr>
          <w:rFonts w:asciiTheme="minorHAnsi" w:hAnsiTheme="minorHAnsi"/>
        </w:rPr>
        <w:t>was carried out</w:t>
      </w:r>
      <w:proofErr w:type="gramEnd"/>
      <w:r w:rsidR="000F6279">
        <w:rPr>
          <w:rFonts w:asciiTheme="minorHAnsi" w:hAnsiTheme="minorHAnsi"/>
        </w:rPr>
        <w:t xml:space="preserve"> by combin</w:t>
      </w:r>
      <w:r>
        <w:rPr>
          <w:rFonts w:asciiTheme="minorHAnsi" w:hAnsiTheme="minorHAnsi"/>
        </w:rPr>
        <w:t>ing sedimentation- and gas-phase analysis.</w:t>
      </w:r>
    </w:p>
    <w:p w:rsidR="00704BDF" w:rsidRPr="00D83A4E" w:rsidRDefault="00386BB7" w:rsidP="00D83A4E">
      <w:pPr>
        <w:pStyle w:val="AbstractBody"/>
        <w:numPr>
          <w:ilvl w:val="0"/>
          <w:numId w:val="16"/>
        </w:numPr>
        <w:rPr>
          <w:rFonts w:asciiTheme="minorHAnsi" w:hAnsiTheme="minorHAnsi"/>
        </w:rPr>
      </w:pPr>
      <w:r>
        <w:rPr>
          <w:rFonts w:asciiTheme="minorHAnsi" w:hAnsiTheme="minorHAnsi"/>
        </w:rPr>
        <w:t>The results match t</w:t>
      </w:r>
      <w:r w:rsidR="000F6279">
        <w:rPr>
          <w:rFonts w:asciiTheme="minorHAnsi" w:hAnsiTheme="minorHAnsi"/>
        </w:rPr>
        <w:t xml:space="preserve">he size distribution </w:t>
      </w:r>
      <w:r w:rsidR="000416DD">
        <w:rPr>
          <w:rFonts w:asciiTheme="minorHAnsi" w:hAnsiTheme="minorHAnsi"/>
        </w:rPr>
        <w:t xml:space="preserve">obtained </w:t>
      </w:r>
      <w:r w:rsidR="000F6279">
        <w:rPr>
          <w:rFonts w:asciiTheme="minorHAnsi" w:hAnsiTheme="minorHAnsi"/>
        </w:rPr>
        <w:t xml:space="preserve">from image analysis. </w:t>
      </w:r>
    </w:p>
    <w:p w:rsidR="00386BB7" w:rsidRDefault="00386BB7" w:rsidP="00704BDF">
      <w:pPr>
        <w:snapToGrid w:val="0"/>
        <w:spacing w:line="300" w:lineRule="auto"/>
        <w:rPr>
          <w:rFonts w:asciiTheme="minorHAnsi" w:eastAsia="MS PGothic" w:hAnsiTheme="minorHAnsi"/>
          <w:b/>
          <w:bCs/>
          <w:color w:val="000000"/>
          <w:sz w:val="22"/>
          <w:szCs w:val="22"/>
          <w:lang w:val="en-US"/>
        </w:rPr>
      </w:pPr>
    </w:p>
    <w:p w:rsidR="00704BDF" w:rsidRPr="008D0BEB" w:rsidRDefault="00704BDF" w:rsidP="003559F9">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83A4E" w:rsidRDefault="00E94C90" w:rsidP="003559F9">
      <w:pPr>
        <w:snapToGrid w:val="0"/>
        <w:spacing w:after="120"/>
        <w:rPr>
          <w:rFonts w:asciiTheme="minorHAnsi" w:eastAsia="MS PGothic" w:hAnsiTheme="minorHAnsi"/>
          <w:color w:val="000000"/>
          <w:sz w:val="22"/>
          <w:szCs w:val="22"/>
        </w:rPr>
      </w:pPr>
      <w:r w:rsidRPr="00E94C90">
        <w:rPr>
          <w:rFonts w:asciiTheme="minorHAnsi" w:eastAsia="MS PGothic" w:hAnsiTheme="minorHAnsi"/>
          <w:color w:val="000000"/>
          <w:sz w:val="22"/>
          <w:szCs w:val="22"/>
        </w:rPr>
        <w:t>Goethite (α-</w:t>
      </w:r>
      <w:proofErr w:type="spellStart"/>
      <w:r w:rsidRPr="00E94C90">
        <w:rPr>
          <w:rFonts w:asciiTheme="minorHAnsi" w:eastAsia="MS PGothic" w:hAnsiTheme="minorHAnsi"/>
          <w:color w:val="000000"/>
          <w:sz w:val="22"/>
          <w:szCs w:val="22"/>
        </w:rPr>
        <w:t>FeOOH</w:t>
      </w:r>
      <w:proofErr w:type="spellEnd"/>
      <w:r w:rsidRPr="00E94C90">
        <w:rPr>
          <w:rFonts w:asciiTheme="minorHAnsi" w:eastAsia="MS PGothic" w:hAnsiTheme="minorHAnsi"/>
          <w:color w:val="000000"/>
          <w:sz w:val="22"/>
          <w:szCs w:val="22"/>
        </w:rPr>
        <w:t>) is a technologically relevant material, widely used as adsorbent in waste water treatment, as precursor for magnetic drives and as a yellow pigment.</w:t>
      </w:r>
      <w:r w:rsidRPr="00E94C90">
        <w:rPr>
          <w:rFonts w:asciiTheme="minorHAnsi" w:eastAsia="MS PGothic" w:hAnsiTheme="minorHAnsi"/>
          <w:color w:val="000000"/>
          <w:sz w:val="22"/>
          <w:szCs w:val="22"/>
          <w:vertAlign w:val="superscript"/>
        </w:rPr>
        <w:footnoteReference w:id="1"/>
      </w:r>
      <w:r w:rsidRPr="00E94C90">
        <w:rPr>
          <w:rFonts w:asciiTheme="minorHAnsi" w:eastAsia="MS PGothic" w:hAnsiTheme="minorHAnsi"/>
          <w:color w:val="000000"/>
          <w:sz w:val="22"/>
          <w:szCs w:val="22"/>
          <w:vertAlign w:val="superscript"/>
        </w:rPr>
        <w:t>,</w:t>
      </w:r>
      <w:r w:rsidRPr="00E94C90">
        <w:rPr>
          <w:rFonts w:asciiTheme="minorHAnsi" w:eastAsia="MS PGothic" w:hAnsiTheme="minorHAnsi"/>
          <w:color w:val="000000"/>
          <w:sz w:val="22"/>
          <w:szCs w:val="22"/>
          <w:vertAlign w:val="superscript"/>
        </w:rPr>
        <w:footnoteReference w:id="2"/>
      </w:r>
      <w:r w:rsidRPr="00E94C90">
        <w:rPr>
          <w:rFonts w:asciiTheme="minorHAnsi" w:eastAsia="MS PGothic" w:hAnsiTheme="minorHAnsi"/>
          <w:color w:val="000000"/>
          <w:sz w:val="22"/>
          <w:szCs w:val="22"/>
          <w:vertAlign w:val="superscript"/>
        </w:rPr>
        <w:t>,</w:t>
      </w:r>
      <w:r w:rsidRPr="00E94C90">
        <w:rPr>
          <w:rFonts w:asciiTheme="minorHAnsi" w:eastAsia="MS PGothic" w:hAnsiTheme="minorHAnsi"/>
          <w:color w:val="000000"/>
          <w:sz w:val="22"/>
          <w:szCs w:val="22"/>
          <w:vertAlign w:val="superscript"/>
        </w:rPr>
        <w:footnoteReference w:id="3"/>
      </w:r>
      <w:r w:rsidRPr="00E94C90">
        <w:rPr>
          <w:rFonts w:asciiTheme="minorHAnsi" w:eastAsia="MS PGothic" w:hAnsiTheme="minorHAnsi"/>
          <w:color w:val="000000"/>
          <w:sz w:val="22"/>
          <w:szCs w:val="22"/>
        </w:rPr>
        <w:t xml:space="preserve"> Goethite typically comprise particles with acicular shape, often entangled in macroscopic agglomerates with limited dispersibility and only short time stabilization against agglomeration. The colloidal stability of suspensions is an important pre-requisite to ensure that the properties of the individual particles </w:t>
      </w:r>
      <w:proofErr w:type="gramStart"/>
      <w:r w:rsidRPr="00E94C90">
        <w:rPr>
          <w:rFonts w:asciiTheme="minorHAnsi" w:eastAsia="MS PGothic" w:hAnsiTheme="minorHAnsi"/>
          <w:color w:val="000000"/>
          <w:sz w:val="22"/>
          <w:szCs w:val="22"/>
        </w:rPr>
        <w:t>are extended</w:t>
      </w:r>
      <w:proofErr w:type="gramEnd"/>
      <w:r w:rsidRPr="00E94C90">
        <w:rPr>
          <w:rFonts w:asciiTheme="minorHAnsi" w:eastAsia="MS PGothic" w:hAnsiTheme="minorHAnsi"/>
          <w:color w:val="000000"/>
          <w:sz w:val="22"/>
          <w:szCs w:val="22"/>
        </w:rPr>
        <w:t xml:space="preserve"> to their ensembles in liquid phase. To achieve colloidal stability of goethite particles</w:t>
      </w:r>
      <w:r w:rsidR="00D83A4E">
        <w:rPr>
          <w:rFonts w:asciiTheme="minorHAnsi" w:eastAsia="MS PGothic" w:hAnsiTheme="minorHAnsi"/>
          <w:color w:val="000000"/>
          <w:sz w:val="22"/>
          <w:szCs w:val="22"/>
        </w:rPr>
        <w:t xml:space="preserve"> </w:t>
      </w:r>
      <w:r w:rsidRPr="00E94C90">
        <w:rPr>
          <w:rFonts w:asciiTheme="minorHAnsi" w:eastAsia="MS PGothic" w:hAnsiTheme="minorHAnsi"/>
          <w:color w:val="000000"/>
          <w:sz w:val="22"/>
          <w:szCs w:val="22"/>
        </w:rPr>
        <w:t>we consider for the first time the u</w:t>
      </w:r>
      <w:bookmarkStart w:id="0" w:name="_GoBack"/>
      <w:bookmarkEnd w:id="0"/>
      <w:r w:rsidRPr="00E94C90">
        <w:rPr>
          <w:rFonts w:asciiTheme="minorHAnsi" w:eastAsia="MS PGothic" w:hAnsiTheme="minorHAnsi"/>
          <w:color w:val="000000"/>
          <w:sz w:val="22"/>
          <w:szCs w:val="22"/>
        </w:rPr>
        <w:t xml:space="preserve">se of aqueous solution of </w:t>
      </w:r>
      <w:proofErr w:type="spellStart"/>
      <w:r w:rsidRPr="00E94C90">
        <w:rPr>
          <w:rFonts w:asciiTheme="minorHAnsi" w:eastAsia="MS PGothic" w:hAnsiTheme="minorHAnsi"/>
          <w:color w:val="000000"/>
          <w:sz w:val="22"/>
          <w:szCs w:val="22"/>
        </w:rPr>
        <w:t>Zr</w:t>
      </w:r>
      <w:proofErr w:type="spellEnd"/>
      <w:r w:rsidRPr="00E94C90">
        <w:rPr>
          <w:rFonts w:asciiTheme="minorHAnsi" w:eastAsia="MS PGothic" w:hAnsiTheme="minorHAnsi"/>
          <w:color w:val="000000"/>
          <w:sz w:val="22"/>
          <w:szCs w:val="22"/>
        </w:rPr>
        <w:t xml:space="preserve">(IV) salts as stabilizers </w:t>
      </w:r>
      <w:r w:rsidR="00D83A4E">
        <w:rPr>
          <w:rFonts w:asciiTheme="minorHAnsi" w:eastAsia="MS PGothic" w:hAnsiTheme="minorHAnsi"/>
          <w:color w:val="000000"/>
          <w:sz w:val="22"/>
          <w:szCs w:val="22"/>
        </w:rPr>
        <w:t>and we carry out a comparison with the already known AlCl</w:t>
      </w:r>
      <w:r w:rsidR="00D83A4E" w:rsidRPr="00D83A4E">
        <w:rPr>
          <w:rFonts w:asciiTheme="minorHAnsi" w:eastAsia="MS PGothic" w:hAnsiTheme="minorHAnsi"/>
          <w:color w:val="000000"/>
          <w:sz w:val="22"/>
          <w:szCs w:val="22"/>
          <w:vertAlign w:val="subscript"/>
        </w:rPr>
        <w:t>3</w:t>
      </w:r>
      <w:r w:rsidR="00D83A4E">
        <w:rPr>
          <w:rFonts w:asciiTheme="minorHAnsi" w:eastAsia="MS PGothic" w:hAnsiTheme="minorHAnsi"/>
          <w:color w:val="000000"/>
          <w:sz w:val="22"/>
          <w:szCs w:val="22"/>
        </w:rPr>
        <w:sym w:font="Symbol" w:char="F0D7"/>
      </w:r>
      <w:r w:rsidR="00D83A4E">
        <w:rPr>
          <w:rFonts w:asciiTheme="minorHAnsi" w:eastAsia="MS PGothic" w:hAnsiTheme="minorHAnsi"/>
          <w:color w:val="000000"/>
          <w:sz w:val="22"/>
          <w:szCs w:val="22"/>
        </w:rPr>
        <w:t>6H</w:t>
      </w:r>
      <w:r w:rsidR="00D83A4E" w:rsidRPr="00D83A4E">
        <w:rPr>
          <w:rFonts w:asciiTheme="minorHAnsi" w:eastAsia="MS PGothic" w:hAnsiTheme="minorHAnsi"/>
          <w:color w:val="000000"/>
          <w:sz w:val="22"/>
          <w:szCs w:val="22"/>
          <w:vertAlign w:val="subscript"/>
        </w:rPr>
        <w:t>2</w:t>
      </w:r>
      <w:r w:rsidR="00D83A4E">
        <w:rPr>
          <w:rFonts w:asciiTheme="minorHAnsi" w:eastAsia="MS PGothic" w:hAnsiTheme="minorHAnsi"/>
          <w:color w:val="000000"/>
          <w:sz w:val="22"/>
          <w:szCs w:val="22"/>
        </w:rPr>
        <w:t xml:space="preserve">O. </w:t>
      </w:r>
    </w:p>
    <w:p w:rsidR="00704BDF" w:rsidRPr="008D0BEB" w:rsidRDefault="00704BDF" w:rsidP="003559F9">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E94C90" w:rsidRDefault="00E94C90" w:rsidP="003559F9">
      <w:pPr>
        <w:snapToGrid w:val="0"/>
        <w:spacing w:after="120"/>
        <w:rPr>
          <w:rFonts w:asciiTheme="minorHAnsi" w:eastAsia="MS PGothic" w:hAnsiTheme="minorHAnsi"/>
          <w:color w:val="000000"/>
          <w:sz w:val="22"/>
          <w:szCs w:val="22"/>
          <w:lang w:val="en-US"/>
        </w:rPr>
      </w:pPr>
      <w:r w:rsidRPr="00E94C90">
        <w:rPr>
          <w:rFonts w:asciiTheme="minorHAnsi" w:eastAsia="MS PGothic" w:hAnsiTheme="minorHAnsi"/>
          <w:color w:val="000000"/>
          <w:sz w:val="22"/>
          <w:szCs w:val="22"/>
          <w:lang w:val="en-US"/>
        </w:rPr>
        <w:t xml:space="preserve">Sedimentation analysis by Analytical Centrifugation (AC) and Ultracentrifugation (AUC) supported by </w:t>
      </w:r>
      <w:r>
        <w:rPr>
          <w:rFonts w:asciiTheme="minorHAnsi" w:eastAsia="MS PGothic" w:hAnsiTheme="minorHAnsi"/>
          <w:color w:val="000000"/>
          <w:sz w:val="22"/>
          <w:szCs w:val="22"/>
          <w:lang w:val="en-US"/>
        </w:rPr>
        <w:sym w:font="Symbol" w:char="F078"/>
      </w:r>
      <w:r w:rsidRPr="00E94C90">
        <w:rPr>
          <w:rFonts w:asciiTheme="minorHAnsi" w:eastAsia="MS PGothic" w:hAnsiTheme="minorHAnsi"/>
          <w:color w:val="000000"/>
          <w:sz w:val="22"/>
          <w:szCs w:val="22"/>
          <w:lang w:val="en-US"/>
        </w:rPr>
        <w:t>-potential measurements</w:t>
      </w:r>
      <w:r>
        <w:rPr>
          <w:rFonts w:asciiTheme="minorHAnsi" w:eastAsia="MS PGothic" w:hAnsiTheme="minorHAnsi"/>
          <w:color w:val="000000"/>
          <w:sz w:val="22"/>
          <w:szCs w:val="22"/>
          <w:lang w:val="en-US"/>
        </w:rPr>
        <w:t>,</w:t>
      </w:r>
      <w:r w:rsidRPr="00E94C90">
        <w:rPr>
          <w:rFonts w:asciiTheme="minorHAnsi" w:eastAsia="MS PGothic" w:hAnsiTheme="minorHAnsi"/>
          <w:color w:val="000000"/>
          <w:sz w:val="22"/>
          <w:szCs w:val="22"/>
          <w:lang w:val="en-US"/>
        </w:rPr>
        <w:t xml:space="preserve"> time resolved UV-Vis spectroscopy </w:t>
      </w:r>
      <w:r>
        <w:rPr>
          <w:rFonts w:asciiTheme="minorHAnsi" w:eastAsia="MS PGothic" w:hAnsiTheme="minorHAnsi"/>
          <w:color w:val="000000"/>
          <w:sz w:val="22"/>
          <w:szCs w:val="22"/>
          <w:lang w:val="en-US"/>
        </w:rPr>
        <w:t xml:space="preserve">and FTIR </w:t>
      </w:r>
      <w:r w:rsidR="00D83A4E">
        <w:rPr>
          <w:rFonts w:asciiTheme="minorHAnsi" w:eastAsia="MS PGothic" w:hAnsiTheme="minorHAnsi"/>
          <w:color w:val="000000"/>
          <w:sz w:val="22"/>
          <w:szCs w:val="22"/>
          <w:lang w:val="en-US"/>
        </w:rPr>
        <w:t xml:space="preserve">spectroscopy </w:t>
      </w:r>
      <w:r w:rsidRPr="00E94C90">
        <w:rPr>
          <w:rFonts w:asciiTheme="minorHAnsi" w:eastAsia="MS PGothic" w:hAnsiTheme="minorHAnsi"/>
          <w:color w:val="000000"/>
          <w:sz w:val="22"/>
          <w:szCs w:val="22"/>
          <w:lang w:val="en-US"/>
        </w:rPr>
        <w:t xml:space="preserve">is used thoroughly to ascertain the stability of the suspensions. </w:t>
      </w:r>
    </w:p>
    <w:p w:rsidR="003559F9" w:rsidRDefault="003559F9">
      <w:pPr>
        <w:tabs>
          <w:tab w:val="clear" w:pos="7100"/>
        </w:tabs>
        <w:spacing w:after="200" w:line="276" w:lineRule="auto"/>
        <w:jc w:val="left"/>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br w:type="page"/>
      </w:r>
    </w:p>
    <w:p w:rsidR="00704BDF" w:rsidRPr="008D0BEB" w:rsidRDefault="00704BDF" w:rsidP="003559F9">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E94C90" w:rsidRDefault="00E94C90" w:rsidP="003559F9">
      <w:pPr>
        <w:snapToGrid w:val="0"/>
        <w:spacing w:after="120"/>
        <w:rPr>
          <w:rFonts w:asciiTheme="minorHAnsi" w:eastAsia="MS PGothic" w:hAnsiTheme="minorHAnsi"/>
          <w:color w:val="000000"/>
          <w:sz w:val="22"/>
          <w:szCs w:val="22"/>
        </w:rPr>
      </w:pPr>
      <w:r w:rsidRPr="00E94C90">
        <w:rPr>
          <w:rFonts w:asciiTheme="minorHAnsi" w:eastAsia="MS PGothic" w:hAnsiTheme="minorHAnsi"/>
          <w:color w:val="000000"/>
          <w:sz w:val="22"/>
          <w:szCs w:val="22"/>
        </w:rPr>
        <w:t>The colloidal stabilization enabled the separation between the fine and coarse fractions that constitute the particles ensemble.</w:t>
      </w:r>
      <w:r>
        <w:rPr>
          <w:rFonts w:asciiTheme="minorHAnsi" w:eastAsia="MS PGothic" w:hAnsiTheme="minorHAnsi"/>
          <w:color w:val="000000"/>
          <w:sz w:val="22"/>
          <w:szCs w:val="22"/>
        </w:rPr>
        <w:t xml:space="preserve"> The fine fraction showed a </w:t>
      </w:r>
      <w:r>
        <w:rPr>
          <w:rFonts w:asciiTheme="minorHAnsi" w:eastAsia="MS PGothic" w:hAnsiTheme="minorHAnsi"/>
          <w:color w:val="000000"/>
          <w:sz w:val="22"/>
          <w:szCs w:val="22"/>
        </w:rPr>
        <w:sym w:font="Symbol" w:char="F078"/>
      </w:r>
      <w:r>
        <w:rPr>
          <w:rFonts w:asciiTheme="minorHAnsi" w:eastAsia="MS PGothic" w:hAnsiTheme="minorHAnsi"/>
          <w:color w:val="000000"/>
          <w:sz w:val="22"/>
          <w:szCs w:val="22"/>
        </w:rPr>
        <w:t xml:space="preserve">-potential &gt; 50 mV and </w:t>
      </w:r>
      <w:proofErr w:type="gramStart"/>
      <w:r>
        <w:rPr>
          <w:rFonts w:asciiTheme="minorHAnsi" w:eastAsia="MS PGothic" w:hAnsiTheme="minorHAnsi"/>
          <w:color w:val="000000"/>
          <w:sz w:val="22"/>
          <w:szCs w:val="22"/>
        </w:rPr>
        <w:t>was found</w:t>
      </w:r>
      <w:proofErr w:type="gramEnd"/>
      <w:r>
        <w:rPr>
          <w:rFonts w:asciiTheme="minorHAnsi" w:eastAsia="MS PGothic" w:hAnsiTheme="minorHAnsi"/>
          <w:color w:val="000000"/>
          <w:sz w:val="22"/>
          <w:szCs w:val="22"/>
        </w:rPr>
        <w:t xml:space="preserve"> to be stable for more than 70 h at 25 °C. </w:t>
      </w:r>
      <w:proofErr w:type="gramStart"/>
      <w:r>
        <w:rPr>
          <w:rFonts w:asciiTheme="minorHAnsi" w:eastAsia="MS PGothic" w:hAnsiTheme="minorHAnsi"/>
          <w:color w:val="000000"/>
          <w:sz w:val="22"/>
          <w:szCs w:val="22"/>
        </w:rPr>
        <w:t xml:space="preserve">In a previous study, some of us demonstrated that </w:t>
      </w:r>
      <w:r w:rsidRPr="00E94C90">
        <w:rPr>
          <w:rFonts w:asciiTheme="minorHAnsi" w:eastAsia="MS PGothic" w:hAnsiTheme="minorHAnsi"/>
          <w:color w:val="000000"/>
          <w:sz w:val="22"/>
          <w:szCs w:val="22"/>
        </w:rPr>
        <w:t xml:space="preserve">the combination of two analytical techniques, namely AUC and </w:t>
      </w:r>
      <w:r w:rsidR="00D83A4E" w:rsidRPr="00E94C90">
        <w:rPr>
          <w:rFonts w:asciiTheme="minorHAnsi" w:eastAsia="MS PGothic" w:hAnsiTheme="minorHAnsi"/>
          <w:color w:val="000000"/>
          <w:sz w:val="22"/>
          <w:szCs w:val="22"/>
        </w:rPr>
        <w:t>scanning mobility particle size analysis (SMPS)</w:t>
      </w:r>
      <w:r w:rsidR="00D83A4E">
        <w:rPr>
          <w:rFonts w:asciiTheme="minorHAnsi" w:eastAsia="MS PGothic" w:hAnsiTheme="minorHAnsi"/>
          <w:color w:val="000000"/>
          <w:sz w:val="22"/>
          <w:szCs w:val="22"/>
        </w:rPr>
        <w:t>,</w:t>
      </w:r>
      <w:r w:rsidR="00D83A4E" w:rsidRPr="00E94C90">
        <w:rPr>
          <w:rFonts w:asciiTheme="minorHAnsi" w:eastAsia="MS PGothic" w:hAnsiTheme="minorHAnsi"/>
          <w:color w:val="000000"/>
          <w:sz w:val="22"/>
          <w:szCs w:val="22"/>
        </w:rPr>
        <w:t xml:space="preserve"> </w:t>
      </w:r>
      <w:r w:rsidRPr="00E94C90">
        <w:rPr>
          <w:rFonts w:asciiTheme="minorHAnsi" w:eastAsia="MS PGothic" w:hAnsiTheme="minorHAnsi"/>
          <w:color w:val="000000"/>
          <w:sz w:val="22"/>
          <w:szCs w:val="22"/>
        </w:rPr>
        <w:t>enables an accurate characterization of the length and width of gold and ZnO nanorods.</w:t>
      </w:r>
      <w:r w:rsidRPr="00E94C90">
        <w:rPr>
          <w:rFonts w:asciiTheme="minorHAnsi" w:eastAsia="MS PGothic" w:hAnsiTheme="minorHAnsi"/>
          <w:color w:val="000000"/>
          <w:sz w:val="22"/>
          <w:szCs w:val="22"/>
          <w:vertAlign w:val="superscript"/>
        </w:rPr>
        <w:t>4</w:t>
      </w:r>
      <w:r w:rsidRPr="00E94C90">
        <w:rPr>
          <w:rFonts w:asciiTheme="minorHAnsi" w:eastAsia="MS PGothic" w:hAnsiTheme="minorHAnsi"/>
          <w:color w:val="000000"/>
          <w:sz w:val="22"/>
          <w:szCs w:val="22"/>
        </w:rPr>
        <w:t xml:space="preserve"> This approach was applied to stabilized goethite particles</w:t>
      </w:r>
      <w:r>
        <w:rPr>
          <w:rFonts w:asciiTheme="minorHAnsi" w:eastAsia="MS PGothic" w:hAnsiTheme="minorHAnsi"/>
          <w:color w:val="000000"/>
          <w:sz w:val="22"/>
          <w:szCs w:val="22"/>
        </w:rPr>
        <w:t xml:space="preserve"> suspensions</w:t>
      </w:r>
      <w:r w:rsidRPr="00E94C90">
        <w:rPr>
          <w:rFonts w:asciiTheme="minorHAnsi" w:eastAsia="MS PGothic" w:hAnsiTheme="minorHAnsi"/>
          <w:color w:val="000000"/>
          <w:sz w:val="22"/>
          <w:szCs w:val="22"/>
        </w:rPr>
        <w:t xml:space="preserve">, whereby a bi-dimensional size analysis was carried out showing excellent agreement with the results obtained by Scanning Electron Microscopy </w:t>
      </w:r>
      <w:r w:rsidR="00D83A4E">
        <w:rPr>
          <w:rFonts w:asciiTheme="minorHAnsi" w:eastAsia="MS PGothic" w:hAnsiTheme="minorHAnsi"/>
          <w:color w:val="000000"/>
          <w:sz w:val="22"/>
          <w:szCs w:val="22"/>
        </w:rPr>
        <w:t xml:space="preserve">(SEM) </w:t>
      </w:r>
      <w:r w:rsidRPr="00E94C90">
        <w:rPr>
          <w:rFonts w:asciiTheme="minorHAnsi" w:eastAsia="MS PGothic" w:hAnsiTheme="minorHAnsi"/>
          <w:color w:val="000000"/>
          <w:sz w:val="22"/>
          <w:szCs w:val="22"/>
        </w:rPr>
        <w:t>analysis.</w:t>
      </w:r>
      <w:proofErr w:type="gramEnd"/>
      <w:r w:rsidRPr="00E94C90">
        <w:rPr>
          <w:rFonts w:asciiTheme="minorHAnsi" w:eastAsia="MS PGothic" w:hAnsiTheme="minorHAnsi"/>
          <w:color w:val="000000"/>
          <w:sz w:val="22"/>
          <w:szCs w:val="22"/>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7"/>
        <w:gridCol w:w="3240"/>
      </w:tblGrid>
      <w:tr w:rsidR="003E4F1C" w:rsidTr="00240E8B">
        <w:tc>
          <w:tcPr>
            <w:tcW w:w="5524" w:type="dxa"/>
          </w:tcPr>
          <w:p w:rsidR="003E4F1C" w:rsidRDefault="003E4F1C" w:rsidP="00E94C90">
            <w:pPr>
              <w:snapToGrid w:val="0"/>
              <w:spacing w:before="240" w:line="300" w:lineRule="auto"/>
              <w:rPr>
                <w:rFonts w:asciiTheme="minorHAnsi" w:eastAsia="MS PGothic" w:hAnsiTheme="minorHAnsi"/>
                <w:color w:val="000000"/>
                <w:sz w:val="22"/>
                <w:szCs w:val="22"/>
              </w:rPr>
            </w:pPr>
            <w:r>
              <w:rPr>
                <w:rFonts w:asciiTheme="minorHAnsi" w:eastAsia="MS PGothic" w:hAnsiTheme="minorHAnsi"/>
                <w:b/>
                <w:noProof/>
                <w:color w:val="000000"/>
                <w:szCs w:val="18"/>
                <w:lang w:eastAsia="en-GB"/>
              </w:rPr>
              <w:drawing>
                <wp:inline distT="0" distB="0" distL="0" distR="0">
                  <wp:extent cx="3527087" cy="2181225"/>
                  <wp:effectExtent l="0" t="0" r="0" b="0"/>
                  <wp:docPr id="1" name="Grafik 1" descr="Figure_2_final_vertic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_2_final_vertical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1686" cy="2196438"/>
                          </a:xfrm>
                          <a:prstGeom prst="rect">
                            <a:avLst/>
                          </a:prstGeom>
                          <a:noFill/>
                          <a:ln>
                            <a:noFill/>
                          </a:ln>
                        </pic:spPr>
                      </pic:pic>
                    </a:graphicData>
                  </a:graphic>
                </wp:inline>
              </w:drawing>
            </w:r>
          </w:p>
        </w:tc>
        <w:tc>
          <w:tcPr>
            <w:tcW w:w="3253" w:type="dxa"/>
          </w:tcPr>
          <w:p w:rsidR="003E4F1C" w:rsidRDefault="00CA49B4" w:rsidP="003E4F1C">
            <w:pPr>
              <w:snapToGrid w:val="0"/>
              <w:spacing w:before="240" w:line="300" w:lineRule="auto"/>
              <w:jc w:val="left"/>
              <w:rPr>
                <w:rFonts w:asciiTheme="minorHAnsi" w:eastAsia="MS PGothic" w:hAnsiTheme="minorHAnsi"/>
                <w:color w:val="000000"/>
                <w:sz w:val="22"/>
                <w:szCs w:val="22"/>
              </w:rPr>
            </w:pPr>
            <w:r>
              <w:rPr>
                <w:rFonts w:asciiTheme="minorHAnsi" w:eastAsia="MS PGothic" w:hAnsiTheme="minorHAnsi"/>
                <w:b/>
                <w:noProof/>
                <w:color w:val="000000"/>
                <w:szCs w:val="18"/>
                <w:lang w:eastAsia="en-GB"/>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155575</wp:posOffset>
                      </wp:positionV>
                      <wp:extent cx="914400" cy="914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CA49B4" w:rsidRPr="00CA49B4" w:rsidRDefault="00CA49B4">
                                  <w:pPr>
                                    <w:rPr>
                                      <w:b/>
                                      <w:color w:val="FFFFFF" w:themeColor="background1"/>
                                      <w:sz w:val="22"/>
                                      <w:szCs w:val="22"/>
                                      <w:lang w:val="de-DE"/>
                                    </w:rPr>
                                  </w:pPr>
                                  <w:r w:rsidRPr="00CA49B4">
                                    <w:rPr>
                                      <w:b/>
                                      <w:color w:val="FFFFFF" w:themeColor="background1"/>
                                      <w:sz w:val="22"/>
                                      <w:szCs w:val="22"/>
                                      <w:lang w:val="de-D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2pt;margin-top:12.2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" filled="f" stroked="f" strokeweight=".5pt">
                      <v:textbox>
                        <w:txbxContent>
                          <w:p w:rsidR="00CA49B4" w:rsidRPr="00CA49B4" w:rsidRDefault="00CA49B4">
                            <w:pPr>
                              <w:rPr>
                                <w:b/>
                                <w:color w:val="FFFFFF" w:themeColor="background1"/>
                                <w:sz w:val="22"/>
                                <w:szCs w:val="22"/>
                                <w:lang w:val="de-DE"/>
                              </w:rPr>
                            </w:pPr>
                            <w:r w:rsidRPr="00CA49B4">
                              <w:rPr>
                                <w:b/>
                                <w:color w:val="FFFFFF" w:themeColor="background1"/>
                                <w:sz w:val="22"/>
                                <w:szCs w:val="22"/>
                                <w:lang w:val="de-DE"/>
                              </w:rPr>
                              <w:t>c)</w:t>
                            </w:r>
                          </w:p>
                        </w:txbxContent>
                      </v:textbox>
                    </v:shape>
                  </w:pict>
                </mc:Fallback>
              </mc:AlternateContent>
            </w:r>
            <w:r w:rsidR="003E4F1C">
              <w:rPr>
                <w:rFonts w:asciiTheme="minorHAnsi" w:eastAsia="MS PGothic" w:hAnsiTheme="minorHAnsi"/>
                <w:noProof/>
                <w:color w:val="000000"/>
                <w:sz w:val="22"/>
                <w:szCs w:val="22"/>
                <w:lang w:eastAsia="en-GB"/>
              </w:rPr>
              <w:drawing>
                <wp:inline distT="0" distB="0" distL="0" distR="0">
                  <wp:extent cx="2000250" cy="20002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ed_by_Andreas.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inline>
              </w:drawing>
            </w:r>
          </w:p>
        </w:tc>
      </w:tr>
    </w:tbl>
    <w:p w:rsidR="00704BDF" w:rsidRPr="00DE0019" w:rsidRDefault="00704BDF" w:rsidP="003559F9">
      <w:pPr>
        <w:snapToGrid w:val="0"/>
        <w:spacing w:after="120"/>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83A4E">
        <w:rPr>
          <w:rFonts w:asciiTheme="minorHAnsi" w:hAnsiTheme="minorHAnsi"/>
          <w:lang w:val="en-US"/>
        </w:rPr>
        <w:t xml:space="preserve"> </w:t>
      </w:r>
      <w:r w:rsidR="00D83A4E" w:rsidRPr="00D83A4E">
        <w:rPr>
          <w:rFonts w:asciiTheme="minorHAnsi" w:eastAsia="MS PGothic" w:hAnsiTheme="minorHAnsi"/>
          <w:color w:val="000000"/>
          <w:szCs w:val="18"/>
        </w:rPr>
        <w:t xml:space="preserve">a) Digital micrographs of goethite suspensions in water and </w:t>
      </w:r>
      <w:proofErr w:type="spellStart"/>
      <w:r w:rsidR="00D83A4E" w:rsidRPr="00D83A4E">
        <w:rPr>
          <w:rFonts w:asciiTheme="minorHAnsi" w:eastAsia="MS PGothic" w:hAnsiTheme="minorHAnsi"/>
          <w:color w:val="000000"/>
          <w:szCs w:val="18"/>
        </w:rPr>
        <w:t>Zr</w:t>
      </w:r>
      <w:proofErr w:type="spellEnd"/>
      <w:r w:rsidR="00D83A4E" w:rsidRPr="00D83A4E">
        <w:rPr>
          <w:rFonts w:asciiTheme="minorHAnsi" w:eastAsia="MS PGothic" w:hAnsiTheme="minorHAnsi"/>
          <w:color w:val="000000"/>
          <w:szCs w:val="18"/>
        </w:rPr>
        <w:t xml:space="preserve"> stabilized suspensions with </w:t>
      </w:r>
      <w:proofErr w:type="spellStart"/>
      <w:r w:rsidR="00D83A4E" w:rsidRPr="00D83A4E">
        <w:rPr>
          <w:rFonts w:asciiTheme="minorHAnsi" w:eastAsia="MS PGothic" w:hAnsiTheme="minorHAnsi"/>
          <w:color w:val="000000"/>
          <w:szCs w:val="18"/>
        </w:rPr>
        <w:t>Zr</w:t>
      </w:r>
      <w:proofErr w:type="spellEnd"/>
      <w:r w:rsidR="00D83A4E" w:rsidRPr="00D83A4E">
        <w:rPr>
          <w:rFonts w:asciiTheme="minorHAnsi" w:eastAsia="MS PGothic" w:hAnsiTheme="minorHAnsi"/>
          <w:color w:val="000000"/>
          <w:szCs w:val="18"/>
        </w:rPr>
        <w:t>(IV) concentration 3.71 mM (1) and 15 mM (2) at different time intervals; b) comparison between AlCl</w:t>
      </w:r>
      <w:r w:rsidR="00D83A4E" w:rsidRPr="00D83A4E">
        <w:rPr>
          <w:rFonts w:asciiTheme="minorHAnsi" w:eastAsia="MS PGothic" w:hAnsiTheme="minorHAnsi"/>
          <w:color w:val="000000"/>
          <w:szCs w:val="18"/>
          <w:vertAlign w:val="subscript"/>
        </w:rPr>
        <w:t>3</w:t>
      </w:r>
      <w:r w:rsidR="00D83A4E" w:rsidRPr="00D83A4E">
        <w:rPr>
          <w:rFonts w:asciiTheme="minorHAnsi" w:eastAsia="MS PGothic" w:hAnsiTheme="minorHAnsi"/>
          <w:color w:val="000000"/>
          <w:szCs w:val="18"/>
        </w:rPr>
        <w:sym w:font="Symbol" w:char="F0D7"/>
      </w:r>
      <w:r w:rsidR="00D83A4E" w:rsidRPr="00D83A4E">
        <w:rPr>
          <w:rFonts w:asciiTheme="minorHAnsi" w:eastAsia="MS PGothic" w:hAnsiTheme="minorHAnsi"/>
          <w:color w:val="000000"/>
          <w:szCs w:val="18"/>
        </w:rPr>
        <w:t>6H</w:t>
      </w:r>
      <w:r w:rsidR="00D83A4E" w:rsidRPr="00D83A4E">
        <w:rPr>
          <w:rFonts w:asciiTheme="minorHAnsi" w:eastAsia="MS PGothic" w:hAnsiTheme="minorHAnsi"/>
          <w:color w:val="000000"/>
          <w:szCs w:val="18"/>
          <w:vertAlign w:val="subscript"/>
        </w:rPr>
        <w:t>2</w:t>
      </w:r>
      <w:r w:rsidR="00D83A4E" w:rsidRPr="00D83A4E">
        <w:rPr>
          <w:rFonts w:asciiTheme="minorHAnsi" w:eastAsia="MS PGothic" w:hAnsiTheme="minorHAnsi"/>
          <w:color w:val="000000"/>
          <w:szCs w:val="18"/>
        </w:rPr>
        <w:t xml:space="preserve">O and </w:t>
      </w:r>
      <w:proofErr w:type="spellStart"/>
      <w:r w:rsidR="00D83A4E" w:rsidRPr="00D83A4E">
        <w:rPr>
          <w:rFonts w:asciiTheme="minorHAnsi" w:eastAsia="MS PGothic" w:hAnsiTheme="minorHAnsi"/>
          <w:color w:val="000000"/>
          <w:szCs w:val="18"/>
        </w:rPr>
        <w:t>Zr</w:t>
      </w:r>
      <w:proofErr w:type="spellEnd"/>
      <w:r w:rsidR="00D83A4E" w:rsidRPr="00D83A4E">
        <w:rPr>
          <w:rFonts w:asciiTheme="minorHAnsi" w:eastAsia="MS PGothic" w:hAnsiTheme="minorHAnsi"/>
          <w:color w:val="000000"/>
          <w:szCs w:val="18"/>
        </w:rPr>
        <w:t xml:space="preserve"> salts with different counter ions. [</w:t>
      </w:r>
      <w:proofErr w:type="gramStart"/>
      <w:r w:rsidR="00D83A4E" w:rsidRPr="00D83A4E">
        <w:rPr>
          <w:rFonts w:asciiTheme="minorHAnsi" w:eastAsia="MS PGothic" w:hAnsiTheme="minorHAnsi"/>
          <w:color w:val="000000"/>
          <w:szCs w:val="18"/>
        </w:rPr>
        <w:t>α-</w:t>
      </w:r>
      <w:proofErr w:type="spellStart"/>
      <w:r w:rsidR="00D83A4E" w:rsidRPr="00D83A4E">
        <w:rPr>
          <w:rFonts w:asciiTheme="minorHAnsi" w:eastAsia="MS PGothic" w:hAnsiTheme="minorHAnsi"/>
          <w:color w:val="000000"/>
          <w:szCs w:val="18"/>
        </w:rPr>
        <w:t>FeOOH</w:t>
      </w:r>
      <w:proofErr w:type="spellEnd"/>
      <w:proofErr w:type="gramEnd"/>
      <w:r w:rsidR="00D83A4E" w:rsidRPr="00D83A4E">
        <w:rPr>
          <w:rFonts w:asciiTheme="minorHAnsi" w:eastAsia="MS PGothic" w:hAnsiTheme="minorHAnsi"/>
          <w:color w:val="000000"/>
          <w:szCs w:val="18"/>
        </w:rPr>
        <w:t xml:space="preserve">] = 3.71 mM in all cases. </w:t>
      </w:r>
      <w:r w:rsidR="00D83A4E" w:rsidRPr="00D83A4E">
        <w:rPr>
          <w:rFonts w:asciiTheme="minorHAnsi" w:eastAsia="MS PGothic" w:hAnsiTheme="minorHAnsi"/>
          <w:color w:val="000000"/>
          <w:szCs w:val="18"/>
          <w:lang w:val="en-US"/>
        </w:rPr>
        <w:t xml:space="preserve">Rods with mean width and length of (25 ± 8) nm and (135 ± 55) </w:t>
      </w:r>
      <w:r w:rsidR="003E4F1C">
        <w:rPr>
          <w:rFonts w:asciiTheme="minorHAnsi" w:eastAsia="MS PGothic" w:hAnsiTheme="minorHAnsi"/>
          <w:color w:val="000000"/>
          <w:szCs w:val="18"/>
          <w:lang w:val="en-US"/>
        </w:rPr>
        <w:t xml:space="preserve">nm, respectively, </w:t>
      </w:r>
      <w:proofErr w:type="gramStart"/>
      <w:r w:rsidR="003E4F1C">
        <w:rPr>
          <w:rFonts w:asciiTheme="minorHAnsi" w:eastAsia="MS PGothic" w:hAnsiTheme="minorHAnsi"/>
          <w:color w:val="000000"/>
          <w:szCs w:val="18"/>
          <w:lang w:val="en-US"/>
        </w:rPr>
        <w:t>were analyzed</w:t>
      </w:r>
      <w:proofErr w:type="gramEnd"/>
      <w:r w:rsidR="003E4F1C">
        <w:rPr>
          <w:rFonts w:asciiTheme="minorHAnsi" w:eastAsia="MS PGothic" w:hAnsiTheme="minorHAnsi"/>
          <w:color w:val="000000"/>
          <w:szCs w:val="18"/>
          <w:lang w:val="en-US"/>
        </w:rPr>
        <w:t xml:space="preserve">; c) SEM analysis of </w:t>
      </w:r>
      <w:r w:rsidR="00CA49B4">
        <w:rPr>
          <w:rFonts w:asciiTheme="minorHAnsi" w:eastAsia="MS PGothic" w:hAnsiTheme="minorHAnsi"/>
          <w:color w:val="000000"/>
          <w:szCs w:val="18"/>
          <w:lang w:val="en-US"/>
        </w:rPr>
        <w:t>stabilized goethite particles.</w:t>
      </w:r>
      <w:r w:rsidR="00D83A4E" w:rsidRPr="00D83A4E">
        <w:rPr>
          <w:rFonts w:asciiTheme="minorHAnsi" w:eastAsia="MS PGothic" w:hAnsiTheme="minorHAnsi"/>
          <w:color w:val="000000"/>
          <w:szCs w:val="18"/>
          <w:lang w:val="en-US"/>
        </w:rPr>
        <w:t xml:space="preserve">     </w:t>
      </w:r>
    </w:p>
    <w:p w:rsidR="00704BDF" w:rsidRPr="008D0BEB" w:rsidRDefault="00704BDF" w:rsidP="003559F9">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0F6279" w:rsidP="003559F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Excellent </w:t>
      </w:r>
      <w:r w:rsidR="00D83A4E">
        <w:rPr>
          <w:rFonts w:asciiTheme="minorHAnsi" w:eastAsia="MS PGothic" w:hAnsiTheme="minorHAnsi"/>
          <w:color w:val="000000"/>
          <w:sz w:val="22"/>
          <w:szCs w:val="22"/>
          <w:lang w:val="en-US"/>
        </w:rPr>
        <w:t>colloidal stability of goethite particles wit</w:t>
      </w:r>
      <w:r>
        <w:rPr>
          <w:rFonts w:asciiTheme="minorHAnsi" w:eastAsia="MS PGothic" w:hAnsiTheme="minorHAnsi"/>
          <w:color w:val="000000"/>
          <w:sz w:val="22"/>
          <w:szCs w:val="22"/>
          <w:lang w:val="en-US"/>
        </w:rPr>
        <w:t xml:space="preserve">h acicular shape was achieved using </w:t>
      </w:r>
      <w:proofErr w:type="spellStart"/>
      <w:proofErr w:type="gramStart"/>
      <w:r>
        <w:rPr>
          <w:rFonts w:asciiTheme="minorHAnsi" w:eastAsia="MS PGothic" w:hAnsiTheme="minorHAnsi"/>
          <w:color w:val="000000"/>
          <w:sz w:val="22"/>
          <w:szCs w:val="22"/>
          <w:lang w:val="en-US"/>
        </w:rPr>
        <w:t>Zr</w:t>
      </w:r>
      <w:proofErr w:type="spellEnd"/>
      <w:r>
        <w:rPr>
          <w:rFonts w:asciiTheme="minorHAnsi" w:eastAsia="MS PGothic" w:hAnsiTheme="minorHAnsi"/>
          <w:color w:val="000000"/>
          <w:sz w:val="22"/>
          <w:szCs w:val="22"/>
          <w:lang w:val="en-US"/>
        </w:rPr>
        <w:t>(</w:t>
      </w:r>
      <w:proofErr w:type="gramEnd"/>
      <w:r>
        <w:rPr>
          <w:rFonts w:asciiTheme="minorHAnsi" w:eastAsia="MS PGothic" w:hAnsiTheme="minorHAnsi"/>
          <w:color w:val="000000"/>
          <w:sz w:val="22"/>
          <w:szCs w:val="22"/>
          <w:lang w:val="en-US"/>
        </w:rPr>
        <w:t xml:space="preserve">IV) salts as stabilizers. The suspensions </w:t>
      </w:r>
      <w:proofErr w:type="gramStart"/>
      <w:r>
        <w:rPr>
          <w:rFonts w:asciiTheme="minorHAnsi" w:eastAsia="MS PGothic" w:hAnsiTheme="minorHAnsi"/>
          <w:color w:val="000000"/>
          <w:sz w:val="22"/>
          <w:szCs w:val="22"/>
          <w:lang w:val="en-US"/>
        </w:rPr>
        <w:t>could be further processed</w:t>
      </w:r>
      <w:proofErr w:type="gramEnd"/>
      <w:r>
        <w:rPr>
          <w:rFonts w:asciiTheme="minorHAnsi" w:eastAsia="MS PGothic" w:hAnsiTheme="minorHAnsi"/>
          <w:color w:val="000000"/>
          <w:sz w:val="22"/>
          <w:szCs w:val="22"/>
          <w:lang w:val="en-US"/>
        </w:rPr>
        <w:t xml:space="preserve"> and a bi-dimensional size analysis was carried out by AUC and SMPS to assess the size distribution of the sample, without counting the particles from SEM images.   </w:t>
      </w:r>
      <w:r w:rsidR="00D83A4E">
        <w:rPr>
          <w:rFonts w:asciiTheme="minorHAnsi" w:eastAsia="MS PGothic" w:hAnsiTheme="minorHAnsi"/>
          <w:color w:val="000000"/>
          <w:sz w:val="22"/>
          <w:szCs w:val="22"/>
          <w:lang w:val="en-US"/>
        </w:rPr>
        <w:t xml:space="preserve"> </w:t>
      </w:r>
    </w:p>
    <w:p w:rsidR="00704BDF" w:rsidRPr="008D0BEB" w:rsidRDefault="000F6279"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E94C90" w:rsidRPr="00E94C90" w:rsidRDefault="00E94C90" w:rsidP="00E94C90">
      <w:pPr>
        <w:pStyle w:val="FirstParagraph"/>
        <w:widowControl w:val="0"/>
        <w:tabs>
          <w:tab w:val="left" w:pos="426"/>
        </w:tabs>
        <w:autoSpaceDE w:val="0"/>
        <w:autoSpaceDN w:val="0"/>
        <w:adjustRightInd w:val="0"/>
        <w:rPr>
          <w:rFonts w:asciiTheme="minorHAnsi" w:hAnsiTheme="minorHAnsi"/>
          <w:color w:val="000000"/>
          <w:lang w:val="en-GB"/>
        </w:rPr>
      </w:pPr>
      <w:r w:rsidRPr="00E94C90">
        <w:rPr>
          <w:rFonts w:asciiTheme="minorHAnsi" w:hAnsiTheme="minorHAnsi"/>
          <w:color w:val="000000"/>
          <w:vertAlign w:val="superscript"/>
          <w:lang w:val="de-DE"/>
        </w:rPr>
        <w:footnoteRef/>
      </w:r>
      <w:r w:rsidRPr="00E94C90">
        <w:rPr>
          <w:rFonts w:asciiTheme="minorHAnsi" w:hAnsiTheme="minorHAnsi"/>
          <w:color w:val="000000"/>
          <w:lang w:val="en-GB"/>
        </w:rPr>
        <w:t xml:space="preserve"> R.M. Cornell, U. </w:t>
      </w:r>
      <w:proofErr w:type="spellStart"/>
      <w:r w:rsidRPr="00E94C90">
        <w:rPr>
          <w:rFonts w:asciiTheme="minorHAnsi" w:hAnsiTheme="minorHAnsi"/>
          <w:color w:val="000000"/>
          <w:lang w:val="en-GB"/>
        </w:rPr>
        <w:t>Schwertmann</w:t>
      </w:r>
      <w:proofErr w:type="spellEnd"/>
      <w:r w:rsidRPr="00E94C90">
        <w:rPr>
          <w:rFonts w:asciiTheme="minorHAnsi" w:hAnsiTheme="minorHAnsi"/>
          <w:color w:val="000000"/>
          <w:lang w:val="en-GB"/>
        </w:rPr>
        <w:t xml:space="preserve">, The iron oxides: Structure, properties, reactions, occurrences, and uses, 2nd, completely rev. and extended ed. ed., Wiley-VCH, </w:t>
      </w:r>
      <w:proofErr w:type="spellStart"/>
      <w:r w:rsidRPr="00E94C90">
        <w:rPr>
          <w:rFonts w:asciiTheme="minorHAnsi" w:hAnsiTheme="minorHAnsi"/>
          <w:color w:val="000000"/>
          <w:lang w:val="en-GB"/>
        </w:rPr>
        <w:t>Weinheim</w:t>
      </w:r>
      <w:proofErr w:type="spellEnd"/>
      <w:r w:rsidRPr="00E94C90">
        <w:rPr>
          <w:rFonts w:asciiTheme="minorHAnsi" w:hAnsiTheme="minorHAnsi"/>
          <w:color w:val="000000"/>
          <w:lang w:val="en-GB"/>
        </w:rPr>
        <w:t>, 2003.</w:t>
      </w:r>
    </w:p>
    <w:p w:rsidR="00E94C90" w:rsidRPr="00E94C90" w:rsidRDefault="00E94C90" w:rsidP="00E94C90">
      <w:pPr>
        <w:pStyle w:val="FirstParagraph"/>
        <w:widowControl w:val="0"/>
        <w:tabs>
          <w:tab w:val="left" w:pos="426"/>
        </w:tabs>
        <w:autoSpaceDE w:val="0"/>
        <w:autoSpaceDN w:val="0"/>
        <w:adjustRightInd w:val="0"/>
        <w:rPr>
          <w:rFonts w:asciiTheme="minorHAnsi" w:hAnsiTheme="minorHAnsi"/>
          <w:color w:val="000000"/>
          <w:lang w:val="en-GB"/>
        </w:rPr>
      </w:pPr>
      <w:r w:rsidRPr="00E94C90">
        <w:rPr>
          <w:rFonts w:asciiTheme="minorHAnsi" w:hAnsiTheme="minorHAnsi"/>
          <w:color w:val="000000"/>
          <w:vertAlign w:val="superscript"/>
          <w:lang w:val="en-GB"/>
        </w:rPr>
        <w:t>2</w:t>
      </w:r>
      <w:r w:rsidRPr="00E94C90">
        <w:rPr>
          <w:rFonts w:asciiTheme="minorHAnsi" w:hAnsiTheme="minorHAnsi"/>
          <w:color w:val="000000"/>
          <w:lang w:val="en-GB"/>
        </w:rPr>
        <w:t xml:space="preserve"> E. R. </w:t>
      </w:r>
      <w:proofErr w:type="spellStart"/>
      <w:r w:rsidRPr="00E94C90">
        <w:rPr>
          <w:rFonts w:asciiTheme="minorHAnsi" w:hAnsiTheme="minorHAnsi"/>
          <w:color w:val="000000"/>
          <w:lang w:val="en-GB"/>
        </w:rPr>
        <w:t>Encina</w:t>
      </w:r>
      <w:proofErr w:type="spellEnd"/>
      <w:r w:rsidRPr="00E94C90">
        <w:rPr>
          <w:rFonts w:asciiTheme="minorHAnsi" w:hAnsiTheme="minorHAnsi"/>
          <w:color w:val="000000"/>
          <w:lang w:val="en-GB"/>
        </w:rPr>
        <w:t>, M. Distaso, R. N. Klupp Taylor, W. Peukert “Synthesis of Goethite alpha-</w:t>
      </w:r>
      <w:proofErr w:type="spellStart"/>
      <w:r w:rsidRPr="00E94C90">
        <w:rPr>
          <w:rFonts w:asciiTheme="minorHAnsi" w:hAnsiTheme="minorHAnsi"/>
          <w:color w:val="000000"/>
          <w:lang w:val="en-GB"/>
        </w:rPr>
        <w:t>FeOOH</w:t>
      </w:r>
      <w:proofErr w:type="spellEnd"/>
      <w:r w:rsidRPr="00E94C90">
        <w:rPr>
          <w:rFonts w:asciiTheme="minorHAnsi" w:hAnsiTheme="minorHAnsi"/>
          <w:color w:val="000000"/>
          <w:lang w:val="en-GB"/>
        </w:rPr>
        <w:t xml:space="preserve"> Particles by Air Oxidation of Ferrous Hydroxide </w:t>
      </w:r>
      <w:proofErr w:type="gramStart"/>
      <w:r w:rsidRPr="00E94C90">
        <w:rPr>
          <w:rFonts w:asciiTheme="minorHAnsi" w:hAnsiTheme="minorHAnsi"/>
          <w:color w:val="000000"/>
          <w:lang w:val="en-GB"/>
        </w:rPr>
        <w:t>Fe(</w:t>
      </w:r>
      <w:proofErr w:type="gramEnd"/>
      <w:r w:rsidRPr="00E94C90">
        <w:rPr>
          <w:rFonts w:asciiTheme="minorHAnsi" w:hAnsiTheme="minorHAnsi"/>
          <w:color w:val="000000"/>
          <w:lang w:val="en-GB"/>
        </w:rPr>
        <w:t xml:space="preserve">OH)2 Suspensions: Insight on the Formation Mechanism“ </w:t>
      </w:r>
      <w:proofErr w:type="spellStart"/>
      <w:r w:rsidRPr="00E94C90">
        <w:rPr>
          <w:rFonts w:asciiTheme="minorHAnsi" w:hAnsiTheme="minorHAnsi"/>
          <w:i/>
          <w:color w:val="000000"/>
          <w:lang w:val="en-GB"/>
        </w:rPr>
        <w:t>Cryst</w:t>
      </w:r>
      <w:proofErr w:type="spellEnd"/>
      <w:r w:rsidRPr="00E94C90">
        <w:rPr>
          <w:rFonts w:asciiTheme="minorHAnsi" w:hAnsiTheme="minorHAnsi"/>
          <w:i/>
          <w:color w:val="000000"/>
          <w:lang w:val="en-GB"/>
        </w:rPr>
        <w:t>. Growth Des.</w:t>
      </w:r>
      <w:r w:rsidRPr="00E94C90">
        <w:rPr>
          <w:rFonts w:asciiTheme="minorHAnsi" w:hAnsiTheme="minorHAnsi"/>
          <w:color w:val="000000"/>
          <w:lang w:val="en-GB"/>
        </w:rPr>
        <w:t xml:space="preserve"> </w:t>
      </w:r>
      <w:proofErr w:type="gramStart"/>
      <w:r w:rsidRPr="00E94C90">
        <w:rPr>
          <w:rFonts w:asciiTheme="minorHAnsi" w:hAnsiTheme="minorHAnsi"/>
          <w:b/>
          <w:color w:val="000000"/>
          <w:lang w:val="en-GB"/>
        </w:rPr>
        <w:t>2015</w:t>
      </w:r>
      <w:proofErr w:type="gramEnd"/>
      <w:r w:rsidRPr="00E94C90">
        <w:rPr>
          <w:rFonts w:asciiTheme="minorHAnsi" w:hAnsiTheme="minorHAnsi"/>
          <w:color w:val="000000"/>
          <w:lang w:val="en-GB"/>
        </w:rPr>
        <w:t xml:space="preserve">, </w:t>
      </w:r>
      <w:r w:rsidRPr="00E94C90">
        <w:rPr>
          <w:rFonts w:asciiTheme="minorHAnsi" w:hAnsiTheme="minorHAnsi"/>
          <w:i/>
          <w:color w:val="000000"/>
          <w:lang w:val="en-GB"/>
        </w:rPr>
        <w:t>15</w:t>
      </w:r>
      <w:r w:rsidRPr="00E94C90">
        <w:rPr>
          <w:rFonts w:asciiTheme="minorHAnsi" w:hAnsiTheme="minorHAnsi"/>
          <w:color w:val="000000"/>
          <w:lang w:val="en-GB"/>
        </w:rPr>
        <w:t xml:space="preserve">, 194. </w:t>
      </w:r>
    </w:p>
    <w:p w:rsidR="00E94C90" w:rsidRPr="00E94C90" w:rsidRDefault="00E94C90" w:rsidP="00E94C90">
      <w:pPr>
        <w:pStyle w:val="FirstParagraph"/>
        <w:widowControl w:val="0"/>
        <w:tabs>
          <w:tab w:val="left" w:pos="426"/>
        </w:tabs>
        <w:autoSpaceDE w:val="0"/>
        <w:autoSpaceDN w:val="0"/>
        <w:adjustRightInd w:val="0"/>
        <w:rPr>
          <w:rFonts w:asciiTheme="minorHAnsi" w:hAnsiTheme="minorHAnsi"/>
          <w:color w:val="000000"/>
          <w:lang w:val="en-GB"/>
        </w:rPr>
      </w:pPr>
      <w:r w:rsidRPr="00E94C90">
        <w:rPr>
          <w:rFonts w:asciiTheme="minorHAnsi" w:hAnsiTheme="minorHAnsi"/>
          <w:color w:val="000000"/>
          <w:vertAlign w:val="superscript"/>
          <w:lang w:val="en-GB"/>
        </w:rPr>
        <w:t>3</w:t>
      </w:r>
      <w:r w:rsidRPr="00E94C90">
        <w:rPr>
          <w:rFonts w:asciiTheme="minorHAnsi" w:hAnsiTheme="minorHAnsi"/>
          <w:color w:val="000000"/>
          <w:lang w:val="en-GB"/>
        </w:rPr>
        <w:t xml:space="preserve"> A. Güldenpfennig, M. Distaso, R. N. Klupp Taylor, W. Peukert “Modelling the two-dimensional growth and oriented attachment of goethite nanorods synthesized via oxidation of aqueous ferrous hydroxide slurries” </w:t>
      </w:r>
      <w:r w:rsidRPr="00E94C90">
        <w:rPr>
          <w:rFonts w:asciiTheme="minorHAnsi" w:hAnsiTheme="minorHAnsi"/>
          <w:i/>
          <w:color w:val="000000"/>
          <w:lang w:val="en-GB"/>
        </w:rPr>
        <w:t>Chem. Eng. J.</w:t>
      </w:r>
      <w:r w:rsidRPr="00E94C90">
        <w:rPr>
          <w:rFonts w:asciiTheme="minorHAnsi" w:hAnsiTheme="minorHAnsi"/>
          <w:color w:val="000000"/>
          <w:lang w:val="en-GB"/>
        </w:rPr>
        <w:t xml:space="preserve"> </w:t>
      </w:r>
      <w:r w:rsidRPr="00E94C90">
        <w:rPr>
          <w:rFonts w:asciiTheme="minorHAnsi" w:hAnsiTheme="minorHAnsi"/>
          <w:b/>
          <w:color w:val="000000"/>
          <w:lang w:val="en-GB"/>
        </w:rPr>
        <w:t>2018</w:t>
      </w:r>
      <w:r w:rsidRPr="00E94C90">
        <w:rPr>
          <w:rFonts w:asciiTheme="minorHAnsi" w:hAnsiTheme="minorHAnsi"/>
          <w:color w:val="000000"/>
          <w:lang w:val="en-GB"/>
        </w:rPr>
        <w:t xml:space="preserve">, </w:t>
      </w:r>
      <w:r w:rsidRPr="00E94C90">
        <w:rPr>
          <w:rFonts w:asciiTheme="minorHAnsi" w:hAnsiTheme="minorHAnsi"/>
          <w:i/>
          <w:color w:val="000000"/>
          <w:lang w:val="en-GB"/>
        </w:rPr>
        <w:t>347</w:t>
      </w:r>
      <w:r w:rsidRPr="00E94C90">
        <w:rPr>
          <w:rFonts w:asciiTheme="minorHAnsi" w:hAnsiTheme="minorHAnsi"/>
          <w:color w:val="000000"/>
          <w:lang w:val="en-GB"/>
        </w:rPr>
        <w:t>, 798.</w:t>
      </w:r>
    </w:p>
    <w:p w:rsidR="00704BDF" w:rsidRPr="00704BDF" w:rsidRDefault="00E94C90" w:rsidP="000471FA">
      <w:pPr>
        <w:pStyle w:val="FirstParagraph"/>
        <w:widowControl w:val="0"/>
        <w:tabs>
          <w:tab w:val="left" w:pos="426"/>
        </w:tabs>
        <w:autoSpaceDE w:val="0"/>
        <w:autoSpaceDN w:val="0"/>
        <w:adjustRightInd w:val="0"/>
        <w:rPr>
          <w:rFonts w:asciiTheme="minorHAnsi" w:eastAsia="SimSun" w:hAnsiTheme="minorHAnsi"/>
          <w:sz w:val="22"/>
          <w:szCs w:val="22"/>
          <w:lang w:eastAsia="zh-CN"/>
        </w:rPr>
      </w:pPr>
      <w:r w:rsidRPr="00E94C90">
        <w:rPr>
          <w:rFonts w:asciiTheme="minorHAnsi" w:hAnsiTheme="minorHAnsi"/>
          <w:color w:val="000000"/>
          <w:vertAlign w:val="superscript"/>
          <w:lang w:val="en-GB"/>
        </w:rPr>
        <w:t>4</w:t>
      </w:r>
      <w:r w:rsidRPr="00E94C90">
        <w:rPr>
          <w:rFonts w:asciiTheme="minorHAnsi" w:hAnsiTheme="minorHAnsi"/>
          <w:color w:val="000000"/>
          <w:lang w:val="en-GB"/>
        </w:rPr>
        <w:t xml:space="preserve"> T. Thajudeen, J. Walter, R. </w:t>
      </w:r>
      <w:proofErr w:type="spellStart"/>
      <w:r w:rsidRPr="00E94C90">
        <w:rPr>
          <w:rFonts w:asciiTheme="minorHAnsi" w:hAnsiTheme="minorHAnsi"/>
          <w:color w:val="000000"/>
          <w:lang w:val="en-GB"/>
        </w:rPr>
        <w:t>Srikantharajah</w:t>
      </w:r>
      <w:proofErr w:type="spellEnd"/>
      <w:r w:rsidRPr="00E94C90">
        <w:rPr>
          <w:rFonts w:asciiTheme="minorHAnsi" w:hAnsiTheme="minorHAnsi"/>
          <w:color w:val="000000"/>
          <w:lang w:val="en-GB"/>
        </w:rPr>
        <w:t xml:space="preserve">, C. Lübbert, W. Peukert “Determination of the length and diameter of nanorods by a combination of analytical ultracentrifugation and scanning mobility particle sizer” </w:t>
      </w:r>
      <w:r w:rsidRPr="00E94C90">
        <w:rPr>
          <w:rFonts w:asciiTheme="minorHAnsi" w:hAnsiTheme="minorHAnsi"/>
          <w:i/>
          <w:color w:val="000000"/>
          <w:lang w:val="en-GB"/>
        </w:rPr>
        <w:t>Nanoscale Horizons</w:t>
      </w:r>
      <w:r w:rsidRPr="00E94C90">
        <w:rPr>
          <w:rFonts w:asciiTheme="minorHAnsi" w:hAnsiTheme="minorHAnsi"/>
          <w:color w:val="000000"/>
          <w:lang w:val="en-GB"/>
        </w:rPr>
        <w:t xml:space="preserve"> </w:t>
      </w:r>
      <w:r w:rsidRPr="00E94C90">
        <w:rPr>
          <w:rFonts w:asciiTheme="minorHAnsi" w:hAnsiTheme="minorHAnsi"/>
          <w:b/>
          <w:color w:val="000000"/>
          <w:lang w:val="en-GB"/>
        </w:rPr>
        <w:t>2017</w:t>
      </w:r>
      <w:r w:rsidRPr="00E94C90">
        <w:rPr>
          <w:rFonts w:asciiTheme="minorHAnsi" w:hAnsiTheme="minorHAnsi"/>
          <w:color w:val="000000"/>
          <w:lang w:val="en-GB"/>
        </w:rPr>
        <w:t xml:space="preserve">, </w:t>
      </w:r>
      <w:r w:rsidRPr="00E94C90">
        <w:rPr>
          <w:rFonts w:asciiTheme="minorHAnsi" w:hAnsiTheme="minorHAnsi"/>
          <w:i/>
          <w:color w:val="000000"/>
          <w:lang w:val="en-GB"/>
        </w:rPr>
        <w:t>2</w:t>
      </w:r>
      <w:r w:rsidRPr="00E94C90">
        <w:rPr>
          <w:rFonts w:asciiTheme="minorHAnsi" w:hAnsiTheme="minorHAnsi"/>
          <w:color w:val="000000"/>
          <w:lang w:val="en-GB"/>
        </w:rPr>
        <w:t xml:space="preserve">, 253. </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9FD" w:rsidRDefault="00B929FD" w:rsidP="004F5E36">
      <w:r>
        <w:separator/>
      </w:r>
    </w:p>
  </w:endnote>
  <w:endnote w:type="continuationSeparator" w:id="0">
    <w:p w:rsidR="00B929FD" w:rsidRDefault="00B929F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9FD" w:rsidRDefault="00B929FD" w:rsidP="004F5E36">
      <w:r>
        <w:separator/>
      </w:r>
    </w:p>
  </w:footnote>
  <w:footnote w:type="continuationSeparator" w:id="0">
    <w:p w:rsidR="00B929FD" w:rsidRDefault="00B929FD" w:rsidP="004F5E36">
      <w:r>
        <w:continuationSeparator/>
      </w:r>
    </w:p>
  </w:footnote>
  <w:footnote w:id="1">
    <w:p w:rsidR="00E94C90" w:rsidRPr="00B13535" w:rsidRDefault="00E94C90" w:rsidP="00E94C90">
      <w:pPr>
        <w:pStyle w:val="Funotentext"/>
        <w:rPr>
          <w:rFonts w:cs="Arial"/>
        </w:rPr>
      </w:pPr>
      <w:r w:rsidRPr="00B13535">
        <w:rPr>
          <w:rStyle w:val="Funotenzeichen"/>
          <w:rFonts w:cs="Arial"/>
        </w:rPr>
        <w:footnoteRef/>
      </w:r>
      <w:r w:rsidRPr="00B13535">
        <w:rPr>
          <w:rFonts w:cs="Arial"/>
        </w:rPr>
        <w:t xml:space="preserve"> R.M. Cornell, U. </w:t>
      </w:r>
      <w:proofErr w:type="spellStart"/>
      <w:r w:rsidRPr="00B13535">
        <w:rPr>
          <w:rFonts w:cs="Arial"/>
        </w:rPr>
        <w:t>Schwertmann</w:t>
      </w:r>
      <w:proofErr w:type="spellEnd"/>
      <w:r w:rsidRPr="00B13535">
        <w:rPr>
          <w:rFonts w:cs="Arial"/>
        </w:rPr>
        <w:t xml:space="preserve">, The iron oxides: Structure, properties, reactions, occurrences, and uses, 2nd, completely rev. and extended ed. ed., Wiley-VCH, </w:t>
      </w:r>
      <w:proofErr w:type="spellStart"/>
      <w:r w:rsidRPr="00B13535">
        <w:rPr>
          <w:rFonts w:cs="Arial"/>
        </w:rPr>
        <w:t>Weinheim</w:t>
      </w:r>
      <w:proofErr w:type="spellEnd"/>
      <w:r w:rsidRPr="00B13535">
        <w:rPr>
          <w:rFonts w:cs="Arial"/>
        </w:rPr>
        <w:t>, 2003.</w:t>
      </w:r>
    </w:p>
  </w:footnote>
  <w:footnote w:id="2">
    <w:p w:rsidR="00E94C90" w:rsidRPr="00B13535" w:rsidRDefault="00E94C90" w:rsidP="00E94C90">
      <w:pPr>
        <w:pStyle w:val="Funotentext"/>
        <w:rPr>
          <w:rFonts w:cs="Arial"/>
        </w:rPr>
      </w:pPr>
      <w:r w:rsidRPr="00B13535">
        <w:rPr>
          <w:rStyle w:val="Funotenzeichen"/>
          <w:rFonts w:cs="Arial"/>
        </w:rPr>
        <w:footnoteRef/>
      </w:r>
      <w:r w:rsidRPr="00B13535">
        <w:rPr>
          <w:rFonts w:cs="Arial"/>
        </w:rPr>
        <w:t xml:space="preserve"> E. R. </w:t>
      </w:r>
      <w:proofErr w:type="spellStart"/>
      <w:r w:rsidRPr="00B13535">
        <w:rPr>
          <w:rFonts w:cs="Arial"/>
        </w:rPr>
        <w:t>Encina</w:t>
      </w:r>
      <w:proofErr w:type="spellEnd"/>
      <w:r w:rsidRPr="00B13535">
        <w:rPr>
          <w:rFonts w:cs="Arial"/>
        </w:rPr>
        <w:t>, M. Distaso, R. N. Klupp Taylor, W. Peukert “Synthesis of Goethite alpha-</w:t>
      </w:r>
      <w:proofErr w:type="spellStart"/>
      <w:r w:rsidRPr="00B13535">
        <w:rPr>
          <w:rFonts w:cs="Arial"/>
        </w:rPr>
        <w:t>FeOOH</w:t>
      </w:r>
      <w:proofErr w:type="spellEnd"/>
      <w:r w:rsidRPr="00B13535">
        <w:rPr>
          <w:rFonts w:cs="Arial"/>
        </w:rPr>
        <w:t xml:space="preserve"> Particles by Air Oxidation of Ferrous Hydroxide </w:t>
      </w:r>
      <w:proofErr w:type="gramStart"/>
      <w:r w:rsidRPr="00B13535">
        <w:rPr>
          <w:rFonts w:cs="Arial"/>
        </w:rPr>
        <w:t>Fe(</w:t>
      </w:r>
      <w:proofErr w:type="gramEnd"/>
      <w:r w:rsidRPr="00B13535">
        <w:rPr>
          <w:rFonts w:cs="Arial"/>
        </w:rPr>
        <w:t xml:space="preserve">OH)2 Suspensions: Insight on the Formation Mechanism“ </w:t>
      </w:r>
      <w:proofErr w:type="spellStart"/>
      <w:r w:rsidRPr="00851414">
        <w:rPr>
          <w:rFonts w:cs="Arial"/>
          <w:i/>
        </w:rPr>
        <w:t>Cryst</w:t>
      </w:r>
      <w:proofErr w:type="spellEnd"/>
      <w:r w:rsidRPr="00851414">
        <w:rPr>
          <w:rFonts w:cs="Arial"/>
          <w:i/>
        </w:rPr>
        <w:t>. Growth Des.</w:t>
      </w:r>
      <w:r w:rsidRPr="00B13535">
        <w:rPr>
          <w:rFonts w:cs="Arial"/>
        </w:rPr>
        <w:t xml:space="preserve"> </w:t>
      </w:r>
      <w:proofErr w:type="gramStart"/>
      <w:r w:rsidRPr="00851414">
        <w:rPr>
          <w:rFonts w:cs="Arial"/>
          <w:b/>
        </w:rPr>
        <w:t>2015</w:t>
      </w:r>
      <w:proofErr w:type="gramEnd"/>
      <w:r w:rsidRPr="00B13535">
        <w:rPr>
          <w:rFonts w:cs="Arial"/>
        </w:rPr>
        <w:t xml:space="preserve">, </w:t>
      </w:r>
      <w:r w:rsidRPr="00851414">
        <w:rPr>
          <w:rFonts w:cs="Arial"/>
          <w:i/>
        </w:rPr>
        <w:t>15</w:t>
      </w:r>
      <w:r w:rsidRPr="00B13535">
        <w:rPr>
          <w:rFonts w:cs="Arial"/>
        </w:rPr>
        <w:t>, 194</w:t>
      </w:r>
      <w:r>
        <w:rPr>
          <w:rFonts w:cs="Arial"/>
        </w:rPr>
        <w:t>.</w:t>
      </w:r>
      <w:r w:rsidRPr="00B13535">
        <w:rPr>
          <w:rFonts w:cs="Arial"/>
        </w:rPr>
        <w:t xml:space="preserve"> </w:t>
      </w:r>
    </w:p>
  </w:footnote>
  <w:footnote w:id="3">
    <w:p w:rsidR="00E94C90" w:rsidRPr="00B13535" w:rsidRDefault="00E94C90" w:rsidP="00E94C90">
      <w:pPr>
        <w:pStyle w:val="Funotentext"/>
        <w:rPr>
          <w:rFonts w:cs="Arial"/>
        </w:rPr>
      </w:pPr>
      <w:r w:rsidRPr="00B13535">
        <w:rPr>
          <w:rStyle w:val="Funotenzeichen"/>
          <w:rFonts w:cs="Arial"/>
        </w:rPr>
        <w:footnoteRef/>
      </w:r>
      <w:r w:rsidRPr="00B13535">
        <w:rPr>
          <w:rFonts w:cs="Arial"/>
        </w:rPr>
        <w:t xml:space="preserve"> A. Güldenpfennig, M. Distaso, R. N. Klupp Taylor, W. Peukert “Modelling the two-dimensional growth and oriented attachment of goethite nanorods synthesized via oxidation of aqueous ferrous hydroxide slurries” </w:t>
      </w:r>
      <w:r w:rsidRPr="00851414">
        <w:rPr>
          <w:rFonts w:cs="Arial"/>
          <w:i/>
        </w:rPr>
        <w:t>Chem. Eng. J.</w:t>
      </w:r>
      <w:r w:rsidRPr="00B13535">
        <w:rPr>
          <w:rFonts w:cs="Arial"/>
        </w:rPr>
        <w:t xml:space="preserve"> </w:t>
      </w:r>
      <w:r w:rsidRPr="00851414">
        <w:rPr>
          <w:rFonts w:cs="Arial"/>
          <w:b/>
        </w:rPr>
        <w:t>2018</w:t>
      </w:r>
      <w:r w:rsidRPr="00B13535">
        <w:rPr>
          <w:rFonts w:cs="Arial"/>
        </w:rPr>
        <w:t xml:space="preserve">, </w:t>
      </w:r>
      <w:r w:rsidRPr="00851414">
        <w:rPr>
          <w:rFonts w:cs="Arial"/>
          <w:i/>
        </w:rPr>
        <w:t>347</w:t>
      </w:r>
      <w:r w:rsidRPr="00B13535">
        <w:rPr>
          <w:rFonts w:cs="Arial"/>
        </w:rPr>
        <w:t>, 798.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Kopfzeile"/>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16DD"/>
    <w:rsid w:val="000471FA"/>
    <w:rsid w:val="00062A9A"/>
    <w:rsid w:val="000A03B2"/>
    <w:rsid w:val="000D34BE"/>
    <w:rsid w:val="000E36F1"/>
    <w:rsid w:val="000E3A73"/>
    <w:rsid w:val="000E414A"/>
    <w:rsid w:val="000F6279"/>
    <w:rsid w:val="00112645"/>
    <w:rsid w:val="0013121F"/>
    <w:rsid w:val="00134DE4"/>
    <w:rsid w:val="00150E59"/>
    <w:rsid w:val="00184AD6"/>
    <w:rsid w:val="001B65C1"/>
    <w:rsid w:val="001C684B"/>
    <w:rsid w:val="001D53FC"/>
    <w:rsid w:val="001F2EC7"/>
    <w:rsid w:val="002065DB"/>
    <w:rsid w:val="00240E8B"/>
    <w:rsid w:val="002447EF"/>
    <w:rsid w:val="00251550"/>
    <w:rsid w:val="0027221A"/>
    <w:rsid w:val="00275B61"/>
    <w:rsid w:val="002D1F12"/>
    <w:rsid w:val="003009B7"/>
    <w:rsid w:val="0030469C"/>
    <w:rsid w:val="003559F9"/>
    <w:rsid w:val="003723D4"/>
    <w:rsid w:val="00386BB7"/>
    <w:rsid w:val="003A7D1C"/>
    <w:rsid w:val="003E4F1C"/>
    <w:rsid w:val="0046164A"/>
    <w:rsid w:val="00462DCD"/>
    <w:rsid w:val="004A2C5F"/>
    <w:rsid w:val="004D1162"/>
    <w:rsid w:val="004E4DD6"/>
    <w:rsid w:val="004F5E36"/>
    <w:rsid w:val="005119A5"/>
    <w:rsid w:val="00516302"/>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7E6CCF"/>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45BC"/>
    <w:rsid w:val="00A76EFC"/>
    <w:rsid w:val="00A9626B"/>
    <w:rsid w:val="00A97F29"/>
    <w:rsid w:val="00AB0964"/>
    <w:rsid w:val="00AE377D"/>
    <w:rsid w:val="00B61DBF"/>
    <w:rsid w:val="00B929FD"/>
    <w:rsid w:val="00BC30C9"/>
    <w:rsid w:val="00BE3E58"/>
    <w:rsid w:val="00C01616"/>
    <w:rsid w:val="00C0162B"/>
    <w:rsid w:val="00C345B1"/>
    <w:rsid w:val="00C40142"/>
    <w:rsid w:val="00C57182"/>
    <w:rsid w:val="00C655FD"/>
    <w:rsid w:val="00C867B1"/>
    <w:rsid w:val="00C91A1D"/>
    <w:rsid w:val="00C94434"/>
    <w:rsid w:val="00CA1C95"/>
    <w:rsid w:val="00CA49B4"/>
    <w:rsid w:val="00CA5A9C"/>
    <w:rsid w:val="00CD5FE2"/>
    <w:rsid w:val="00D02B4C"/>
    <w:rsid w:val="00D83A4E"/>
    <w:rsid w:val="00D84576"/>
    <w:rsid w:val="00DE0019"/>
    <w:rsid w:val="00DE264A"/>
    <w:rsid w:val="00E041E7"/>
    <w:rsid w:val="00E23CA1"/>
    <w:rsid w:val="00E409A8"/>
    <w:rsid w:val="00E7209D"/>
    <w:rsid w:val="00E94C90"/>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ADCF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styleId="Funotenzeichen">
    <w:name w:val="footnote reference"/>
    <w:basedOn w:val="Absatz-Standardschriftart"/>
    <w:uiPriority w:val="99"/>
    <w:semiHidden/>
    <w:unhideWhenUsed/>
    <w:locked/>
    <w:rsid w:val="00E94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7B4A-1EF5-41B4-8A7A-38394032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3624</Characters>
  <Application>Microsoft Office Word</Application>
  <DocSecurity>0</DocSecurity>
  <Lines>30</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Distaso, Monica</cp:lastModifiedBy>
  <cp:revision>3</cp:revision>
  <cp:lastPrinted>2015-05-12T18:31:00Z</cp:lastPrinted>
  <dcterms:created xsi:type="dcterms:W3CDTF">2019-06-11T09:06:00Z</dcterms:created>
  <dcterms:modified xsi:type="dcterms:W3CDTF">2019-06-11T09:58:00Z</dcterms:modified>
</cp:coreProperties>
</file>