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6009B0">
          <w:headerReference w:type="default" r:id="rId9"/>
          <w:headerReference w:type="first" r:id="rId10"/>
          <w:type w:val="continuous"/>
          <w:pgSz w:w="11906" w:h="16838" w:code="9"/>
          <w:pgMar w:top="1843" w:right="1418" w:bottom="1276" w:left="1418" w:header="709" w:footer="0" w:gutter="0"/>
          <w:cols w:space="708"/>
          <w:titlePg/>
          <w:docGrid w:linePitch="360"/>
        </w:sectPr>
      </w:pPr>
    </w:p>
    <w:p w:rsidR="003F4033" w:rsidRDefault="003F4033" w:rsidP="00704BDF">
      <w:pPr>
        <w:snapToGrid w:val="0"/>
        <w:spacing w:after="120"/>
        <w:jc w:val="center"/>
        <w:rPr>
          <w:rFonts w:asciiTheme="minorHAnsi" w:eastAsia="MS PGothic" w:hAnsiTheme="minorHAnsi"/>
          <w:b/>
          <w:bCs/>
          <w:sz w:val="28"/>
          <w:szCs w:val="28"/>
          <w:lang w:val="en-US"/>
        </w:rPr>
      </w:pPr>
      <w:r w:rsidRPr="003F4033">
        <w:rPr>
          <w:rFonts w:asciiTheme="minorHAnsi" w:eastAsia="MS PGothic" w:hAnsiTheme="minorHAnsi"/>
          <w:b/>
          <w:bCs/>
          <w:sz w:val="28"/>
          <w:szCs w:val="28"/>
          <w:lang w:val="en-US"/>
        </w:rPr>
        <w:lastRenderedPageBreak/>
        <w:t>Determining particle size distributions from chord length measurements for different particle morphologies</w:t>
      </w:r>
    </w:p>
    <w:p w:rsidR="00DE0019" w:rsidRPr="00DE0019" w:rsidRDefault="003F4033"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Jochen Schoell</w:t>
      </w:r>
      <w:r w:rsidRPr="00DE0019">
        <w:rPr>
          <w:rFonts w:asciiTheme="minorHAnsi" w:eastAsia="SimSun" w:hAnsiTheme="minorHAnsi"/>
          <w:color w:val="000000"/>
          <w:sz w:val="24"/>
          <w:szCs w:val="24"/>
          <w:u w:val="single"/>
          <w:vertAlign w:val="superscript"/>
          <w:lang w:val="en-US" w:eastAsia="zh-CN"/>
        </w:rPr>
        <w:t>1</w:t>
      </w:r>
      <w:r w:rsidRPr="003F4033">
        <w:rPr>
          <w:rFonts w:asciiTheme="minorHAnsi" w:eastAsia="SimSun" w:hAnsiTheme="minorHAnsi"/>
          <w:color w:val="000000"/>
          <w:sz w:val="24"/>
          <w:szCs w:val="24"/>
          <w:u w:val="single"/>
          <w:lang w:val="en-US" w:eastAsia="zh-CN"/>
        </w:rPr>
        <w:t>*</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r w:rsidRPr="003F4033">
        <w:rPr>
          <w:rFonts w:asciiTheme="minorHAnsi" w:eastAsia="SimSun" w:hAnsiTheme="minorHAnsi"/>
          <w:color w:val="000000"/>
          <w:sz w:val="24"/>
          <w:szCs w:val="24"/>
          <w:lang w:val="en-US" w:eastAsia="zh-CN"/>
        </w:rPr>
        <w:t>Roberto Irizarry</w:t>
      </w:r>
      <w:r>
        <w:rPr>
          <w:rFonts w:asciiTheme="minorHAnsi" w:eastAsia="SimSun" w:hAnsiTheme="minorHAnsi"/>
          <w:color w:val="000000"/>
          <w:sz w:val="24"/>
          <w:szCs w:val="24"/>
          <w:vertAlign w:val="superscript"/>
          <w:lang w:val="en-US" w:eastAsia="zh-CN"/>
        </w:rPr>
        <w:t>2</w:t>
      </w:r>
      <w:r w:rsidR="00DA072E">
        <w:rPr>
          <w:rFonts w:asciiTheme="minorHAnsi" w:eastAsia="SimSun" w:hAnsiTheme="minorHAnsi"/>
          <w:color w:val="000000"/>
          <w:sz w:val="24"/>
          <w:szCs w:val="24"/>
          <w:lang w:val="en-US" w:eastAsia="zh-CN"/>
        </w:rPr>
        <w:t>,</w:t>
      </w:r>
      <w:r w:rsidRPr="003F4033">
        <w:rPr>
          <w:rFonts w:asciiTheme="minorHAnsi" w:eastAsia="SimSun" w:hAnsiTheme="minorHAnsi"/>
          <w:color w:val="000000"/>
          <w:sz w:val="24"/>
          <w:szCs w:val="24"/>
          <w:lang w:val="en-US" w:eastAsia="zh-CN"/>
        </w:rPr>
        <w:t xml:space="preserve"> Eric Sirota</w:t>
      </w:r>
      <w:r>
        <w:rPr>
          <w:rFonts w:asciiTheme="minorHAnsi" w:eastAsia="SimSun" w:hAnsiTheme="minorHAnsi"/>
          <w:color w:val="000000"/>
          <w:sz w:val="24"/>
          <w:szCs w:val="24"/>
          <w:vertAlign w:val="superscript"/>
          <w:lang w:val="en-US" w:eastAsia="zh-CN"/>
        </w:rPr>
        <w:t>3</w:t>
      </w:r>
      <w:r w:rsidRPr="003F4033">
        <w:rPr>
          <w:rFonts w:asciiTheme="minorHAnsi" w:eastAsia="SimSun" w:hAnsiTheme="minorHAnsi"/>
          <w:color w:val="000000"/>
          <w:sz w:val="24"/>
          <w:szCs w:val="24"/>
          <w:lang w:val="en-US" w:eastAsia="zh-CN"/>
        </w:rPr>
        <w:t>, Cameron Mengel</w:t>
      </w:r>
      <w:r>
        <w:rPr>
          <w:rFonts w:asciiTheme="minorHAnsi" w:eastAsia="SimSun" w:hAnsiTheme="minorHAnsi"/>
          <w:color w:val="000000"/>
          <w:sz w:val="24"/>
          <w:szCs w:val="24"/>
          <w:vertAlign w:val="superscript"/>
          <w:lang w:val="en-US" w:eastAsia="zh-CN"/>
        </w:rPr>
        <w:t>3</w:t>
      </w:r>
      <w:r w:rsidRPr="003F4033">
        <w:rPr>
          <w:rFonts w:asciiTheme="minorHAnsi" w:eastAsia="SimSun" w:hAnsiTheme="minorHAnsi"/>
          <w:color w:val="000000"/>
          <w:sz w:val="24"/>
          <w:szCs w:val="24"/>
          <w:lang w:val="en-US" w:eastAsia="zh-CN"/>
        </w:rPr>
        <w:t>, Lorenzo Codan</w:t>
      </w:r>
      <w:r>
        <w:rPr>
          <w:rFonts w:asciiTheme="minorHAnsi" w:eastAsia="SimSun" w:hAnsiTheme="minorHAnsi"/>
          <w:color w:val="000000"/>
          <w:sz w:val="24"/>
          <w:szCs w:val="24"/>
          <w:vertAlign w:val="superscript"/>
          <w:lang w:val="en-US" w:eastAsia="zh-CN"/>
        </w:rPr>
        <w:t>1</w:t>
      </w:r>
      <w:r w:rsidRPr="003F4033">
        <w:rPr>
          <w:rFonts w:asciiTheme="minorHAnsi" w:eastAsia="SimSun" w:hAnsiTheme="minorHAnsi"/>
          <w:color w:val="000000"/>
          <w:sz w:val="24"/>
          <w:szCs w:val="24"/>
          <w:lang w:val="en-US" w:eastAsia="zh-CN"/>
        </w:rPr>
        <w:t>, and Aaron Cote</w:t>
      </w:r>
      <w:r>
        <w:rPr>
          <w:rFonts w:asciiTheme="minorHAnsi" w:eastAsia="SimSun" w:hAnsiTheme="minorHAnsi"/>
          <w:color w:val="000000"/>
          <w:sz w:val="24"/>
          <w:szCs w:val="24"/>
          <w:vertAlign w:val="superscript"/>
          <w:lang w:val="en-US" w:eastAsia="zh-CN"/>
        </w:rPr>
        <w:t>3</w:t>
      </w:r>
      <w:r w:rsidR="00DE0019">
        <w:rPr>
          <w:rFonts w:eastAsia="SimSun"/>
          <w:color w:val="000000"/>
          <w:lang w:val="en-US" w:eastAsia="zh-CN"/>
        </w:rPr>
        <w:t xml:space="preserve"> </w:t>
      </w:r>
    </w:p>
    <w:p w:rsidR="00704BDF" w:rsidRPr="003F4033" w:rsidRDefault="00704BDF" w:rsidP="003F4033">
      <w:pPr>
        <w:snapToGrid w:val="0"/>
        <w:spacing w:after="120"/>
        <w:jc w:val="center"/>
        <w:rPr>
          <w:rFonts w:asciiTheme="minorHAnsi" w:eastAsia="MS PGothic" w:hAnsiTheme="minorHAnsi"/>
          <w:i/>
          <w:iCs/>
          <w:color w:val="000000"/>
          <w:sz w:val="20"/>
          <w:lang w:val="en-US"/>
        </w:rPr>
      </w:pPr>
      <w:r w:rsidRPr="003F4033">
        <w:rPr>
          <w:rFonts w:ascii="Calibri" w:eastAsia="MS PGothic" w:hAnsi="Calibri"/>
          <w:i/>
          <w:iCs/>
          <w:color w:val="000000"/>
          <w:sz w:val="20"/>
          <w:lang w:val="en-US"/>
        </w:rPr>
        <w:t xml:space="preserve">1 </w:t>
      </w:r>
      <w:r w:rsidR="006048F9">
        <w:rPr>
          <w:rFonts w:ascii="Calibri" w:eastAsia="MS PGothic" w:hAnsi="Calibri"/>
          <w:i/>
          <w:iCs/>
          <w:color w:val="000000"/>
          <w:sz w:val="20"/>
          <w:lang w:val="en-US"/>
        </w:rPr>
        <w:t>Process Research &amp;Development</w:t>
      </w:r>
      <w:bookmarkStart w:id="0" w:name="_GoBack"/>
      <w:bookmarkEnd w:id="0"/>
      <w:r w:rsidR="003F4033" w:rsidRPr="003F4033">
        <w:rPr>
          <w:rFonts w:asciiTheme="minorHAnsi" w:eastAsia="MS PGothic" w:hAnsiTheme="minorHAnsi"/>
          <w:i/>
          <w:iCs/>
          <w:color w:val="000000"/>
          <w:sz w:val="20"/>
          <w:lang w:val="en-US"/>
        </w:rPr>
        <w:t xml:space="preserve">, MSD </w:t>
      </w:r>
      <w:proofErr w:type="spellStart"/>
      <w:r w:rsidR="003F4033" w:rsidRPr="003F4033">
        <w:rPr>
          <w:rFonts w:asciiTheme="minorHAnsi" w:eastAsia="MS PGothic" w:hAnsiTheme="minorHAnsi"/>
          <w:i/>
          <w:iCs/>
          <w:color w:val="000000"/>
          <w:sz w:val="20"/>
          <w:lang w:val="en-US"/>
        </w:rPr>
        <w:t>Werthenstein</w:t>
      </w:r>
      <w:proofErr w:type="spellEnd"/>
      <w:r w:rsidR="003F4033" w:rsidRPr="003F4033">
        <w:rPr>
          <w:rFonts w:asciiTheme="minorHAnsi" w:eastAsia="MS PGothic" w:hAnsiTheme="minorHAnsi"/>
          <w:i/>
          <w:iCs/>
          <w:color w:val="000000"/>
          <w:sz w:val="20"/>
          <w:lang w:val="en-US"/>
        </w:rPr>
        <w:t xml:space="preserve"> </w:t>
      </w:r>
      <w:proofErr w:type="spellStart"/>
      <w:r w:rsidR="003F4033" w:rsidRPr="003F4033">
        <w:rPr>
          <w:rFonts w:asciiTheme="minorHAnsi" w:eastAsia="MS PGothic" w:hAnsiTheme="minorHAnsi"/>
          <w:i/>
          <w:iCs/>
          <w:color w:val="000000"/>
          <w:sz w:val="20"/>
          <w:lang w:val="en-US"/>
        </w:rPr>
        <w:t>BioPharma</w:t>
      </w:r>
      <w:proofErr w:type="spellEnd"/>
      <w:r w:rsidR="003F4033" w:rsidRPr="003F4033">
        <w:rPr>
          <w:rFonts w:asciiTheme="minorHAnsi" w:eastAsia="MS PGothic" w:hAnsiTheme="minorHAnsi"/>
          <w:i/>
          <w:iCs/>
          <w:color w:val="000000"/>
          <w:sz w:val="20"/>
          <w:lang w:val="en-US"/>
        </w:rPr>
        <w:t xml:space="preserve">, 6105 </w:t>
      </w:r>
      <w:proofErr w:type="spellStart"/>
      <w:r w:rsidR="003F4033" w:rsidRPr="003F4033">
        <w:rPr>
          <w:rFonts w:asciiTheme="minorHAnsi" w:eastAsia="MS PGothic" w:hAnsiTheme="minorHAnsi"/>
          <w:i/>
          <w:iCs/>
          <w:color w:val="000000"/>
          <w:sz w:val="20"/>
          <w:lang w:val="en-US"/>
        </w:rPr>
        <w:t>Schachen</w:t>
      </w:r>
      <w:proofErr w:type="spellEnd"/>
      <w:r w:rsidR="003F4033" w:rsidRPr="003F4033">
        <w:rPr>
          <w:rFonts w:asciiTheme="minorHAnsi" w:eastAsia="MS PGothic" w:hAnsiTheme="minorHAnsi"/>
          <w:i/>
          <w:iCs/>
          <w:color w:val="000000"/>
          <w:sz w:val="20"/>
          <w:lang w:val="en-US"/>
        </w:rPr>
        <w:t>, Switzerland</w:t>
      </w:r>
      <w:r w:rsidR="003F4033" w:rsidRPr="003F4033">
        <w:rPr>
          <w:rFonts w:asciiTheme="minorHAnsi" w:eastAsia="MS PGothic" w:hAnsiTheme="minorHAnsi"/>
          <w:i/>
          <w:iCs/>
          <w:color w:val="000000"/>
          <w:sz w:val="20"/>
          <w:lang w:val="en-US"/>
        </w:rPr>
        <w:br/>
      </w:r>
      <w:r w:rsidRPr="00DE0019">
        <w:rPr>
          <w:rFonts w:asciiTheme="minorHAnsi" w:eastAsia="MS PGothic" w:hAnsiTheme="minorHAnsi"/>
          <w:i/>
          <w:iCs/>
          <w:color w:val="000000"/>
          <w:sz w:val="20"/>
          <w:lang w:val="en-US"/>
        </w:rPr>
        <w:t xml:space="preserve">2 </w:t>
      </w:r>
      <w:r w:rsidR="003F4033" w:rsidRPr="003F4033">
        <w:rPr>
          <w:rFonts w:asciiTheme="minorHAnsi" w:eastAsia="MS PGothic" w:hAnsiTheme="minorHAnsi"/>
          <w:i/>
          <w:iCs/>
          <w:color w:val="000000"/>
          <w:sz w:val="20"/>
          <w:lang w:val="en-US"/>
        </w:rPr>
        <w:t>Data Science and Applied Mathematics, Merck &amp; Co., Inc., West Point, PA 19486 USA</w:t>
      </w:r>
      <w:r w:rsidR="003F4033">
        <w:rPr>
          <w:rFonts w:asciiTheme="minorHAnsi" w:eastAsia="MS PGothic" w:hAnsiTheme="minorHAnsi"/>
          <w:i/>
          <w:iCs/>
          <w:color w:val="000000"/>
          <w:sz w:val="20"/>
          <w:lang w:val="en-US"/>
        </w:rPr>
        <w:br/>
        <w:t>3</w:t>
      </w:r>
      <w:r w:rsidR="003F4033" w:rsidRPr="00DE0019">
        <w:rPr>
          <w:rFonts w:asciiTheme="minorHAnsi" w:eastAsia="MS PGothic" w:hAnsiTheme="minorHAnsi"/>
          <w:i/>
          <w:iCs/>
          <w:color w:val="000000"/>
          <w:sz w:val="20"/>
          <w:lang w:val="en-US"/>
        </w:rPr>
        <w:t xml:space="preserve"> </w:t>
      </w:r>
      <w:r w:rsidR="006048F9">
        <w:rPr>
          <w:rFonts w:asciiTheme="minorHAnsi" w:eastAsia="MS PGothic" w:hAnsiTheme="minorHAnsi"/>
          <w:i/>
          <w:iCs/>
          <w:color w:val="000000"/>
          <w:sz w:val="20"/>
          <w:lang w:val="en-US"/>
        </w:rPr>
        <w:t xml:space="preserve">Process </w:t>
      </w:r>
      <w:r w:rsidR="003F4033" w:rsidRPr="003F4033">
        <w:rPr>
          <w:rFonts w:asciiTheme="minorHAnsi" w:eastAsia="MS PGothic" w:hAnsiTheme="minorHAnsi"/>
          <w:i/>
          <w:iCs/>
          <w:color w:val="000000"/>
          <w:sz w:val="20"/>
          <w:lang w:val="en-US"/>
        </w:rPr>
        <w:t xml:space="preserve"> Research &amp; Development, Merck &amp; Co., Inc., Rahway, NJ 07065 USA.</w:t>
      </w:r>
      <w:r w:rsidR="003F4033">
        <w:rPr>
          <w:rFonts w:asciiTheme="minorHAnsi" w:eastAsia="MS PGothic" w:hAnsiTheme="minorHAnsi"/>
          <w:i/>
          <w:iCs/>
          <w:color w:val="000000"/>
          <w:sz w:val="20"/>
          <w:lang w:val="en-US"/>
        </w:rPr>
        <w:br/>
      </w: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F4033">
        <w:rPr>
          <w:rFonts w:asciiTheme="minorHAnsi" w:eastAsia="MS PGothic" w:hAnsiTheme="minorHAnsi"/>
          <w:bCs/>
          <w:i/>
          <w:iCs/>
          <w:sz w:val="20"/>
          <w:lang w:val="en-US"/>
        </w:rPr>
        <w:t>jochen.schoell</w:t>
      </w:r>
      <w:r w:rsidRPr="00DE0019">
        <w:rPr>
          <w:rFonts w:asciiTheme="minorHAnsi" w:eastAsia="MS PGothic" w:hAnsiTheme="minorHAnsi"/>
          <w:bCs/>
          <w:i/>
          <w:iCs/>
          <w:sz w:val="20"/>
          <w:lang w:val="en-US"/>
        </w:rPr>
        <w:t>@</w:t>
      </w:r>
      <w:r w:rsidR="003F4033">
        <w:rPr>
          <w:rFonts w:asciiTheme="minorHAnsi" w:eastAsia="MS PGothic" w:hAnsiTheme="minorHAnsi"/>
          <w:bCs/>
          <w:i/>
          <w:iCs/>
          <w:sz w:val="20"/>
          <w:lang w:val="en-US"/>
        </w:rPr>
        <w:t>merck.com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3F4033" w:rsidRPr="003F4033" w:rsidRDefault="003F4033" w:rsidP="003F4033">
      <w:pPr>
        <w:pStyle w:val="AbstractBody"/>
        <w:numPr>
          <w:ilvl w:val="0"/>
          <w:numId w:val="16"/>
        </w:numPr>
        <w:rPr>
          <w:rFonts w:asciiTheme="minorHAnsi" w:hAnsiTheme="minorHAnsi"/>
        </w:rPr>
      </w:pPr>
      <w:r w:rsidRPr="003F4033">
        <w:rPr>
          <w:rFonts w:asciiTheme="minorHAnsi" w:hAnsiTheme="minorHAnsi"/>
        </w:rPr>
        <w:t xml:space="preserve">Data-driven </w:t>
      </w:r>
      <w:r w:rsidR="00F26977">
        <w:rPr>
          <w:rFonts w:asciiTheme="minorHAnsi" w:hAnsiTheme="minorHAnsi"/>
        </w:rPr>
        <w:t>model for CLD-to-PSD prediction</w:t>
      </w:r>
    </w:p>
    <w:p w:rsidR="003F4033" w:rsidRPr="003F4033" w:rsidRDefault="003F4033" w:rsidP="003F4033">
      <w:pPr>
        <w:pStyle w:val="AbstractBody"/>
        <w:numPr>
          <w:ilvl w:val="0"/>
          <w:numId w:val="16"/>
        </w:numPr>
        <w:rPr>
          <w:rFonts w:asciiTheme="minorHAnsi" w:hAnsiTheme="minorHAnsi"/>
        </w:rPr>
      </w:pPr>
      <w:r>
        <w:rPr>
          <w:rFonts w:asciiTheme="minorHAnsi" w:hAnsiTheme="minorHAnsi"/>
        </w:rPr>
        <w:t xml:space="preserve">Model </w:t>
      </w:r>
      <w:r w:rsidRPr="003F4033">
        <w:rPr>
          <w:rFonts w:asciiTheme="minorHAnsi" w:hAnsiTheme="minorHAnsi"/>
        </w:rPr>
        <w:t>require</w:t>
      </w:r>
      <w:r>
        <w:rPr>
          <w:rFonts w:asciiTheme="minorHAnsi" w:hAnsiTheme="minorHAnsi"/>
        </w:rPr>
        <w:t>d</w:t>
      </w:r>
      <w:r w:rsidRPr="003F4033">
        <w:rPr>
          <w:rFonts w:asciiTheme="minorHAnsi" w:hAnsiTheme="minorHAnsi"/>
        </w:rPr>
        <w:t xml:space="preserve"> </w:t>
      </w:r>
      <w:r>
        <w:rPr>
          <w:rFonts w:asciiTheme="minorHAnsi" w:hAnsiTheme="minorHAnsi"/>
        </w:rPr>
        <w:t>limited</w:t>
      </w:r>
      <w:r w:rsidRPr="003F4033">
        <w:rPr>
          <w:rFonts w:asciiTheme="minorHAnsi" w:hAnsiTheme="minorHAnsi"/>
        </w:rPr>
        <w:t xml:space="preserve"> data </w:t>
      </w:r>
      <w:r>
        <w:rPr>
          <w:rFonts w:asciiTheme="minorHAnsi" w:hAnsiTheme="minorHAnsi"/>
        </w:rPr>
        <w:t>and showed good generalization properties</w:t>
      </w:r>
    </w:p>
    <w:p w:rsidR="003F4033" w:rsidRPr="003F4033" w:rsidRDefault="003F4033" w:rsidP="003F4033">
      <w:pPr>
        <w:pStyle w:val="AbstractBody"/>
        <w:numPr>
          <w:ilvl w:val="0"/>
          <w:numId w:val="16"/>
        </w:numPr>
        <w:rPr>
          <w:rFonts w:asciiTheme="minorHAnsi" w:hAnsiTheme="minorHAnsi"/>
        </w:rPr>
      </w:pPr>
      <w:r w:rsidRPr="003F4033">
        <w:rPr>
          <w:rFonts w:asciiTheme="minorHAnsi" w:hAnsiTheme="minorHAnsi"/>
        </w:rPr>
        <w:t>Applica</w:t>
      </w:r>
      <w:r>
        <w:rPr>
          <w:rFonts w:asciiTheme="minorHAnsi" w:hAnsiTheme="minorHAnsi"/>
        </w:rPr>
        <w:t xml:space="preserve">ble </w:t>
      </w:r>
      <w:r w:rsidRPr="003F4033">
        <w:rPr>
          <w:rFonts w:asciiTheme="minorHAnsi" w:hAnsiTheme="minorHAnsi"/>
        </w:rPr>
        <w:t>to different crystal morphol</w:t>
      </w:r>
      <w:r w:rsidR="00F26977">
        <w:rPr>
          <w:rFonts w:asciiTheme="minorHAnsi" w:hAnsiTheme="minorHAnsi"/>
        </w:rPr>
        <w:t>ogies (rod, compact, platelets)</w:t>
      </w:r>
    </w:p>
    <w:p w:rsidR="003F4033" w:rsidRPr="003F4033" w:rsidRDefault="003F4033" w:rsidP="003F4033">
      <w:pPr>
        <w:pStyle w:val="AbstractBody"/>
        <w:numPr>
          <w:ilvl w:val="0"/>
          <w:numId w:val="16"/>
        </w:numPr>
        <w:rPr>
          <w:rFonts w:asciiTheme="minorHAnsi" w:hAnsiTheme="minorHAnsi"/>
        </w:rPr>
      </w:pPr>
      <w:r>
        <w:rPr>
          <w:rFonts w:asciiTheme="minorHAnsi" w:hAnsiTheme="minorHAnsi"/>
        </w:rPr>
        <w:t xml:space="preserve">Comparison with </w:t>
      </w:r>
      <w:r w:rsidRPr="003F4033">
        <w:rPr>
          <w:rFonts w:asciiTheme="minorHAnsi" w:hAnsiTheme="minorHAnsi"/>
        </w:rPr>
        <w:t>model variations</w:t>
      </w:r>
      <w:r w:rsidR="00F26977">
        <w:rPr>
          <w:rFonts w:asciiTheme="minorHAnsi" w:hAnsiTheme="minorHAnsi"/>
        </w:rPr>
        <w:t xml:space="preserve"> using PCA and geometric models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A072E" w:rsidRDefault="00DA072E" w:rsidP="00C867B1">
      <w:pPr>
        <w:snapToGrid w:val="0"/>
        <w:spacing w:after="120"/>
        <w:rPr>
          <w:rFonts w:asciiTheme="minorHAnsi" w:eastAsia="MS PGothic" w:hAnsiTheme="minorHAnsi"/>
          <w:color w:val="000000"/>
          <w:sz w:val="22"/>
          <w:szCs w:val="22"/>
          <w:lang w:val="en-US"/>
        </w:rPr>
      </w:pPr>
      <w:r w:rsidRPr="00DA072E">
        <w:rPr>
          <w:rFonts w:asciiTheme="minorHAnsi" w:eastAsia="MS PGothic" w:hAnsiTheme="minorHAnsi"/>
          <w:color w:val="000000"/>
          <w:sz w:val="22"/>
          <w:szCs w:val="22"/>
          <w:lang w:val="en-US"/>
        </w:rPr>
        <w:t>In pharmaceutical crystallization, Focused Beam Reflectance Measurement (FBRM) has become a standard tool for in situ particle monitoring due to its ease of process implementation and ability to operate at high solids concentrations. However, a major limitation of this technique is that its measurement signal, i.e., the chord length distribution (CLD), differs fundamentally  from particle size distribution (PSD) data due to the FBRM measurement principle</w:t>
      </w:r>
      <w:r>
        <w:rPr>
          <w:rFonts w:asciiTheme="minorHAnsi" w:eastAsia="MS PGothic" w:hAnsiTheme="minorHAnsi"/>
          <w:color w:val="000000"/>
          <w:sz w:val="22"/>
          <w:szCs w:val="22"/>
          <w:lang w:val="en-US"/>
        </w:rPr>
        <w:t xml:space="preserve"> described in literature</w:t>
      </w:r>
      <w:r w:rsidRPr="00DA072E">
        <w:rPr>
          <w:rFonts w:asciiTheme="minorHAnsi" w:eastAsia="MS PGothic" w:hAnsiTheme="minorHAnsi"/>
          <w:color w:val="000000"/>
          <w:sz w:val="22"/>
          <w:szCs w:val="22"/>
          <w:lang w:val="en-US"/>
        </w:rPr>
        <w:t xml:space="preserve"> [1,2]. Thus, the measured CLD is not only a function of particle number and size, but is generally also affected by particle morphology and various process parameters, e.g., probe positioning, particle concentration, and optical effects of the continuous and dispersed phase. The combination of these factors produces the actual measurement signal, which differs from a theoretically calculated CLD. </w:t>
      </w:r>
      <w:r>
        <w:rPr>
          <w:rFonts w:asciiTheme="minorHAnsi" w:eastAsia="MS PGothic" w:hAnsiTheme="minorHAnsi"/>
          <w:color w:val="000000"/>
          <w:sz w:val="22"/>
          <w:szCs w:val="22"/>
          <w:lang w:val="en-US"/>
        </w:rPr>
        <w:t xml:space="preserve">Thus, </w:t>
      </w:r>
      <w:r w:rsidRPr="00DA072E">
        <w:rPr>
          <w:rFonts w:asciiTheme="minorHAnsi" w:eastAsia="MS PGothic" w:hAnsiTheme="minorHAnsi"/>
          <w:color w:val="000000"/>
          <w:sz w:val="22"/>
          <w:szCs w:val="22"/>
          <w:lang w:val="en-US"/>
        </w:rPr>
        <w:t xml:space="preserve">a data-driven modeling approach has been </w:t>
      </w:r>
      <w:r>
        <w:rPr>
          <w:rFonts w:asciiTheme="minorHAnsi" w:eastAsia="MS PGothic" w:hAnsiTheme="minorHAnsi"/>
          <w:color w:val="000000"/>
          <w:sz w:val="22"/>
          <w:szCs w:val="22"/>
          <w:lang w:val="en-US"/>
        </w:rPr>
        <w:t>proposed recently</w:t>
      </w:r>
      <w:r w:rsidRPr="00DA072E">
        <w:rPr>
          <w:rFonts w:asciiTheme="minorHAnsi" w:eastAsia="MS PGothic" w:hAnsiTheme="minorHAnsi"/>
          <w:color w:val="000000"/>
          <w:sz w:val="22"/>
          <w:szCs w:val="22"/>
          <w:lang w:val="en-US"/>
        </w:rPr>
        <w:t xml:space="preserve"> which allowed the quantitative determination of 1D and 2D PSDs from measured CLDs, suggesting an effective solution to the above-mentioned limitations of the FBRM [1]</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A072E" w:rsidRDefault="00DA072E" w:rsidP="00DA072E">
      <w:pPr>
        <w:snapToGrid w:val="0"/>
        <w:spacing w:after="120"/>
        <w:rPr>
          <w:rFonts w:asciiTheme="minorHAnsi" w:eastAsia="MS PGothic" w:hAnsiTheme="minorHAnsi"/>
          <w:color w:val="000000"/>
          <w:sz w:val="22"/>
          <w:szCs w:val="22"/>
          <w:lang w:val="en-US"/>
        </w:rPr>
      </w:pPr>
      <w:r w:rsidRPr="00DA072E">
        <w:rPr>
          <w:rFonts w:asciiTheme="minorHAnsi" w:eastAsia="MS PGothic" w:hAnsiTheme="minorHAnsi"/>
          <w:color w:val="000000"/>
          <w:sz w:val="22"/>
          <w:szCs w:val="22"/>
          <w:lang w:val="en-US"/>
        </w:rPr>
        <w:t>The</w:t>
      </w:r>
      <w:r w:rsidR="00DE2A3F">
        <w:rPr>
          <w:rFonts w:asciiTheme="minorHAnsi" w:eastAsia="MS PGothic" w:hAnsiTheme="minorHAnsi"/>
          <w:color w:val="000000"/>
          <w:sz w:val="22"/>
          <w:szCs w:val="22"/>
          <w:lang w:val="en-US"/>
        </w:rPr>
        <w:t xml:space="preserve"> data-driven</w:t>
      </w:r>
      <w:r w:rsidRPr="00DA072E">
        <w:rPr>
          <w:rFonts w:asciiTheme="minorHAnsi" w:eastAsia="MS PGothic" w:hAnsiTheme="minorHAnsi"/>
          <w:color w:val="000000"/>
          <w:sz w:val="22"/>
          <w:szCs w:val="22"/>
          <w:lang w:val="en-US"/>
        </w:rPr>
        <w:t xml:space="preserve"> model architecture is based on three sequential steps: </w:t>
      </w:r>
    </w:p>
    <w:p w:rsidR="00DA072E" w:rsidRDefault="00DA072E" w:rsidP="00DA072E">
      <w:pPr>
        <w:pStyle w:val="ListParagraph"/>
        <w:numPr>
          <w:ilvl w:val="0"/>
          <w:numId w:val="18"/>
        </w:numPr>
        <w:snapToGrid w:val="0"/>
        <w:spacing w:after="120"/>
        <w:rPr>
          <w:rFonts w:asciiTheme="minorHAnsi" w:eastAsia="MS PGothic" w:hAnsiTheme="minorHAnsi"/>
          <w:color w:val="000000"/>
          <w:sz w:val="22"/>
          <w:szCs w:val="22"/>
          <w:lang w:val="en-US"/>
        </w:rPr>
      </w:pPr>
      <w:r w:rsidRPr="00DA072E">
        <w:rPr>
          <w:rFonts w:asciiTheme="minorHAnsi" w:eastAsia="MS PGothic" w:hAnsiTheme="minorHAnsi"/>
          <w:color w:val="000000"/>
          <w:sz w:val="22"/>
          <w:szCs w:val="22"/>
          <w:lang w:val="en-US"/>
        </w:rPr>
        <w:tab/>
        <w:t xml:space="preserve">CLD data is compressed into a small set of CLD descriptors (low order moments). </w:t>
      </w:r>
    </w:p>
    <w:p w:rsidR="00DA072E" w:rsidRDefault="00DA072E" w:rsidP="00DA072E">
      <w:pPr>
        <w:pStyle w:val="ListParagraph"/>
        <w:numPr>
          <w:ilvl w:val="0"/>
          <w:numId w:val="18"/>
        </w:numPr>
        <w:snapToGrid w:val="0"/>
        <w:spacing w:after="120"/>
        <w:rPr>
          <w:rFonts w:asciiTheme="minorHAnsi" w:eastAsia="MS PGothic" w:hAnsiTheme="minorHAnsi"/>
          <w:color w:val="000000"/>
          <w:sz w:val="22"/>
          <w:szCs w:val="22"/>
          <w:lang w:val="en-US"/>
        </w:rPr>
      </w:pPr>
      <w:r w:rsidRPr="00DA072E">
        <w:rPr>
          <w:rFonts w:asciiTheme="minorHAnsi" w:eastAsia="MS PGothic" w:hAnsiTheme="minorHAnsi"/>
          <w:color w:val="000000"/>
          <w:sz w:val="22"/>
          <w:szCs w:val="22"/>
          <w:lang w:val="en-US"/>
        </w:rPr>
        <w:t>The CLD descriptors are mapped into a small number of PSD moments using a regression model.</w:t>
      </w:r>
    </w:p>
    <w:p w:rsidR="00DA072E" w:rsidRDefault="00DA072E" w:rsidP="00DA072E">
      <w:pPr>
        <w:pStyle w:val="ListParagraph"/>
        <w:numPr>
          <w:ilvl w:val="0"/>
          <w:numId w:val="18"/>
        </w:numPr>
        <w:snapToGrid w:val="0"/>
        <w:spacing w:after="120"/>
        <w:rPr>
          <w:rFonts w:asciiTheme="minorHAnsi" w:eastAsia="MS PGothic" w:hAnsiTheme="minorHAnsi"/>
          <w:color w:val="000000"/>
          <w:sz w:val="22"/>
          <w:szCs w:val="22"/>
          <w:lang w:val="en-US"/>
        </w:rPr>
      </w:pPr>
      <w:r w:rsidRPr="00DA072E">
        <w:rPr>
          <w:rFonts w:asciiTheme="minorHAnsi" w:eastAsia="MS PGothic" w:hAnsiTheme="minorHAnsi"/>
          <w:color w:val="000000"/>
          <w:sz w:val="22"/>
          <w:szCs w:val="22"/>
          <w:lang w:val="en-US"/>
        </w:rPr>
        <w:tab/>
        <w:t>Finally, the PSD moments are expanded into a full particle size distribution using a 2-layer network model.</w:t>
      </w:r>
    </w:p>
    <w:p w:rsidR="00704BDF" w:rsidRPr="008D0BEB" w:rsidRDefault="00DA072E" w:rsidP="00704BDF">
      <w:pPr>
        <w:snapToGrid w:val="0"/>
        <w:spacing w:after="120"/>
        <w:rPr>
          <w:rFonts w:asciiTheme="minorHAnsi" w:eastAsia="MS PGothic" w:hAnsiTheme="minorHAnsi"/>
          <w:color w:val="000000"/>
          <w:sz w:val="22"/>
          <w:szCs w:val="22"/>
        </w:rPr>
      </w:pPr>
      <w:r w:rsidRPr="00DA072E">
        <w:rPr>
          <w:rFonts w:asciiTheme="minorHAnsi" w:eastAsia="MS PGothic" w:hAnsiTheme="minorHAnsi"/>
          <w:color w:val="000000"/>
          <w:sz w:val="22"/>
          <w:szCs w:val="22"/>
          <w:lang w:val="en-US"/>
        </w:rPr>
        <w:t>Fundamental for the final step are parameterized functions (herein called generating functions) which reduce the number of model parameters. It is noteworthy that this model architecture has undetermined parameters in step 2 and step 3 which need to be estimated using a training data set to fit these parameters for the system being monitored.</w:t>
      </w:r>
      <w:r w:rsidR="00DE2A3F">
        <w:rPr>
          <w:rFonts w:asciiTheme="minorHAnsi" w:eastAsia="MS PGothic" w:hAnsiTheme="minorHAnsi"/>
          <w:color w:val="000000"/>
          <w:sz w:val="22"/>
          <w:szCs w:val="22"/>
          <w:lang w:val="en-US"/>
        </w:rPr>
        <w:t xml:space="preserve"> The </w:t>
      </w:r>
      <w:r w:rsidR="00A73554">
        <w:rPr>
          <w:rFonts w:asciiTheme="minorHAnsi" w:eastAsia="MS PGothic" w:hAnsiTheme="minorHAnsi"/>
          <w:color w:val="000000"/>
          <w:sz w:val="22"/>
          <w:szCs w:val="22"/>
          <w:lang w:val="en-US"/>
        </w:rPr>
        <w:t>model training</w:t>
      </w:r>
      <w:r w:rsidR="00DE2A3F">
        <w:rPr>
          <w:rFonts w:asciiTheme="minorHAnsi" w:eastAsia="MS PGothic" w:hAnsiTheme="minorHAnsi"/>
          <w:color w:val="000000"/>
          <w:sz w:val="22"/>
          <w:szCs w:val="22"/>
          <w:lang w:val="en-US"/>
        </w:rPr>
        <w:t xml:space="preserve"> was performed with t</w:t>
      </w:r>
      <w:r w:rsidR="000C7FED">
        <w:rPr>
          <w:rFonts w:asciiTheme="minorHAnsi" w:eastAsia="MS PGothic" w:hAnsiTheme="minorHAnsi"/>
          <w:color w:val="000000"/>
          <w:sz w:val="22"/>
          <w:szCs w:val="22"/>
          <w:lang w:val="en-US"/>
        </w:rPr>
        <w:t xml:space="preserve">hree compounds </w:t>
      </w:r>
      <w:r w:rsidR="00DE2A3F">
        <w:rPr>
          <w:rFonts w:asciiTheme="minorHAnsi" w:eastAsia="MS PGothic" w:hAnsiTheme="minorHAnsi"/>
          <w:color w:val="000000"/>
          <w:sz w:val="22"/>
          <w:szCs w:val="22"/>
          <w:lang w:val="en-US"/>
        </w:rPr>
        <w:t>featuring</w:t>
      </w:r>
      <w:r w:rsidR="000C7FED">
        <w:rPr>
          <w:rFonts w:asciiTheme="minorHAnsi" w:eastAsia="MS PGothic" w:hAnsiTheme="minorHAnsi"/>
          <w:color w:val="000000"/>
          <w:sz w:val="22"/>
          <w:szCs w:val="22"/>
          <w:lang w:val="en-US"/>
        </w:rPr>
        <w:t xml:space="preserve"> different particle morphology </w:t>
      </w:r>
      <w:r w:rsidR="00DE2A3F">
        <w:rPr>
          <w:rFonts w:asciiTheme="minorHAnsi" w:eastAsia="MS PGothic" w:hAnsiTheme="minorHAnsi"/>
          <w:color w:val="000000"/>
          <w:sz w:val="22"/>
          <w:szCs w:val="22"/>
          <w:lang w:val="en-US"/>
        </w:rPr>
        <w:t>as shown in Fig. 1.</w:t>
      </w:r>
    </w:p>
    <w:p w:rsidR="00704BDF" w:rsidRPr="00DE0019" w:rsidRDefault="000C7FED" w:rsidP="00704BDF">
      <w:pPr>
        <w:snapToGrid w:val="0"/>
        <w:spacing w:after="120"/>
        <w:jc w:val="center"/>
        <w:rPr>
          <w:rFonts w:asciiTheme="minorHAnsi" w:eastAsia="MS PGothic" w:hAnsiTheme="minorHAnsi"/>
          <w:color w:val="000000"/>
        </w:rPr>
      </w:pPr>
      <w:r>
        <w:rPr>
          <w:rFonts w:ascii="Times New Roman" w:hAnsi="Times New Roman"/>
          <w:noProof/>
          <w:sz w:val="24"/>
          <w:szCs w:val="24"/>
          <w:lang w:val="de-CH" w:eastAsia="de-CH"/>
        </w:rPr>
        <w:lastRenderedPageBreak/>
        <w:drawing>
          <wp:inline distT="0" distB="0" distL="0" distR="0" wp14:anchorId="5DA561A4" wp14:editId="2C9FB6AB">
            <wp:extent cx="4748592" cy="1436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79"/>
                    <a:stretch/>
                  </pic:blipFill>
                  <pic:spPr bwMode="auto">
                    <a:xfrm>
                      <a:off x="0" y="0"/>
                      <a:ext cx="4759172" cy="1439642"/>
                    </a:xfrm>
                    <a:prstGeom prst="rect">
                      <a:avLst/>
                    </a:prstGeom>
                    <a:noFill/>
                    <a:ln>
                      <a:noFill/>
                    </a:ln>
                    <a:extLst>
                      <a:ext uri="{53640926-AAD7-44D8-BBD7-CCE9431645EC}">
                        <a14:shadowObscured xmlns:a14="http://schemas.microsoft.com/office/drawing/2010/main"/>
                      </a:ext>
                    </a:extLst>
                  </pic:spPr>
                </pic:pic>
              </a:graphicData>
            </a:graphic>
          </wp:inline>
        </w:drawing>
      </w:r>
    </w:p>
    <w:p w:rsidR="000C7FED" w:rsidRDefault="00704BDF" w:rsidP="000C7FED">
      <w:pPr>
        <w:snapToGrid w:val="0"/>
        <w:spacing w:after="120"/>
        <w:jc w:val="center"/>
        <w:rPr>
          <w:rFonts w:asciiTheme="minorHAnsi" w:eastAsia="MS PGothic" w:hAnsiTheme="minorHAnsi"/>
          <w:color w:val="000000"/>
          <w:sz w:val="22"/>
          <w:szCs w:val="22"/>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0C7FED" w:rsidRPr="000C7FED">
        <w:rPr>
          <w:rFonts w:asciiTheme="minorHAnsi" w:eastAsia="MS PGothic" w:hAnsiTheme="minorHAnsi"/>
          <w:color w:val="000000"/>
          <w:szCs w:val="18"/>
          <w:lang w:val="en-US"/>
        </w:rPr>
        <w:t xml:space="preserve">Three compounds featuring different crystal morphologies modeled with the data-driven model: </w:t>
      </w:r>
      <w:r w:rsidR="000C7FED">
        <w:rPr>
          <w:rFonts w:asciiTheme="minorHAnsi" w:eastAsia="MS PGothic" w:hAnsiTheme="minorHAnsi"/>
          <w:color w:val="000000"/>
          <w:szCs w:val="18"/>
          <w:lang w:val="en-US"/>
        </w:rPr>
        <w:br/>
      </w:r>
      <w:r w:rsidR="000C7FED" w:rsidRPr="000C7FED">
        <w:rPr>
          <w:rFonts w:asciiTheme="minorHAnsi" w:eastAsia="MS PGothic" w:hAnsiTheme="minorHAnsi"/>
          <w:color w:val="000000"/>
          <w:szCs w:val="18"/>
          <w:lang w:val="en-US"/>
        </w:rPr>
        <w:t>(a) compact, (b) platelet, and (c) rod morphology.</w:t>
      </w:r>
    </w:p>
    <w:p w:rsidR="00DE2A3F" w:rsidRPr="008D0BEB" w:rsidRDefault="00DE2A3F" w:rsidP="00DE2A3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24C02" w:rsidRDefault="00DE2A3F" w:rsidP="000C7FE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A limited </w:t>
      </w:r>
      <w:r w:rsidR="00A73554">
        <w:rPr>
          <w:rFonts w:asciiTheme="minorHAnsi" w:eastAsia="MS PGothic" w:hAnsiTheme="minorHAnsi"/>
          <w:color w:val="000000"/>
          <w:sz w:val="22"/>
          <w:szCs w:val="22"/>
        </w:rPr>
        <w:t>training</w:t>
      </w:r>
      <w:r w:rsidR="00624C02">
        <w:rPr>
          <w:rFonts w:asciiTheme="minorHAnsi" w:eastAsia="MS PGothic" w:hAnsiTheme="minorHAnsi"/>
          <w:color w:val="000000"/>
          <w:sz w:val="22"/>
          <w:szCs w:val="22"/>
        </w:rPr>
        <w:t xml:space="preserve"> set of four different PSDs </w:t>
      </w:r>
      <w:r w:rsidR="00A73554">
        <w:rPr>
          <w:rFonts w:asciiTheme="minorHAnsi" w:eastAsia="MS PGothic" w:hAnsiTheme="minorHAnsi"/>
          <w:color w:val="000000"/>
          <w:sz w:val="22"/>
          <w:szCs w:val="22"/>
        </w:rPr>
        <w:t xml:space="preserve">each </w:t>
      </w:r>
      <w:r w:rsidR="00624C02">
        <w:rPr>
          <w:rFonts w:asciiTheme="minorHAnsi" w:eastAsia="MS PGothic" w:hAnsiTheme="minorHAnsi"/>
          <w:color w:val="000000"/>
          <w:sz w:val="22"/>
          <w:szCs w:val="22"/>
        </w:rPr>
        <w:t xml:space="preserve">at four different solid concentrations proved to be sufficient for all three morphologies. Fig. 2 shows </w:t>
      </w:r>
      <w:r w:rsidR="00A73554">
        <w:rPr>
          <w:rFonts w:asciiTheme="minorHAnsi" w:eastAsia="MS PGothic" w:hAnsiTheme="minorHAnsi"/>
          <w:color w:val="000000"/>
          <w:sz w:val="22"/>
          <w:szCs w:val="22"/>
        </w:rPr>
        <w:t xml:space="preserve">as example </w:t>
      </w:r>
      <w:r w:rsidR="00624C02">
        <w:rPr>
          <w:rFonts w:asciiTheme="minorHAnsi" w:eastAsia="MS PGothic" w:hAnsiTheme="minorHAnsi"/>
          <w:color w:val="000000"/>
          <w:sz w:val="22"/>
          <w:szCs w:val="22"/>
        </w:rPr>
        <w:t>the comparison of the measured PSD and the PSD estimated from CLD and solids concentration data for the platelet compound:</w:t>
      </w:r>
    </w:p>
    <w:p w:rsidR="00624C02" w:rsidRDefault="00624C02" w:rsidP="00624C02">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de-CH" w:eastAsia="de-CH"/>
        </w:rPr>
        <w:drawing>
          <wp:inline distT="0" distB="0" distL="0" distR="0" wp14:anchorId="56040650">
            <wp:extent cx="4657725" cy="1478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5220" cy="1481222"/>
                    </a:xfrm>
                    <a:prstGeom prst="rect">
                      <a:avLst/>
                    </a:prstGeom>
                    <a:noFill/>
                  </pic:spPr>
                </pic:pic>
              </a:graphicData>
            </a:graphic>
          </wp:inline>
        </w:drawing>
      </w:r>
    </w:p>
    <w:p w:rsidR="00624C02" w:rsidRDefault="00624C02" w:rsidP="00624C02">
      <w:pPr>
        <w:snapToGrid w:val="0"/>
        <w:spacing w:after="120"/>
        <w:jc w:val="center"/>
        <w:rPr>
          <w:rFonts w:asciiTheme="minorHAnsi" w:eastAsia="MS PGothic" w:hAnsiTheme="minorHAnsi"/>
          <w:color w:val="000000"/>
          <w:sz w:val="22"/>
          <w:szCs w:val="22"/>
          <w:lang w:val="en-US"/>
        </w:rPr>
      </w:pPr>
      <w:proofErr w:type="gramStart"/>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624C02">
        <w:rPr>
          <w:rFonts w:asciiTheme="minorHAnsi" w:eastAsia="MS PGothic" w:hAnsiTheme="minorHAnsi"/>
          <w:color w:val="000000"/>
          <w:szCs w:val="18"/>
          <w:lang w:val="en-US"/>
        </w:rPr>
        <w:t xml:space="preserve">Experimental laser diffraction PSDs for the platelet morphology shown as dots (dotted lines are a guide for the eye) together with </w:t>
      </w:r>
      <w:r>
        <w:rPr>
          <w:rFonts w:asciiTheme="minorHAnsi" w:eastAsia="MS PGothic" w:hAnsiTheme="minorHAnsi"/>
          <w:color w:val="000000"/>
          <w:szCs w:val="18"/>
          <w:lang w:val="en-US"/>
        </w:rPr>
        <w:t>corresponding PSD predictions from CLD and solid concentration data</w:t>
      </w:r>
      <w:r w:rsidRPr="000C7FED">
        <w:rPr>
          <w:rFonts w:asciiTheme="minorHAnsi" w:eastAsia="MS PGothic" w:hAnsiTheme="minorHAnsi"/>
          <w:color w:val="000000"/>
          <w:szCs w:val="18"/>
          <w:lang w:val="en-US"/>
        </w:rPr>
        <w:t>.</w:t>
      </w:r>
    </w:p>
    <w:p w:rsidR="00A73554" w:rsidRDefault="00A73554" w:rsidP="00A73554">
      <w:pPr>
        <w:snapToGrid w:val="0"/>
        <w:spacing w:before="240" w:line="300" w:lineRule="auto"/>
        <w:rPr>
          <w:rFonts w:asciiTheme="minorHAnsi" w:eastAsia="MS PGothic" w:hAnsiTheme="minorHAnsi"/>
          <w:color w:val="000000"/>
          <w:sz w:val="22"/>
          <w:szCs w:val="22"/>
        </w:rPr>
      </w:pPr>
      <w:r>
        <w:rPr>
          <w:rFonts w:asciiTheme="minorHAnsi" w:eastAsia="MS PGothic" w:hAnsiTheme="minorHAnsi"/>
          <w:color w:val="000000"/>
          <w:sz w:val="22"/>
          <w:szCs w:val="22"/>
        </w:rPr>
        <w:t xml:space="preserve">Model accuracy was assessed </w:t>
      </w:r>
      <w:r w:rsidRPr="00A73554">
        <w:rPr>
          <w:rFonts w:asciiTheme="minorHAnsi" w:eastAsia="MS PGothic" w:hAnsiTheme="minorHAnsi"/>
          <w:color w:val="000000"/>
          <w:sz w:val="22"/>
          <w:szCs w:val="22"/>
        </w:rPr>
        <w:t xml:space="preserve">using </w:t>
      </w:r>
      <w:r w:rsidR="00900C7A">
        <w:rPr>
          <w:rFonts w:asciiTheme="minorHAnsi" w:eastAsia="MS PGothic" w:hAnsiTheme="minorHAnsi"/>
          <w:color w:val="000000"/>
          <w:sz w:val="22"/>
          <w:szCs w:val="22"/>
        </w:rPr>
        <w:t>the root mean square deviation between measured and simulated PSD</w:t>
      </w:r>
      <w:r w:rsidR="00F26977">
        <w:rPr>
          <w:rFonts w:asciiTheme="minorHAnsi" w:eastAsia="MS PGothic" w:hAnsiTheme="minorHAnsi"/>
          <w:color w:val="000000"/>
          <w:sz w:val="22"/>
          <w:szCs w:val="22"/>
        </w:rPr>
        <w:t>s. The RMSD values were</w:t>
      </w:r>
      <w:r w:rsidR="00900C7A">
        <w:rPr>
          <w:rFonts w:asciiTheme="minorHAnsi" w:eastAsia="MS PGothic" w:hAnsiTheme="minorHAnsi"/>
          <w:color w:val="000000"/>
          <w:sz w:val="22"/>
          <w:szCs w:val="22"/>
        </w:rPr>
        <w:t xml:space="preserve"> similar </w:t>
      </w:r>
      <w:r w:rsidR="00F26977">
        <w:rPr>
          <w:rFonts w:asciiTheme="minorHAnsi" w:eastAsia="MS PGothic" w:hAnsiTheme="minorHAnsi"/>
          <w:color w:val="000000"/>
          <w:sz w:val="22"/>
          <w:szCs w:val="22"/>
        </w:rPr>
        <w:t>not only for</w:t>
      </w:r>
      <w:r w:rsidR="00900C7A">
        <w:rPr>
          <w:rFonts w:asciiTheme="minorHAnsi" w:eastAsia="MS PGothic" w:hAnsiTheme="minorHAnsi"/>
          <w:color w:val="000000"/>
          <w:sz w:val="22"/>
          <w:szCs w:val="22"/>
        </w:rPr>
        <w:t xml:space="preserve"> all three compounds </w:t>
      </w:r>
      <w:r w:rsidR="00F26977">
        <w:rPr>
          <w:rFonts w:asciiTheme="minorHAnsi" w:eastAsia="MS PGothic" w:hAnsiTheme="minorHAnsi"/>
          <w:color w:val="000000"/>
          <w:sz w:val="22"/>
          <w:szCs w:val="22"/>
        </w:rPr>
        <w:t xml:space="preserve">but also for </w:t>
      </w:r>
      <w:r w:rsidR="00900C7A">
        <w:rPr>
          <w:rFonts w:asciiTheme="minorHAnsi" w:eastAsia="MS PGothic" w:hAnsiTheme="minorHAnsi"/>
          <w:color w:val="000000"/>
          <w:sz w:val="22"/>
          <w:szCs w:val="22"/>
        </w:rPr>
        <w:t>development batches monitored years bef</w:t>
      </w:r>
      <w:r w:rsidR="00F26977">
        <w:rPr>
          <w:rFonts w:asciiTheme="minorHAnsi" w:eastAsia="MS PGothic" w:hAnsiTheme="minorHAnsi"/>
          <w:color w:val="000000"/>
          <w:sz w:val="22"/>
          <w:szCs w:val="22"/>
        </w:rPr>
        <w:t>ore compiling the training data, indicating robust generalization.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0C7FE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w:t>
      </w:r>
      <w:r w:rsidRPr="000C7FED">
        <w:rPr>
          <w:rFonts w:asciiTheme="minorHAnsi" w:eastAsia="MS PGothic" w:hAnsiTheme="minorHAnsi"/>
          <w:color w:val="000000"/>
          <w:sz w:val="22"/>
          <w:szCs w:val="22"/>
          <w:lang w:val="en-US"/>
        </w:rPr>
        <w:t xml:space="preserve">data-driven CLD-to-PSD model was applied to compounds with different morphologies at </w:t>
      </w:r>
      <w:r>
        <w:rPr>
          <w:rFonts w:asciiTheme="minorHAnsi" w:eastAsia="MS PGothic" w:hAnsiTheme="minorHAnsi"/>
          <w:color w:val="000000"/>
          <w:sz w:val="22"/>
          <w:szCs w:val="22"/>
          <w:lang w:val="en-US"/>
        </w:rPr>
        <w:t>slurry</w:t>
      </w:r>
      <w:r w:rsidRPr="000C7FED">
        <w:rPr>
          <w:rFonts w:asciiTheme="minorHAnsi" w:eastAsia="MS PGothic" w:hAnsiTheme="minorHAnsi"/>
          <w:color w:val="000000"/>
          <w:sz w:val="22"/>
          <w:szCs w:val="22"/>
          <w:lang w:val="en-US"/>
        </w:rPr>
        <w:t xml:space="preserve"> concentrations</w:t>
      </w:r>
      <w:r>
        <w:rPr>
          <w:rFonts w:asciiTheme="minorHAnsi" w:eastAsia="MS PGothic" w:hAnsiTheme="minorHAnsi"/>
          <w:color w:val="000000"/>
          <w:sz w:val="22"/>
          <w:szCs w:val="22"/>
          <w:lang w:val="en-US"/>
        </w:rPr>
        <w:t xml:space="preserve"> </w:t>
      </w:r>
      <w:r w:rsidR="00F26977" w:rsidRPr="000C7FED">
        <w:rPr>
          <w:rFonts w:asciiTheme="minorHAnsi" w:eastAsia="MS PGothic" w:hAnsiTheme="minorHAnsi"/>
          <w:color w:val="000000"/>
          <w:sz w:val="22"/>
          <w:szCs w:val="22"/>
          <w:lang w:val="en-US"/>
        </w:rPr>
        <w:t xml:space="preserve">typical </w:t>
      </w:r>
      <w:r w:rsidR="00F26977">
        <w:rPr>
          <w:rFonts w:asciiTheme="minorHAnsi" w:eastAsia="MS PGothic" w:hAnsiTheme="minorHAnsi"/>
          <w:color w:val="000000"/>
          <w:sz w:val="22"/>
          <w:szCs w:val="22"/>
          <w:lang w:val="en-US"/>
        </w:rPr>
        <w:t>for</w:t>
      </w:r>
      <w:r>
        <w:rPr>
          <w:rFonts w:asciiTheme="minorHAnsi" w:eastAsia="MS PGothic" w:hAnsiTheme="minorHAnsi"/>
          <w:color w:val="000000"/>
          <w:sz w:val="22"/>
          <w:szCs w:val="22"/>
          <w:lang w:val="en-US"/>
        </w:rPr>
        <w:t xml:space="preserve"> industrial crystallization processes</w:t>
      </w:r>
      <w:r w:rsidRPr="000C7FED">
        <w:rPr>
          <w:rFonts w:asciiTheme="minorHAnsi" w:eastAsia="MS PGothic" w:hAnsiTheme="minorHAnsi"/>
          <w:color w:val="000000"/>
          <w:sz w:val="22"/>
          <w:szCs w:val="22"/>
          <w:lang w:val="en-US"/>
        </w:rPr>
        <w:t xml:space="preserve">. In all cases, a limited experimental data set </w:t>
      </w:r>
      <w:r w:rsidR="00F26977">
        <w:rPr>
          <w:rFonts w:asciiTheme="minorHAnsi" w:eastAsia="MS PGothic" w:hAnsiTheme="minorHAnsi"/>
          <w:color w:val="000000"/>
          <w:sz w:val="22"/>
          <w:szCs w:val="22"/>
          <w:lang w:val="en-US"/>
        </w:rPr>
        <w:t>which</w:t>
      </w:r>
      <w:r w:rsidRPr="000C7FED">
        <w:rPr>
          <w:rFonts w:asciiTheme="minorHAnsi" w:eastAsia="MS PGothic" w:hAnsiTheme="minorHAnsi"/>
          <w:color w:val="000000"/>
          <w:sz w:val="22"/>
          <w:szCs w:val="22"/>
          <w:lang w:val="en-US"/>
        </w:rPr>
        <w:t xml:space="preserve"> </w:t>
      </w:r>
      <w:r w:rsidR="00F26977">
        <w:rPr>
          <w:rFonts w:asciiTheme="minorHAnsi" w:eastAsia="MS PGothic" w:hAnsiTheme="minorHAnsi"/>
          <w:color w:val="000000"/>
          <w:sz w:val="22"/>
          <w:szCs w:val="22"/>
          <w:lang w:val="en-US"/>
        </w:rPr>
        <w:t>can</w:t>
      </w:r>
      <w:r w:rsidRPr="000C7FED">
        <w:rPr>
          <w:rFonts w:asciiTheme="minorHAnsi" w:eastAsia="MS PGothic" w:hAnsiTheme="minorHAnsi"/>
          <w:color w:val="000000"/>
          <w:sz w:val="22"/>
          <w:szCs w:val="22"/>
          <w:lang w:val="en-US"/>
        </w:rPr>
        <w:t xml:space="preserve"> be generated in less than two days was sufficient to obtain a model which is able to accurately predict particle size distributions from CLD and solids concentration measurements. While the approach has thus far only been tested on </w:t>
      </w:r>
      <w:r w:rsidR="00F26977">
        <w:rPr>
          <w:rFonts w:asciiTheme="minorHAnsi" w:eastAsia="MS PGothic" w:hAnsiTheme="minorHAnsi"/>
          <w:color w:val="000000"/>
          <w:sz w:val="22"/>
          <w:szCs w:val="22"/>
          <w:lang w:val="en-US"/>
        </w:rPr>
        <w:t>three</w:t>
      </w:r>
      <w:r w:rsidRPr="000C7FED">
        <w:rPr>
          <w:rFonts w:asciiTheme="minorHAnsi" w:eastAsia="MS PGothic" w:hAnsiTheme="minorHAnsi"/>
          <w:color w:val="000000"/>
          <w:sz w:val="22"/>
          <w:szCs w:val="22"/>
          <w:lang w:val="en-US"/>
        </w:rPr>
        <w:t xml:space="preserve"> systems, the breadth of morphologies which yielded positive results suggests that this framework has the potential to have a </w:t>
      </w:r>
      <w:r w:rsidR="00F26977">
        <w:rPr>
          <w:rFonts w:asciiTheme="minorHAnsi" w:eastAsia="MS PGothic" w:hAnsiTheme="minorHAnsi"/>
          <w:color w:val="000000"/>
          <w:sz w:val="22"/>
          <w:szCs w:val="22"/>
          <w:lang w:val="en-US"/>
        </w:rPr>
        <w:t>broad</w:t>
      </w:r>
      <w:r w:rsidRPr="000C7FED">
        <w:rPr>
          <w:rFonts w:asciiTheme="minorHAnsi" w:eastAsia="MS PGothic" w:hAnsiTheme="minorHAnsi"/>
          <w:color w:val="000000"/>
          <w:sz w:val="22"/>
          <w:szCs w:val="22"/>
          <w:lang w:val="en-US"/>
        </w:rPr>
        <w:t xml:space="preserve"> application</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0C7FED" w:rsidRPr="00F26977" w:rsidRDefault="000C7FED" w:rsidP="00704BDF">
      <w:pPr>
        <w:pStyle w:val="ListParagraph"/>
        <w:numPr>
          <w:ilvl w:val="0"/>
          <w:numId w:val="17"/>
        </w:numPr>
        <w:tabs>
          <w:tab w:val="left" w:pos="426"/>
        </w:tabs>
        <w:spacing w:line="240" w:lineRule="auto"/>
        <w:ind w:left="426" w:hanging="426"/>
        <w:rPr>
          <w:rFonts w:asciiTheme="minorHAnsi" w:hAnsiTheme="minorHAnsi"/>
          <w:color w:val="000000"/>
          <w:sz w:val="16"/>
          <w:lang w:val="en-US"/>
        </w:rPr>
      </w:pPr>
      <w:r w:rsidRPr="00F26977">
        <w:rPr>
          <w:rFonts w:asciiTheme="minorHAnsi" w:hAnsiTheme="minorHAnsi"/>
          <w:color w:val="000000"/>
          <w:lang w:val="en-US"/>
        </w:rPr>
        <w:t xml:space="preserve">R. Irizarry, A. Chen, R. Crawford, L. Codan, J. Schoell. </w:t>
      </w:r>
      <w:proofErr w:type="spellStart"/>
      <w:r w:rsidRPr="00F26977">
        <w:rPr>
          <w:rFonts w:asciiTheme="minorHAnsi" w:hAnsiTheme="minorHAnsi"/>
          <w:color w:val="000000"/>
          <w:lang w:val="en-US"/>
        </w:rPr>
        <w:t>Chem</w:t>
      </w:r>
      <w:proofErr w:type="spellEnd"/>
      <w:r w:rsidRPr="00F26977">
        <w:rPr>
          <w:rFonts w:asciiTheme="minorHAnsi" w:hAnsiTheme="minorHAnsi"/>
          <w:color w:val="000000"/>
          <w:lang w:val="en-US"/>
        </w:rPr>
        <w:t xml:space="preserve"> </w:t>
      </w:r>
      <w:proofErr w:type="spellStart"/>
      <w:r w:rsidRPr="00F26977">
        <w:rPr>
          <w:rFonts w:asciiTheme="minorHAnsi" w:hAnsiTheme="minorHAnsi"/>
          <w:color w:val="000000"/>
          <w:lang w:val="en-US"/>
        </w:rPr>
        <w:t>Eng</w:t>
      </w:r>
      <w:proofErr w:type="spellEnd"/>
      <w:r w:rsidRPr="00F26977">
        <w:rPr>
          <w:rFonts w:asciiTheme="minorHAnsi" w:hAnsiTheme="minorHAnsi"/>
          <w:color w:val="000000"/>
          <w:lang w:val="en-US"/>
        </w:rPr>
        <w:t xml:space="preserve"> Sci. 164 (2017) 202-218. </w:t>
      </w:r>
    </w:p>
    <w:p w:rsidR="00704BDF" w:rsidRPr="000C7FED" w:rsidRDefault="000C7FED" w:rsidP="000C7FED">
      <w:pPr>
        <w:pStyle w:val="ListParagraph"/>
        <w:numPr>
          <w:ilvl w:val="0"/>
          <w:numId w:val="17"/>
        </w:numPr>
        <w:ind w:left="426" w:hanging="426"/>
        <w:rPr>
          <w:rFonts w:asciiTheme="minorHAnsi" w:hAnsiTheme="minorHAnsi"/>
          <w:color w:val="000000"/>
          <w:lang w:val="en-US"/>
        </w:rPr>
      </w:pPr>
      <w:r w:rsidRPr="000C7FED">
        <w:rPr>
          <w:rFonts w:asciiTheme="minorHAnsi" w:hAnsiTheme="minorHAnsi"/>
          <w:color w:val="000000"/>
          <w:lang w:val="de-CH"/>
        </w:rPr>
        <w:t xml:space="preserve">N. Kail, H. Briesen, W. Marquardt. </w:t>
      </w:r>
      <w:r w:rsidRPr="000C7FED">
        <w:rPr>
          <w:rFonts w:asciiTheme="minorHAnsi" w:hAnsiTheme="minorHAnsi"/>
          <w:color w:val="000000"/>
          <w:lang w:val="en-US"/>
        </w:rPr>
        <w:t xml:space="preserve">Part </w:t>
      </w:r>
      <w:proofErr w:type="spellStart"/>
      <w:r w:rsidRPr="000C7FED">
        <w:rPr>
          <w:rFonts w:asciiTheme="minorHAnsi" w:hAnsiTheme="minorHAnsi"/>
          <w:color w:val="000000"/>
          <w:lang w:val="en-US"/>
        </w:rPr>
        <w:t>Part</w:t>
      </w:r>
      <w:proofErr w:type="spellEnd"/>
      <w:r w:rsidRPr="000C7FED">
        <w:rPr>
          <w:rFonts w:asciiTheme="minorHAnsi" w:hAnsiTheme="minorHAnsi"/>
          <w:color w:val="000000"/>
          <w:lang w:val="en-US"/>
        </w:rPr>
        <w:t xml:space="preserve"> </w:t>
      </w:r>
      <w:proofErr w:type="spellStart"/>
      <w:r w:rsidRPr="000C7FED">
        <w:rPr>
          <w:rFonts w:asciiTheme="minorHAnsi" w:hAnsiTheme="minorHAnsi"/>
          <w:color w:val="000000"/>
          <w:lang w:val="en-US"/>
        </w:rPr>
        <w:t>Syst</w:t>
      </w:r>
      <w:proofErr w:type="spellEnd"/>
      <w:r w:rsidRPr="000C7FED">
        <w:rPr>
          <w:rFonts w:asciiTheme="minorHAnsi" w:hAnsiTheme="minorHAnsi"/>
          <w:color w:val="000000"/>
          <w:lang w:val="en-US"/>
        </w:rPr>
        <w:t xml:space="preserve"> </w:t>
      </w:r>
      <w:proofErr w:type="spellStart"/>
      <w:r w:rsidRPr="000C7FED">
        <w:rPr>
          <w:rFonts w:asciiTheme="minorHAnsi" w:hAnsiTheme="minorHAnsi"/>
          <w:color w:val="000000"/>
          <w:lang w:val="en-US"/>
        </w:rPr>
        <w:t>Charact</w:t>
      </w:r>
      <w:proofErr w:type="spellEnd"/>
      <w:r w:rsidRPr="000C7FED">
        <w:rPr>
          <w:rFonts w:asciiTheme="minorHAnsi" w:hAnsiTheme="minorHAnsi"/>
          <w:color w:val="000000"/>
          <w:lang w:val="en-US"/>
        </w:rPr>
        <w:t xml:space="preserve">. </w:t>
      </w:r>
      <w:r>
        <w:rPr>
          <w:rFonts w:asciiTheme="minorHAnsi" w:hAnsiTheme="minorHAnsi"/>
          <w:color w:val="000000"/>
          <w:lang w:val="en-US"/>
        </w:rPr>
        <w:t>24 (</w:t>
      </w:r>
      <w:r w:rsidRPr="000C7FED">
        <w:rPr>
          <w:rFonts w:asciiTheme="minorHAnsi" w:hAnsiTheme="minorHAnsi"/>
          <w:color w:val="000000"/>
          <w:lang w:val="en-US"/>
        </w:rPr>
        <w:t>2007</w:t>
      </w:r>
      <w:r>
        <w:rPr>
          <w:rFonts w:asciiTheme="minorHAnsi" w:hAnsiTheme="minorHAnsi"/>
          <w:color w:val="000000"/>
          <w:lang w:val="en-US"/>
        </w:rPr>
        <w:t>) 184–192.</w:t>
      </w:r>
    </w:p>
    <w:sectPr w:rsidR="00704BDF" w:rsidRPr="000C7FED" w:rsidSect="00DA072E">
      <w:type w:val="continuous"/>
      <w:pgSz w:w="11906" w:h="16838" w:code="9"/>
      <w:pgMar w:top="2835"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B7" w:rsidRDefault="002A3FB7" w:rsidP="004F5E36">
      <w:r>
        <w:separator/>
      </w:r>
    </w:p>
  </w:endnote>
  <w:endnote w:type="continuationSeparator" w:id="0">
    <w:p w:rsidR="002A3FB7" w:rsidRDefault="002A3F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B7" w:rsidRDefault="002A3FB7" w:rsidP="004F5E36">
      <w:r>
        <w:separator/>
      </w:r>
    </w:p>
  </w:footnote>
  <w:footnote w:type="continuationSeparator" w:id="0">
    <w:p w:rsidR="002A3FB7" w:rsidRDefault="002A3FB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de-CH" w:eastAsia="de-CH"/>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CH" w:eastAsia="de-CH"/>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Default="00704BDF" w:rsidP="00704BDF">
    <w:pPr>
      <w:ind w:left="-426" w:right="-285"/>
      <w:jc w:val="center"/>
      <w:rPr>
        <w:rFonts w:asciiTheme="minorHAnsi" w:hAnsiTheme="minorHAnsi"/>
        <w:b/>
        <w:i/>
        <w:color w:val="002060"/>
        <w:sz w:val="24"/>
        <w:szCs w:val="24"/>
        <w:lang w:val="en-US"/>
      </w:rPr>
    </w:pPr>
    <w:r>
      <w:rPr>
        <w:noProof/>
        <w:lang w:val="de-CH" w:eastAsia="de-CH"/>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Pr="00047DFD" w:rsidRDefault="00C2112F" w:rsidP="00047DFD">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047DFD" w:rsidRPr="00047DFD">
      <w:rPr>
        <w:rFonts w:asciiTheme="minorHAnsi" w:hAnsiTheme="minorHAnsi"/>
        <w:b/>
        <w:i/>
        <w:color w:val="002060"/>
        <w:sz w:val="24"/>
        <w:szCs w:val="24"/>
        <w:lang w:val="en-US"/>
      </w:rPr>
      <w:t>Crystallization fundamentals and industrial processes</w:t>
    </w:r>
  </w:p>
  <w:p w:rsidR="00704BDF" w:rsidRDefault="00704BDF" w:rsidP="005D0FAF">
    <w:pPr>
      <w:ind w:left="-426" w:right="-285"/>
      <w:jc w:val="center"/>
    </w:pPr>
    <w:r>
      <w:rPr>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0AF16DCB"/>
    <w:multiLevelType w:val="hybridMultilevel"/>
    <w:tmpl w:val="8752B5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7DFD"/>
    <w:rsid w:val="00062A9A"/>
    <w:rsid w:val="0007509A"/>
    <w:rsid w:val="000A03B2"/>
    <w:rsid w:val="000C7FED"/>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A3FB7"/>
    <w:rsid w:val="002D1F12"/>
    <w:rsid w:val="003009B7"/>
    <w:rsid w:val="0030469C"/>
    <w:rsid w:val="003723D4"/>
    <w:rsid w:val="003A7D1C"/>
    <w:rsid w:val="003F4033"/>
    <w:rsid w:val="0046164A"/>
    <w:rsid w:val="00462DCD"/>
    <w:rsid w:val="004D1162"/>
    <w:rsid w:val="004E4DD6"/>
    <w:rsid w:val="004F5E36"/>
    <w:rsid w:val="005119A5"/>
    <w:rsid w:val="005278B7"/>
    <w:rsid w:val="005346C8"/>
    <w:rsid w:val="00594E9F"/>
    <w:rsid w:val="005A082C"/>
    <w:rsid w:val="005B61E6"/>
    <w:rsid w:val="005C2E77"/>
    <w:rsid w:val="005C77E1"/>
    <w:rsid w:val="005D0FAF"/>
    <w:rsid w:val="005D6A2F"/>
    <w:rsid w:val="005E1A82"/>
    <w:rsid w:val="005F0A28"/>
    <w:rsid w:val="005F0E5E"/>
    <w:rsid w:val="006009B0"/>
    <w:rsid w:val="006048F9"/>
    <w:rsid w:val="00620DEE"/>
    <w:rsid w:val="00624C02"/>
    <w:rsid w:val="00625639"/>
    <w:rsid w:val="0064184D"/>
    <w:rsid w:val="00660E3E"/>
    <w:rsid w:val="00662E74"/>
    <w:rsid w:val="006A58D2"/>
    <w:rsid w:val="006C5579"/>
    <w:rsid w:val="006E3881"/>
    <w:rsid w:val="00704BDF"/>
    <w:rsid w:val="00736B13"/>
    <w:rsid w:val="007447F3"/>
    <w:rsid w:val="007661C8"/>
    <w:rsid w:val="007D52CD"/>
    <w:rsid w:val="00813288"/>
    <w:rsid w:val="008168FC"/>
    <w:rsid w:val="00845645"/>
    <w:rsid w:val="008479A2"/>
    <w:rsid w:val="0087637F"/>
    <w:rsid w:val="008A1512"/>
    <w:rsid w:val="008D0BEB"/>
    <w:rsid w:val="008E566E"/>
    <w:rsid w:val="00900C7A"/>
    <w:rsid w:val="00901EB6"/>
    <w:rsid w:val="009450CE"/>
    <w:rsid w:val="0095164B"/>
    <w:rsid w:val="00996483"/>
    <w:rsid w:val="009E788A"/>
    <w:rsid w:val="00A1763D"/>
    <w:rsid w:val="00A17CEC"/>
    <w:rsid w:val="00A27EF0"/>
    <w:rsid w:val="00A73554"/>
    <w:rsid w:val="00A76EFC"/>
    <w:rsid w:val="00A9626B"/>
    <w:rsid w:val="00A97F29"/>
    <w:rsid w:val="00AB0964"/>
    <w:rsid w:val="00AE377D"/>
    <w:rsid w:val="00B61DBF"/>
    <w:rsid w:val="00BC30C9"/>
    <w:rsid w:val="00BE3E58"/>
    <w:rsid w:val="00C01616"/>
    <w:rsid w:val="00C0162B"/>
    <w:rsid w:val="00C2112F"/>
    <w:rsid w:val="00C345B1"/>
    <w:rsid w:val="00C40142"/>
    <w:rsid w:val="00C57182"/>
    <w:rsid w:val="00C655FD"/>
    <w:rsid w:val="00C867B1"/>
    <w:rsid w:val="00C94434"/>
    <w:rsid w:val="00CA1C95"/>
    <w:rsid w:val="00CA5A9C"/>
    <w:rsid w:val="00CD5FE2"/>
    <w:rsid w:val="00D02B4C"/>
    <w:rsid w:val="00D84576"/>
    <w:rsid w:val="00DA072E"/>
    <w:rsid w:val="00DE0019"/>
    <w:rsid w:val="00DE264A"/>
    <w:rsid w:val="00DE2A3F"/>
    <w:rsid w:val="00E041E7"/>
    <w:rsid w:val="00E23CA1"/>
    <w:rsid w:val="00E409A8"/>
    <w:rsid w:val="00E7209D"/>
    <w:rsid w:val="00EA50E1"/>
    <w:rsid w:val="00EE0131"/>
    <w:rsid w:val="00F26977"/>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DA0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DA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53CF-5880-4264-B76E-A35F7998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3870</Characters>
  <Application>Microsoft Office Word</Application>
  <DocSecurity>0</DocSecurity>
  <Lines>32</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Schoell</dc:creator>
  <cp:lastModifiedBy>Merck &amp; Co., Inc.</cp:lastModifiedBy>
  <cp:revision>3</cp:revision>
  <cp:lastPrinted>2015-05-12T18:31:00Z</cp:lastPrinted>
  <dcterms:created xsi:type="dcterms:W3CDTF">2019-01-08T13:07:00Z</dcterms:created>
  <dcterms:modified xsi:type="dcterms:W3CDTF">2019-01-10T13:52:00Z</dcterms:modified>
</cp:coreProperties>
</file>