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3.png" ContentType="image/png"/>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before="0" w:after="360"/>
        <w:jc w:val="center"/>
        <w:rPr>
          <w:rFonts w:ascii="Calibri" w:hAnsi="Calibri" w:eastAsia="MS PGothic"/>
          <w:b/>
          <w:b/>
          <w:bCs/>
          <w:sz w:val="28"/>
          <w:szCs w:val="28"/>
          <w:lang w:val="en-US"/>
        </w:rPr>
      </w:pPr>
      <w:r>
        <w:rPr>
          <w:rFonts w:eastAsia="MS PGothic" w:ascii="Calibri" w:hAnsi="Calibri"/>
          <w:b/>
          <w:bCs/>
          <w:sz w:val="28"/>
          <w:szCs w:val="28"/>
          <w:lang w:val="en-US"/>
        </w:rPr>
        <w:t>Fine and ultrafine particle deposition in packed-bed catalytic reactors</w:t>
      </w:r>
    </w:p>
    <w:p>
      <w:pPr>
        <w:sectPr>
          <w:headerReference w:type="default" r:id="rId2"/>
          <w:headerReference w:type="first" r:id="rId3"/>
          <w:type w:val="nextPage"/>
          <w:pgSz w:w="11906" w:h="16838"/>
          <w:pgMar w:left="1701" w:right="1418" w:header="1128" w:top="2552" w:footer="0" w:bottom="1134" w:gutter="0"/>
          <w:pgNumType w:fmt="decimal"/>
          <w:formProt w:val="false"/>
          <w:titlePg/>
          <w:textDirection w:val="lrTb"/>
          <w:docGrid w:type="default" w:linePitch="360" w:charSpace="6143"/>
        </w:sectPr>
      </w:pPr>
    </w:p>
    <w:p>
      <w:pPr>
        <w:pStyle w:val="Normal"/>
        <w:snapToGrid w:val="false"/>
        <w:spacing w:before="0" w:after="120"/>
        <w:jc w:val="center"/>
        <w:rPr/>
      </w:pPr>
      <w:r>
        <w:rPr>
          <w:rFonts w:eastAsia="SimSun" w:ascii="Calibri" w:hAnsi="Calibri"/>
          <w:color w:val="000000"/>
          <w:sz w:val="24"/>
          <w:szCs w:val="24"/>
          <w:u w:val="single"/>
          <w:lang w:val="en-US" w:eastAsia="zh-CN"/>
        </w:rPr>
        <w:t>Gianluca Boccardo</w:t>
      </w:r>
      <w:r>
        <w:rPr>
          <w:rFonts w:eastAsia="SimSun" w:ascii="Calibri" w:hAnsi="Calibri"/>
          <w:color w:val="000000"/>
          <w:sz w:val="24"/>
          <w:szCs w:val="24"/>
          <w:u w:val="single"/>
          <w:vertAlign w:val="superscript"/>
          <w:lang w:val="en-US" w:eastAsia="zh-CN"/>
        </w:rPr>
        <w:t>1</w:t>
      </w:r>
      <w:r>
        <w:rPr>
          <w:rFonts w:eastAsia="SimSun" w:ascii="Calibri" w:hAnsi="Calibri"/>
          <w:color w:val="000000"/>
          <w:sz w:val="24"/>
          <w:szCs w:val="24"/>
          <w:lang w:val="en-US" w:eastAsia="zh-CN"/>
        </w:rPr>
        <w:t>, Rajandrea Sethi</w:t>
      </w:r>
      <w:r>
        <w:rPr>
          <w:rFonts w:eastAsia="SimSun"/>
          <w:color w:val="000000"/>
          <w:vertAlign w:val="superscript"/>
          <w:lang w:val="en-US" w:eastAsia="zh-CN"/>
        </w:rPr>
        <w:t>2</w:t>
      </w:r>
      <w:r>
        <w:rPr>
          <w:rFonts w:eastAsia="SimSun" w:ascii="Calibri" w:hAnsi="Calibri"/>
          <w:color w:val="000000"/>
          <w:sz w:val="24"/>
          <w:szCs w:val="24"/>
          <w:lang w:val="en-US" w:eastAsia="zh-CN"/>
        </w:rPr>
        <w:t>, Daniele Marchisio</w:t>
      </w:r>
      <w:r>
        <w:rPr>
          <w:rFonts w:eastAsia="SimSun" w:ascii="Calibri" w:hAnsi="Calibri"/>
          <w:color w:val="000000"/>
          <w:sz w:val="24"/>
          <w:szCs w:val="24"/>
          <w:vertAlign w:val="superscript"/>
          <w:lang w:val="en-US" w:eastAsia="zh-CN"/>
        </w:rPr>
        <w:t>1</w:t>
      </w:r>
    </w:p>
    <w:p>
      <w:pPr>
        <w:pStyle w:val="Normal"/>
        <w:snapToGrid w:val="false"/>
        <w:spacing w:before="0" w:after="120"/>
        <w:jc w:val="center"/>
        <w:rPr/>
      </w:pPr>
      <w:r>
        <w:rPr>
          <w:rFonts w:eastAsia="MS PGothic"/>
          <w:i/>
          <w:iCs/>
          <w:color w:val="000000"/>
          <w:sz w:val="20"/>
          <w:lang w:val="en-US"/>
        </w:rPr>
        <w:t>1</w:t>
      </w:r>
      <w:r>
        <w:rPr>
          <w:rFonts w:eastAsia="MS PGothic" w:ascii="Calibri" w:hAnsi="Calibri"/>
          <w:i/>
          <w:iCs/>
          <w:color w:val="000000"/>
          <w:sz w:val="20"/>
          <w:lang w:val="en-US"/>
        </w:rPr>
        <w:t xml:space="preserve"> Department of Applied Science and Technology, Politecnico di Torino, Torino, Italy;</w:t>
      </w:r>
    </w:p>
    <w:p>
      <w:pPr>
        <w:pStyle w:val="Normal"/>
        <w:snapToGrid w:val="false"/>
        <w:spacing w:before="0" w:after="120"/>
        <w:jc w:val="center"/>
        <w:rPr/>
      </w:pPr>
      <w:r>
        <w:rPr>
          <w:rFonts w:eastAsia="MS PGothic" w:ascii="Calibri" w:hAnsi="Calibri"/>
          <w:i/>
          <w:iCs/>
          <w:color w:val="000000"/>
          <w:sz w:val="20"/>
          <w:lang w:val="en-US"/>
        </w:rPr>
        <w:t xml:space="preserve"> </w:t>
      </w:r>
      <w:r>
        <w:rPr>
          <w:rFonts w:eastAsia="MS PGothic" w:ascii="Calibri" w:hAnsi="Calibri"/>
          <w:i/>
          <w:iCs/>
          <w:color w:val="000000"/>
          <w:sz w:val="20"/>
          <w:lang w:val="en-US"/>
        </w:rPr>
        <w:t xml:space="preserve">2 </w:t>
      </w:r>
      <w:bookmarkStart w:id="0" w:name="titolo_pagina_1"/>
      <w:bookmarkEnd w:id="0"/>
      <w:r>
        <w:rPr>
          <w:rFonts w:eastAsia="MS PGothic" w:ascii="Calibri" w:hAnsi="Calibri"/>
          <w:b w:val="false"/>
          <w:i/>
          <w:iCs/>
          <w:caps w:val="false"/>
          <w:smallCaps w:val="false"/>
          <w:color w:val="000000"/>
          <w:spacing w:val="0"/>
          <w:sz w:val="20"/>
          <w:lang w:val="en-US"/>
        </w:rPr>
        <w:t>Department of Environment, Land and Infrastructure Engineering</w:t>
      </w:r>
      <w:r>
        <w:rPr>
          <w:rFonts w:eastAsia="MS PGothic" w:ascii="Calibri" w:hAnsi="Calibri"/>
          <w:i/>
          <w:iCs/>
          <w:color w:val="000000"/>
          <w:sz w:val="20"/>
          <w:lang w:val="en-US"/>
        </w:rPr>
        <w:t>, Politecnico di Torino, Torino, Italy</w:t>
      </w:r>
    </w:p>
    <w:p>
      <w:pPr>
        <w:pStyle w:val="Normal"/>
        <w:snapToGrid w:val="false"/>
        <w:jc w:val="center"/>
        <w:rPr/>
      </w:pPr>
      <w:r>
        <w:rPr>
          <w:rFonts w:eastAsia="MS PGothic" w:ascii="Calibri" w:hAnsi="Calibri"/>
          <w:bCs/>
          <w:i/>
          <w:iCs/>
          <w:color w:val="000000"/>
          <w:sz w:val="20"/>
          <w:lang w:val="en-US"/>
        </w:rPr>
        <w:t>*Corresponding author</w:t>
      </w:r>
      <w:r>
        <w:rPr>
          <w:rFonts w:eastAsia="MS PGothic" w:ascii="Calibri" w:hAnsi="Calibri"/>
          <w:bCs/>
          <w:i/>
          <w:iCs/>
          <w:sz w:val="20"/>
          <w:lang w:val="en-US" w:eastAsia="ko-KR"/>
        </w:rPr>
        <w:t>:</w:t>
      </w:r>
      <w:r>
        <w:rPr>
          <w:rFonts w:eastAsia="MS PGothic" w:ascii="Calibri" w:hAnsi="Calibri"/>
          <w:bCs/>
          <w:i/>
          <w:iCs/>
          <w:sz w:val="20"/>
          <w:lang w:val="en-US"/>
        </w:rPr>
        <w:t xml:space="preserve"> gianluca.boccardo@polito.it</w:t>
      </w:r>
    </w:p>
    <w:p>
      <w:pPr>
        <w:pStyle w:val="AbstractHeading"/>
        <w:tabs>
          <w:tab w:val="left" w:pos="3547" w:leader="none"/>
          <w:tab w:val="center" w:pos="4694" w:leader="none"/>
          <w:tab w:val="right" w:pos="7100" w:leader="none"/>
        </w:tabs>
        <w:spacing w:before="240" w:after="0"/>
        <w:ind w:left="0" w:right="0" w:firstLine="357"/>
        <w:rPr>
          <w:rFonts w:ascii="Calibri" w:hAnsi="Calibri"/>
          <w:b/>
          <w:b/>
        </w:rPr>
      </w:pPr>
      <w:r>
        <w:rPr>
          <w:rFonts w:ascii="Calibri" w:hAnsi="Calibri"/>
          <w:b/>
        </w:rPr>
        <w:t>Highlights</w:t>
      </w:r>
    </w:p>
    <w:p>
      <w:pPr>
        <w:pStyle w:val="AbstractBody"/>
        <w:numPr>
          <w:ilvl w:val="0"/>
          <w:numId w:val="1"/>
        </w:numPr>
        <w:spacing w:lineRule="auto" w:line="240"/>
        <w:rPr>
          <w:sz w:val="20"/>
          <w:szCs w:val="20"/>
        </w:rPr>
      </w:pPr>
      <w:r>
        <w:rPr>
          <w:rFonts w:ascii="Calibri" w:hAnsi="Calibri"/>
          <w:sz w:val="20"/>
          <w:szCs w:val="20"/>
        </w:rPr>
        <w:t>CFD simulations of fine filtration in packed beds are performed</w:t>
      </w:r>
    </w:p>
    <w:p>
      <w:pPr>
        <w:pStyle w:val="AbstractBody"/>
        <w:numPr>
          <w:ilvl w:val="0"/>
          <w:numId w:val="1"/>
        </w:numPr>
        <w:rPr/>
      </w:pPr>
      <w:r>
        <w:rPr/>
        <w:t>In-silico generated random packings are used to successfully represent packed beds.</w:t>
      </w:r>
    </w:p>
    <w:p>
      <w:pPr>
        <w:pStyle w:val="AbstractBody"/>
        <w:numPr>
          <w:ilvl w:val="0"/>
          <w:numId w:val="1"/>
        </w:numPr>
        <w:rPr/>
      </w:pPr>
      <w:r>
        <w:rPr/>
        <w:t>Polydisperse particles are considered: results very different from theoretical predictions.</w:t>
      </w:r>
    </w:p>
    <w:p>
      <w:pPr>
        <w:pStyle w:val="AbstractBody"/>
        <w:numPr>
          <w:ilvl w:val="0"/>
          <w:numId w:val="0"/>
        </w:numPr>
        <w:ind w:left="1440" w:right="720" w:hanging="0"/>
        <w:rPr>
          <w:rFonts w:eastAsia="SimSun"/>
          <w:bCs/>
          <w:i/>
          <w:i/>
          <w:iCs/>
          <w:color w:val="0000FF"/>
          <w:sz w:val="20"/>
          <w:lang w:val="en-US" w:eastAsia="zh-CN"/>
        </w:rPr>
      </w:pPr>
      <w:r>
        <w:rPr>
          <w:rFonts w:eastAsia="SimSun"/>
          <w:bCs/>
          <w:i/>
          <w:iCs/>
          <w:color w:val="0000FF"/>
          <w:sz w:val="20"/>
          <w:lang w:val="en-US" w:eastAsia="zh-CN"/>
        </w:rPr>
      </w:r>
    </w:p>
    <w:p>
      <w:pPr>
        <w:pStyle w:val="Normal"/>
        <w:snapToGrid w:val="false"/>
        <w:spacing w:lineRule="auto" w:line="300"/>
        <w:rPr>
          <w:rFonts w:ascii="Calibri" w:hAnsi="Calibri" w:eastAsia="MS PGothic"/>
          <w:b/>
          <w:b/>
          <w:bCs/>
          <w:color w:val="000000"/>
          <w:sz w:val="22"/>
          <w:szCs w:val="22"/>
          <w:lang w:val="en-US"/>
        </w:rPr>
      </w:pPr>
      <w:r>
        <w:rPr>
          <w:rFonts w:eastAsia="MS PGothic" w:ascii="Calibri" w:hAnsi="Calibri"/>
          <w:b/>
          <w:bCs/>
          <w:color w:val="000000"/>
          <w:sz w:val="22"/>
          <w:szCs w:val="22"/>
          <w:lang w:val="en-US"/>
        </w:rPr>
        <w:t>1. Introduction</w:t>
      </w:r>
    </w:p>
    <w:p>
      <w:pPr>
        <w:pStyle w:val="Normal"/>
        <w:snapToGrid w:val="false"/>
        <w:spacing w:before="0" w:after="120"/>
        <w:rPr>
          <w:rFonts w:ascii="Calibri" w:hAnsi="Calibri" w:eastAsia="MS PGothic"/>
          <w:color w:val="000000"/>
          <w:sz w:val="22"/>
          <w:szCs w:val="22"/>
          <w:lang w:val="en-US"/>
        </w:rPr>
      </w:pPr>
      <w:r>
        <w:rPr>
          <w:rFonts w:eastAsia="MS PGothic" w:ascii="Calibri" w:hAnsi="Calibri"/>
          <w:color w:val="000000"/>
          <w:sz w:val="22"/>
          <w:szCs w:val="22"/>
          <w:lang w:val="en-US"/>
        </w:rPr>
        <w:t>In this work (whose main results were recently accepted for publication [1]) we have performed an extensive CFD simulation campaign studying particle transport and deposition in different catalytic systems and under different conditions. Two types of geometric models representing different porous media were created. The first is a number of random packings of spheres created via rigid body simulations: this approach was tested and validated in previous studies [3]. The second is a regular arrangement of spheres, which was also successfully employed in previous works to study fine particles dispersion. Using these random packings, simulations of particle deposition have been performed at different operating conditions. In the first part we calculated values of particle deposition efficiency and compared our results with the classical filtration theory, highlighting the issues in the use of the simplified models upon which the theory is based. In the second part we have studied the effect of polydisperse particle populations: this is also missing in the classical filtration theory, which always considers the transport of particles with uniform diameter. Thus, we have performed population balance modelling simulations for particle deposition, employing the quadrature method of moments (QMOM) [2]. Even more clearly in this case, the results show that the description of polydisperse populations has a very noticeable effect on the macro-scale description, which would dramatically improve the understanding of particle transport and deposition in filtration and catalytic processes.</w:t>
      </w:r>
    </w:p>
    <w:p>
      <w:pPr>
        <w:pStyle w:val="Normal"/>
        <w:snapToGrid w:val="false"/>
        <w:spacing w:before="0" w:after="120"/>
        <w:rPr>
          <w:rFonts w:ascii="Calibri" w:hAnsi="Calibri" w:eastAsia="MS PGothic"/>
          <w:color w:val="000000"/>
          <w:sz w:val="22"/>
          <w:szCs w:val="22"/>
          <w:lang w:val="en-US"/>
        </w:rPr>
      </w:pPr>
      <w:bookmarkStart w:id="1" w:name="_GoBack"/>
      <w:bookmarkEnd w:id="1"/>
      <w:r>
        <w:rPr>
          <w:rFonts w:eastAsia="MS PGothic" w:ascii="Calibri" w:hAnsi="Calibri"/>
          <w:b/>
          <w:bCs/>
          <w:color w:val="000000"/>
          <w:sz w:val="22"/>
          <w:szCs w:val="22"/>
          <w:lang w:val="en-US"/>
        </w:rPr>
        <w:t>2. Methods</w:t>
      </w:r>
    </w:p>
    <w:p>
      <w:pPr>
        <w:pStyle w:val="Normal"/>
        <w:snapToGrid w:val="false"/>
        <w:spacing w:before="0" w:after="120"/>
        <w:rPr>
          <w:rFonts w:ascii="Calibri" w:hAnsi="Calibri"/>
        </w:rPr>
      </w:pPr>
      <w:r>
        <w:rPr>
          <w:rFonts w:eastAsia="MS PGothic" w:ascii="Calibri" w:hAnsi="Calibri"/>
          <w:color w:val="000000"/>
          <w:sz w:val="22"/>
          <w:szCs w:val="22"/>
          <w:lang w:val="en-US"/>
        </w:rPr>
        <w:t>The first step in this study is the creation of the random packing geometry: this was done via rigid-body simulations using the open-source code Blender, following a procedure described in detail in a previous published work [3]. Then, CFD simulations of fluid flow and particle transport simulations were performed, using the open-source CFD code OpenFOAM (version 4.0): a snapshot of a simulation can be seen in Fig. 1. The effect of gravitational settling was considered by the addition of the particles settling velocity to the advective term of the transport equation. In each case (with and without gravitational settling), a new and improved constitutive equation for the prediction of filtration efficiency was proposed. Then, in the second part of the work, we solved the population balance equation in order to consider the evolution of the full population of particles (expressed in terms of distribution of particle diameter).</w:t>
      </w:r>
    </w:p>
    <w:p>
      <w:pPr>
        <w:pStyle w:val="Normal"/>
        <w:snapToGrid w:val="false"/>
        <w:spacing w:lineRule="auto" w:line="300" w:before="240" w:after="0"/>
        <w:rPr>
          <w:rFonts w:ascii="Calibri" w:hAnsi="Calibri" w:eastAsia="MS PGothic"/>
          <w:b/>
          <w:b/>
          <w:bCs/>
          <w:color w:val="000000"/>
          <w:sz w:val="22"/>
          <w:szCs w:val="22"/>
          <w:lang w:val="en-US"/>
        </w:rPr>
      </w:pPr>
      <w:r>
        <w:rPr>
          <w:rFonts w:eastAsia="MS PGothic" w:ascii="Calibri" w:hAnsi="Calibri"/>
          <w:b/>
          <w:bCs/>
          <w:color w:val="000000"/>
          <w:sz w:val="22"/>
          <w:szCs w:val="22"/>
          <w:lang w:val="en-US"/>
        </w:rPr>
        <w:t>3. Results and discussion</w:t>
      </w:r>
    </w:p>
    <w:p>
      <w:pPr>
        <w:pStyle w:val="Normal"/>
        <w:snapToGrid w:val="false"/>
        <w:spacing w:before="0" w:after="120"/>
        <w:rPr>
          <w:sz w:val="22"/>
          <w:szCs w:val="22"/>
        </w:rPr>
      </w:pPr>
      <w:r>
        <w:rPr>
          <w:rFonts w:eastAsia="MS PGothic" w:ascii="Calibri" w:hAnsi="Calibri"/>
          <w:color w:val="000000"/>
          <w:sz w:val="22"/>
          <w:szCs w:val="22"/>
          <w:lang w:val="en-US"/>
        </w:rPr>
        <w:t>Simulation results were expressed in terms of particle filtration efficiency, extracted from the ratio between outlet and inlet particle concentration. Both in the case of normal diffusion, and when the gravitational effect is added, the newly proposed constitutive equation for filtration efficiency is very different from the theoretical expectation [1].</w:t>
      </w:r>
    </w:p>
    <w:p>
      <w:pPr>
        <w:pStyle w:val="Normal"/>
        <w:snapToGrid w:val="false"/>
        <w:spacing w:before="0" w:after="120"/>
        <w:rPr>
          <w:sz w:val="22"/>
          <w:szCs w:val="22"/>
        </w:rPr>
      </w:pPr>
      <w:r>
        <w:rPr>
          <w:rFonts w:eastAsia="MS PGothic" w:ascii="Calibri" w:hAnsi="Calibri"/>
          <w:color w:val="000000"/>
          <w:sz w:val="22"/>
          <w:szCs w:val="22"/>
          <w:lang w:val="en-US"/>
        </w:rPr>
        <w:t>Also, when the population balance equation is solved, the resulting filtration efficiency for the polydisperse case as a function of the system Peclet number is quite different from both the CFD results for the monodisperse case and the theoretical laws, highlighting another point where the classical predictions can be improved upon, as it can be seen in Fig. 2.</w:t>
      </w:r>
    </w:p>
    <w:tbl>
      <w:tblPr>
        <w:tblW w:w="8820" w:type="dxa"/>
        <w:jc w:val="left"/>
        <w:tblInd w:w="55" w:type="dxa"/>
        <w:tblBorders/>
        <w:tblCellMar>
          <w:top w:w="55" w:type="dxa"/>
          <w:left w:w="55" w:type="dxa"/>
          <w:bottom w:w="55" w:type="dxa"/>
          <w:right w:w="55" w:type="dxa"/>
        </w:tblCellMar>
      </w:tblPr>
      <w:tblGrid>
        <w:gridCol w:w="3600"/>
        <w:gridCol w:w="5219"/>
      </w:tblGrid>
      <w:tr>
        <w:trPr/>
        <w:tc>
          <w:tcPr>
            <w:tcW w:w="3600" w:type="dxa"/>
            <w:tcBorders/>
            <w:shd w:fill="auto" w:val="clear"/>
          </w:tcPr>
          <w:p>
            <w:pPr>
              <w:pStyle w:val="TableContents"/>
              <w:jc w:val="center"/>
              <w:rPr/>
            </w:pPr>
            <w:r>
              <w:rPr/>
              <w:drawing>
                <wp:inline distT="0" distB="0" distL="0" distR="0">
                  <wp:extent cx="1755775" cy="1645920"/>
                  <wp:effectExtent l="0" t="0" r="0" b="0"/>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4"/>
                          <a:stretch>
                            <a:fillRect/>
                          </a:stretch>
                        </pic:blipFill>
                        <pic:spPr bwMode="auto">
                          <a:xfrm>
                            <a:off x="0" y="0"/>
                            <a:ext cx="1755775" cy="1645920"/>
                          </a:xfrm>
                          <a:prstGeom prst="rect">
                            <a:avLst/>
                          </a:prstGeom>
                        </pic:spPr>
                      </pic:pic>
                    </a:graphicData>
                  </a:graphic>
                </wp:inline>
              </w:drawing>
            </w:r>
          </w:p>
          <w:p>
            <w:pPr>
              <w:pStyle w:val="Normal"/>
              <w:snapToGrid w:val="false"/>
              <w:spacing w:before="0" w:after="120"/>
              <w:jc w:val="center"/>
              <w:rPr>
                <w:rFonts w:ascii="Calibri" w:hAnsi="Calibri" w:eastAsia="MS PGothic"/>
                <w:b/>
                <w:b/>
                <w:color w:val="000000"/>
                <w:szCs w:val="18"/>
                <w:lang w:val="en-US"/>
              </w:rPr>
            </w:pPr>
            <w:r>
              <w:rPr>
                <w:rFonts w:eastAsia="MS PGothic" w:ascii="Calibri" w:hAnsi="Calibri"/>
                <w:b/>
                <w:color w:val="000000"/>
                <w:szCs w:val="18"/>
                <w:lang w:val="en-US"/>
              </w:rPr>
            </w:r>
          </w:p>
          <w:p>
            <w:pPr>
              <w:pStyle w:val="Normal"/>
              <w:snapToGrid w:val="false"/>
              <w:spacing w:before="0" w:after="120"/>
              <w:jc w:val="center"/>
              <w:rPr/>
            </w:pPr>
            <w:r>
              <w:rPr>
                <w:rFonts w:eastAsia="MS PGothic" w:ascii="Calibri" w:hAnsi="Calibri"/>
                <w:b/>
                <w:color w:val="000000"/>
                <w:szCs w:val="18"/>
                <w:lang w:val="en-US"/>
              </w:rPr>
              <w:t>Figure 1</w:t>
            </w:r>
            <w:r>
              <w:rPr>
                <w:rFonts w:eastAsia="MS PGothic" w:ascii="Calibri" w:hAnsi="Calibri"/>
                <w:b/>
                <w:color w:val="000000"/>
                <w:szCs w:val="18"/>
                <w:lang w:val="en-US" w:eastAsia="ko-KR"/>
              </w:rPr>
              <w:t>.</w:t>
            </w:r>
            <w:r>
              <w:rPr>
                <w:rFonts w:eastAsia="MS PGothic" w:ascii="Calibri" w:hAnsi="Calibri"/>
                <w:color w:val="000000"/>
                <w:szCs w:val="18"/>
                <w:lang w:val="en-US"/>
              </w:rPr>
              <w:t xml:space="preserve"> Contour plots of particle concentration in a median section of the domain.</w:t>
            </w:r>
          </w:p>
        </w:tc>
        <w:tc>
          <w:tcPr>
            <w:tcW w:w="5219" w:type="dxa"/>
            <w:tcBorders/>
            <w:shd w:fill="auto" w:val="clear"/>
          </w:tcPr>
          <w:p>
            <w:pPr>
              <w:pStyle w:val="Normal"/>
              <w:snapToGrid w:val="false"/>
              <w:spacing w:before="0" w:after="120"/>
              <w:jc w:val="center"/>
              <w:rPr/>
            </w:pPr>
            <w:r>
              <w:rPr/>
              <w:drawing>
                <wp:inline distT="0" distB="0" distL="0" distR="0">
                  <wp:extent cx="3188335" cy="1749425"/>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5"/>
                          <a:stretch>
                            <a:fillRect/>
                          </a:stretch>
                        </pic:blipFill>
                        <pic:spPr bwMode="auto">
                          <a:xfrm>
                            <a:off x="0" y="0"/>
                            <a:ext cx="3188335" cy="1749425"/>
                          </a:xfrm>
                          <a:prstGeom prst="rect">
                            <a:avLst/>
                          </a:prstGeom>
                        </pic:spPr>
                      </pic:pic>
                    </a:graphicData>
                  </a:graphic>
                </wp:inline>
              </w:drawing>
            </w:r>
          </w:p>
          <w:p>
            <w:pPr>
              <w:pStyle w:val="Normal"/>
              <w:snapToGrid w:val="false"/>
              <w:spacing w:before="0" w:after="120"/>
              <w:jc w:val="center"/>
              <w:rPr/>
            </w:pPr>
            <w:r>
              <w:rPr>
                <w:rFonts w:eastAsia="MS PGothic" w:ascii="Calibri" w:hAnsi="Calibri"/>
                <w:b/>
                <w:color w:val="000000"/>
                <w:szCs w:val="18"/>
                <w:lang w:val="en-US"/>
              </w:rPr>
              <w:t>Figure 2</w:t>
            </w:r>
            <w:r>
              <w:rPr>
                <w:rFonts w:eastAsia="MS PGothic" w:ascii="Calibri" w:hAnsi="Calibri"/>
                <w:b/>
                <w:color w:val="000000"/>
                <w:szCs w:val="18"/>
                <w:lang w:val="en-US" w:eastAsia="ko-KR"/>
              </w:rPr>
              <w:t>.</w:t>
            </w:r>
            <w:r>
              <w:rPr>
                <w:rFonts w:eastAsia="MS PGothic" w:ascii="Calibri" w:hAnsi="Calibri"/>
                <w:color w:val="000000"/>
                <w:szCs w:val="18"/>
                <w:lang w:val="en-US"/>
              </w:rPr>
              <w:t xml:space="preserve"> Contour plots of particle concentration in a median section of the domain.</w:t>
            </w:r>
          </w:p>
        </w:tc>
      </w:tr>
    </w:tbl>
    <w:p>
      <w:pPr>
        <w:pStyle w:val="Normal"/>
        <w:snapToGrid w:val="false"/>
        <w:spacing w:lineRule="auto" w:line="300" w:before="240" w:after="0"/>
        <w:rPr/>
      </w:pPr>
      <w:r>
        <w:rPr>
          <w:rFonts w:eastAsia="MS PGothic" w:ascii="Calibri" w:hAnsi="Calibri"/>
          <w:b/>
          <w:bCs/>
          <w:color w:val="000000"/>
          <w:sz w:val="22"/>
          <w:szCs w:val="22"/>
          <w:lang w:val="en-US"/>
        </w:rPr>
        <w:t>4. Conclusion</w:t>
      </w:r>
      <w:r>
        <w:rPr>
          <w:rFonts w:eastAsia="MS PGothic" w:ascii="Calibri" w:hAnsi="Calibri"/>
          <w:b/>
          <w:bCs/>
          <w:color w:val="000000"/>
          <w:sz w:val="22"/>
          <w:szCs w:val="22"/>
          <w:lang w:val="en-US" w:eastAsia="ko-KR"/>
        </w:rPr>
        <w:t>s</w:t>
      </w:r>
    </w:p>
    <w:p>
      <w:pPr>
        <w:pStyle w:val="Normal"/>
        <w:snapToGrid w:val="false"/>
        <w:spacing w:before="0" w:after="120"/>
        <w:rPr>
          <w:rFonts w:ascii="Calibri" w:hAnsi="Calibri" w:eastAsia="MS PGothic"/>
          <w:color w:val="000000"/>
          <w:sz w:val="22"/>
          <w:lang w:val="en-US"/>
        </w:rPr>
      </w:pPr>
      <w:r>
        <w:rPr>
          <w:rFonts w:eastAsia="MS PGothic" w:ascii="Calibri" w:hAnsi="Calibri"/>
          <w:color w:val="000000"/>
          <w:sz w:val="22"/>
          <w:szCs w:val="22"/>
          <w:lang w:val="en-US"/>
        </w:rPr>
        <w:t>This work employs an innovative technique for the generation of random packing, useful to represent a variety of random media, and specifically packed bed reactors, improving on the classical filtration theory, which is based on simplified models of arranged spherical collectors. Then, the main modelling advance of this work is presented, which is the description of the polydispersity of the particle population: this was done here via the solution of the population balance equation, solved by the quadrature method of moments. The results from these simulations show a marked difference with respect to the theoretical predictions and evidence the pitfalls of the simplified description valid for monodisperse populations, evidencing how the proposed model can greatly improve the description of particle transport and deposition in real filtration and catalytic processes.</w:t>
      </w:r>
    </w:p>
    <w:p>
      <w:pPr>
        <w:pStyle w:val="Normal"/>
        <w:snapToGrid w:val="false"/>
        <w:spacing w:before="0" w:after="120"/>
        <w:rPr>
          <w:rFonts w:ascii="Calibri" w:hAnsi="Calibri" w:eastAsia="MS PGothic"/>
          <w:color w:val="000000"/>
          <w:sz w:val="22"/>
          <w:lang w:val="en-US"/>
        </w:rPr>
      </w:pPr>
      <w:r>
        <w:rPr>
          <w:rFonts w:eastAsia="MS PGothic" w:ascii="Calibri" w:hAnsi="Calibri"/>
          <w:b/>
          <w:bCs/>
          <w:color w:val="000000"/>
          <w:sz w:val="20"/>
          <w:lang w:val="en-US"/>
        </w:rPr>
        <w:t xml:space="preserve">References </w:t>
      </w:r>
    </w:p>
    <w:p>
      <w:pPr>
        <w:pStyle w:val="FirstParagraph"/>
        <w:numPr>
          <w:ilvl w:val="0"/>
          <w:numId w:val="2"/>
        </w:numPr>
        <w:tabs>
          <w:tab w:val="left" w:pos="426" w:leader="none"/>
          <w:tab w:val="right" w:pos="7100" w:leader="none"/>
        </w:tabs>
        <w:spacing w:lineRule="auto" w:line="240"/>
        <w:ind w:left="426" w:right="0" w:hanging="426"/>
        <w:rPr>
          <w:rFonts w:ascii="Calibri" w:hAnsi="Calibri"/>
          <w:color w:val="000000"/>
          <w:sz w:val="20"/>
          <w:szCs w:val="20"/>
        </w:rPr>
      </w:pPr>
      <w:r>
        <w:rPr>
          <w:rFonts w:ascii="Calibri" w:hAnsi="Calibri"/>
          <w:b w:val="false"/>
          <w:i w:val="false"/>
          <w:caps w:val="false"/>
          <w:smallCaps w:val="false"/>
          <w:color w:val="222222"/>
          <w:spacing w:val="0"/>
          <w:sz w:val="20"/>
          <w:szCs w:val="20"/>
        </w:rPr>
        <w:t xml:space="preserve">Boccardo, G., Sethi, R. and Marchisio, D.L., 2018. Fine and ultrafine particle deposition in packed-bed catalytic reactors, </w:t>
      </w:r>
      <w:r>
        <w:rPr>
          <w:rFonts w:ascii="Calibri" w:hAnsi="Calibri"/>
          <w:b w:val="false"/>
          <w:i/>
          <w:color w:val="222222"/>
          <w:spacing w:val="0"/>
          <w:sz w:val="20"/>
          <w:szCs w:val="20"/>
        </w:rPr>
        <w:t>Chemical Engineering Science</w:t>
      </w:r>
      <w:r>
        <w:rPr>
          <w:rFonts w:ascii="Calibri" w:hAnsi="Calibri"/>
          <w:b w:val="false"/>
          <w:i w:val="false"/>
          <w:caps w:val="false"/>
          <w:smallCaps w:val="false"/>
          <w:color w:val="222222"/>
          <w:spacing w:val="0"/>
          <w:sz w:val="20"/>
          <w:szCs w:val="20"/>
        </w:rPr>
        <w:t>, In press.</w:t>
      </w:r>
    </w:p>
    <w:p>
      <w:pPr>
        <w:pStyle w:val="FirstParagraph"/>
        <w:numPr>
          <w:ilvl w:val="0"/>
          <w:numId w:val="2"/>
        </w:numPr>
        <w:tabs>
          <w:tab w:val="left" w:pos="426" w:leader="none"/>
          <w:tab w:val="right" w:pos="7100" w:leader="none"/>
        </w:tabs>
        <w:spacing w:lineRule="auto" w:line="240"/>
        <w:ind w:left="426" w:right="0" w:hanging="426"/>
        <w:rPr>
          <w:rFonts w:ascii="Calibri" w:hAnsi="Calibri"/>
          <w:color w:val="000000"/>
          <w:sz w:val="20"/>
          <w:szCs w:val="20"/>
        </w:rPr>
      </w:pPr>
      <w:r>
        <w:rPr>
          <w:rFonts w:ascii="Calibri" w:hAnsi="Calibri"/>
          <w:b w:val="false"/>
          <w:i w:val="false"/>
          <w:caps w:val="false"/>
          <w:smallCaps w:val="false"/>
          <w:color w:val="222222"/>
          <w:spacing w:val="0"/>
          <w:sz w:val="20"/>
          <w:szCs w:val="20"/>
        </w:rPr>
        <w:t xml:space="preserve">Marchisio, D.L. and Fox, R.O., 2013. </w:t>
      </w:r>
      <w:r>
        <w:rPr>
          <w:rFonts w:ascii="Calibri" w:hAnsi="Calibri"/>
          <w:b w:val="false"/>
          <w:i/>
          <w:color w:val="222222"/>
          <w:spacing w:val="0"/>
          <w:sz w:val="20"/>
          <w:szCs w:val="20"/>
        </w:rPr>
        <w:t>Computational models for polydisperse particulate and multiphase systems</w:t>
      </w:r>
      <w:r>
        <w:rPr>
          <w:rFonts w:ascii="Calibri" w:hAnsi="Calibri"/>
          <w:b w:val="false"/>
          <w:i w:val="false"/>
          <w:caps w:val="false"/>
          <w:smallCaps w:val="false"/>
          <w:color w:val="222222"/>
          <w:spacing w:val="0"/>
          <w:sz w:val="20"/>
          <w:szCs w:val="20"/>
        </w:rPr>
        <w:t>. Cambridge University Press.</w:t>
      </w:r>
    </w:p>
    <w:p>
      <w:pPr>
        <w:pStyle w:val="FirstParagraph"/>
        <w:widowControl w:val="false"/>
        <w:numPr>
          <w:ilvl w:val="0"/>
          <w:numId w:val="2"/>
        </w:numPr>
        <w:tabs>
          <w:tab w:val="left" w:pos="426" w:leader="none"/>
          <w:tab w:val="right" w:pos="7100" w:leader="none"/>
        </w:tabs>
        <w:spacing w:lineRule="auto" w:line="240"/>
        <w:ind w:left="640" w:right="0" w:hanging="640"/>
        <w:rPr>
          <w:rFonts w:ascii="Calibri" w:hAnsi="Calibri"/>
          <w:color w:val="000000"/>
          <w:sz w:val="20"/>
          <w:szCs w:val="20"/>
        </w:rPr>
      </w:pPr>
      <w:r>
        <w:rPr>
          <w:rFonts w:ascii="Calibri" w:hAnsi="Calibri"/>
          <w:b w:val="false"/>
          <w:i w:val="false"/>
          <w:caps w:val="false"/>
          <w:smallCaps w:val="false"/>
          <w:color w:val="222222"/>
          <w:spacing w:val="0"/>
          <w:sz w:val="20"/>
          <w:szCs w:val="20"/>
        </w:rPr>
        <w:t>Boccardo, G., Augier, F., Haroun, Y., Ferre, D. and Marchisio, D.L., 2015. Validation of a novel open-source work-flow for the simulation of packed-bed reactors. </w:t>
      </w:r>
      <w:r>
        <w:rPr>
          <w:rFonts w:ascii="Calibri" w:hAnsi="Calibri"/>
          <w:b w:val="false"/>
          <w:i/>
          <w:color w:val="222222"/>
          <w:spacing w:val="0"/>
          <w:sz w:val="20"/>
          <w:szCs w:val="20"/>
        </w:rPr>
        <w:t>Chemical Engineering Journal</w:t>
      </w:r>
      <w:r>
        <w:rPr>
          <w:rFonts w:ascii="Calibri" w:hAnsi="Calibri"/>
          <w:b w:val="false"/>
          <w:i w:val="false"/>
          <w:caps w:val="false"/>
          <w:smallCaps w:val="false"/>
          <w:color w:val="222222"/>
          <w:spacing w:val="0"/>
          <w:sz w:val="20"/>
          <w:szCs w:val="20"/>
        </w:rPr>
        <w:t>, </w:t>
      </w:r>
      <w:r>
        <w:rPr>
          <w:rFonts w:ascii="Calibri" w:hAnsi="Calibri"/>
          <w:b w:val="false"/>
          <w:i/>
          <w:color w:val="222222"/>
          <w:spacing w:val="0"/>
          <w:sz w:val="20"/>
          <w:szCs w:val="20"/>
        </w:rPr>
        <w:t>279</w:t>
      </w:r>
      <w:r>
        <w:rPr>
          <w:rFonts w:ascii="Calibri" w:hAnsi="Calibri"/>
          <w:b w:val="false"/>
          <w:i w:val="false"/>
          <w:caps w:val="false"/>
          <w:smallCaps w:val="false"/>
          <w:color w:val="222222"/>
          <w:spacing w:val="0"/>
          <w:sz w:val="20"/>
          <w:szCs w:val="20"/>
        </w:rPr>
        <w:t>, pp.809-820.</w:t>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rFonts w:ascii="Calibri" w:hAnsi="Calibri" w:eastAsia="SimSun"/>
          <w:sz w:val="22"/>
          <w:szCs w:val="22"/>
          <w:lang w:eastAsia="zh-CN"/>
        </w:rPr>
      </w:pPr>
      <w:r>
        <w:rPr>
          <w:rFonts w:eastAsia="SimSun" w:ascii="Calibri" w:hAnsi="Calibri"/>
          <w:sz w:val="22"/>
          <w:szCs w:val="22"/>
          <w:lang w:eastAsia="zh-CN"/>
        </w:rPr>
      </w:r>
    </w:p>
    <w:p>
      <w:pPr>
        <w:pStyle w:val="FirstParagraph"/>
        <w:widowControl w:val="false"/>
        <w:tabs>
          <w:tab w:val="left" w:pos="426" w:leader="none"/>
          <w:tab w:val="right" w:pos="7100" w:leader="none"/>
        </w:tabs>
        <w:spacing w:lineRule="auto" w:line="240"/>
        <w:rPr/>
      </w:pPr>
      <w:r>
        <w:rPr/>
      </w:r>
    </w:p>
    <w:p>
      <w:pPr>
        <w:sectPr>
          <w:type w:val="continuous"/>
          <w:pgSz w:w="11906" w:h="16838"/>
          <w:pgMar w:left="1701" w:right="1418" w:header="1128" w:top="2552" w:footer="0" w:bottom="1134" w:gutter="0"/>
          <w:formProt w:val="false"/>
          <w:textDirection w:val="lrTb"/>
          <w:docGrid w:type="default" w:linePitch="360" w:charSpace="6143"/>
        </w:sectPr>
      </w:pPr>
    </w:p>
    <w:sectPr>
      <w:type w:val="continuous"/>
      <w:pgSz w:w="11906" w:h="16838"/>
      <w:pgMar w:left="1701" w:right="1418" w:header="1128" w:top="2552" w:footer="0" w:bottom="1134" w:gutter="0"/>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libri">
    <w:charset w:val="01"/>
    <w:family w:val="swiss"/>
    <w:pitch w:val="variable"/>
  </w:font>
  <w:font w:name="Cambria">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Calibri">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426" w:right="-285" w:hanging="0"/>
      <w:jc w:val="center"/>
      <w:rPr/>
    </w:pPr>
    <w:r>
      <w:drawing>
        <wp:anchor behindDoc="1" distT="0" distB="635" distL="114300" distR="114300" simplePos="0" locked="0" layoutInCell="1" allowOverlap="1" relativeHeight="2">
          <wp:simplePos x="0" y="0"/>
          <wp:positionH relativeFrom="column">
            <wp:posOffset>142875</wp:posOffset>
          </wp:positionH>
          <wp:positionV relativeFrom="paragraph">
            <wp:posOffset>-144780</wp:posOffset>
          </wp:positionV>
          <wp:extent cx="1104900" cy="9137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104900" cy="913765"/>
                  </a:xfrm>
                  <a:prstGeom prst="rect">
                    <a:avLst/>
                  </a:prstGeom>
                </pic:spPr>
              </pic:pic>
            </a:graphicData>
          </a:graphic>
        </wp:anchor>
      </w:drawing>
    </w:r>
    <w:r>
      <w:rPr>
        <w:b/>
        <w:i/>
        <w:color w:val="8A046D"/>
        <w:sz w:val="28"/>
        <w:szCs w:val="28"/>
      </w:rPr>
      <w:t xml:space="preserve"> </w:t>
    </w:r>
    <w:r>
      <w:rPr>
        <w:b/>
        <w:i/>
        <w:color w:val="8A046D"/>
        <w:sz w:val="28"/>
        <w:szCs w:val="28"/>
      </w:rPr>
      <w:t xml:space="preserve">          </w:t>
    </w:r>
    <w:r>
      <w:rPr>
        <w:rFonts w:ascii="Calibri" w:hAnsi="Calibri"/>
        <w:b/>
        <w:i/>
        <w:color w:val="002060"/>
        <w:sz w:val="24"/>
        <w:szCs w:val="24"/>
        <w:lang w:val="en-US"/>
      </w:rPr>
      <w:t>ECCE12</w:t>
      <w:br/>
      <w:t xml:space="preserve">                              The 12</w:t>
    </w:r>
    <w:r>
      <w:rPr>
        <w:rFonts w:ascii="Calibri" w:hAnsi="Calibri"/>
        <w:b/>
        <w:i/>
        <w:color w:val="002060"/>
        <w:sz w:val="24"/>
        <w:szCs w:val="24"/>
        <w:vertAlign w:val="superscript"/>
        <w:lang w:val="en-US"/>
      </w:rPr>
      <w:t xml:space="preserve">th </w:t>
    </w:r>
    <w:r>
      <w:rPr>
        <w:rFonts w:ascii="Calibri" w:hAnsi="Calibri"/>
        <w:b/>
        <w:i/>
        <w:color w:val="002060"/>
        <w:sz w:val="24"/>
        <w:szCs w:val="24"/>
        <w:lang w:val="en-US"/>
      </w:rPr>
      <w:t>EUROPEAN CONGRESS OF CHEMICAL ENGINEERING</w:t>
      <w:br/>
      <w:t xml:space="preserve">                               Florence 15-19 September 2019</w:t>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sz w:val="20"/>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
    <w:lvl w:ilvl="0">
      <w:start w:val="1"/>
      <w:numFmt w:val="decimal"/>
      <w:lvlText w:val="[%1]"/>
      <w:lvlJc w:val="left"/>
      <w:pPr>
        <w:tabs>
          <w:tab w:val="num" w:pos="360"/>
        </w:tabs>
        <w:ind w:left="720" w:hanging="360"/>
      </w:pPr>
      <w:rPr>
        <w:sz w:val="20"/>
        <w:szCs w:val="18"/>
        <w:rFonts w:ascii="Calibri" w:hAnsi="Calibri"/>
      </w:rPr>
    </w:lvl>
    <w:lvl w:ilvl="1">
      <w:start w:val="1"/>
      <w:numFmt w:val="lowerLetter"/>
      <w:lvlText w:val="%2."/>
      <w:lvlJc w:val="left"/>
      <w:pPr>
        <w:tabs>
          <w:tab w:val="num" w:pos="360"/>
        </w:tabs>
        <w:ind w:left="3870" w:hanging="360"/>
      </w:pPr>
    </w:lvl>
    <w:lvl w:ilvl="2">
      <w:start w:val="1"/>
      <w:numFmt w:val="lowerRoman"/>
      <w:lvlText w:val="%3."/>
      <w:lvlJc w:val="right"/>
      <w:pPr>
        <w:tabs>
          <w:tab w:val="num" w:pos="360"/>
        </w:tabs>
        <w:ind w:left="4590" w:hanging="180"/>
      </w:pPr>
    </w:lvl>
    <w:lvl w:ilvl="3">
      <w:start w:val="1"/>
      <w:numFmt w:val="decimal"/>
      <w:lvlText w:val="%4."/>
      <w:lvlJc w:val="left"/>
      <w:pPr>
        <w:tabs>
          <w:tab w:val="num" w:pos="360"/>
        </w:tabs>
        <w:ind w:left="5310" w:hanging="360"/>
      </w:pPr>
    </w:lvl>
    <w:lvl w:ilvl="4">
      <w:start w:val="1"/>
      <w:numFmt w:val="lowerLetter"/>
      <w:lvlText w:val="%5."/>
      <w:lvlJc w:val="left"/>
      <w:pPr>
        <w:tabs>
          <w:tab w:val="num" w:pos="360"/>
        </w:tabs>
        <w:ind w:left="6030" w:hanging="360"/>
      </w:pPr>
    </w:lvl>
    <w:lvl w:ilvl="5">
      <w:start w:val="1"/>
      <w:numFmt w:val="lowerRoman"/>
      <w:lvlText w:val="%6."/>
      <w:lvlJc w:val="right"/>
      <w:pPr>
        <w:tabs>
          <w:tab w:val="num" w:pos="360"/>
        </w:tabs>
        <w:ind w:left="6750" w:hanging="180"/>
      </w:pPr>
    </w:lvl>
    <w:lvl w:ilvl="6">
      <w:start w:val="1"/>
      <w:numFmt w:val="decimal"/>
      <w:lvlText w:val="%7."/>
      <w:lvlJc w:val="left"/>
      <w:pPr>
        <w:tabs>
          <w:tab w:val="num" w:pos="360"/>
        </w:tabs>
        <w:ind w:left="7470" w:hanging="360"/>
      </w:pPr>
    </w:lvl>
    <w:lvl w:ilvl="7">
      <w:start w:val="1"/>
      <w:numFmt w:val="lowerLetter"/>
      <w:lvlText w:val="%8."/>
      <w:lvlJc w:val="left"/>
      <w:pPr>
        <w:tabs>
          <w:tab w:val="num" w:pos="360"/>
        </w:tabs>
        <w:ind w:left="8190" w:hanging="360"/>
      </w:pPr>
    </w:lvl>
    <w:lvl w:ilvl="8">
      <w:start w:val="1"/>
      <w:numFmt w:val="lowerRoman"/>
      <w:lvlText w:val="%9."/>
      <w:lvlJc w:val="right"/>
      <w:pPr>
        <w:tabs>
          <w:tab w:val="num" w:pos="360"/>
        </w:tabs>
        <w:ind w:left="891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it-IT" w:eastAsia="en-US" w:bidi="ar-SA"/>
      </w:rPr>
    </w:rPrDefault>
    <w:pPrDefault>
      <w:pPr/>
    </w:pPrDefault>
  </w:docDefaults>
  <w:style w:type="paragraph" w:styleId="Normal">
    <w:name w:val="Normal"/>
    <w:qFormat/>
    <w:pPr>
      <w:widowControl/>
      <w:tabs>
        <w:tab w:val="right" w:pos="7100" w:leader="none"/>
      </w:tabs>
      <w:overflowPunct w:val="false"/>
      <w:bidi w:val="0"/>
      <w:spacing w:lineRule="auto" w:line="264" w:before="0" w:after="0"/>
      <w:jc w:val="both"/>
    </w:pPr>
    <w:rPr>
      <w:rFonts w:ascii="Arial" w:hAnsi="Arial" w:eastAsia="Times New Roman" w:cs="Times New Roman"/>
      <w:color w:val="00000A"/>
      <w:sz w:val="18"/>
      <w:szCs w:val="20"/>
      <w:lang w:val="en-GB" w:eastAsia="en-US" w:bidi="ar-SA"/>
    </w:rPr>
  </w:style>
  <w:style w:type="paragraph" w:styleId="Heading1">
    <w:name w:val="Heading 1"/>
    <w:basedOn w:val="Heading"/>
    <w:qFormat/>
    <w:pPr>
      <w:widowControl w:val="false"/>
      <w:tabs>
        <w:tab w:val="right" w:pos="7100" w:leader="none"/>
      </w:tabs>
      <w:overflowPunct w:val="false"/>
      <w:bidi w:val="0"/>
      <w:jc w:val="both"/>
      <w:outlineLvl w:val="0"/>
    </w:pPr>
    <w:rPr>
      <w:rFonts w:ascii="Calibri" w:hAnsi="Calibri" w:eastAsia="Calibri"/>
      <w:color w:val="00000A"/>
      <w:sz w:val="18"/>
      <w:szCs w:val="22"/>
      <w:lang w:val="en-GB" w:eastAsia="en-US" w:bidi="ar-SA"/>
    </w:rPr>
  </w:style>
  <w:style w:type="paragraph" w:styleId="Heading2">
    <w:name w:val="Heading 2"/>
    <w:basedOn w:val="Normal"/>
    <w:qFormat/>
    <w:pPr>
      <w:keepNext/>
      <w:keepLines/>
      <w:spacing w:before="200" w:after="0"/>
      <w:outlineLvl w:val="1"/>
    </w:pPr>
    <w:rPr>
      <w:rFonts w:ascii="Cambria" w:hAnsi="Cambria" w:eastAsia="Calibri" w:cs="DejaVu Sans"/>
      <w:b/>
      <w:bCs/>
      <w:color w:val="4F81BD"/>
      <w:sz w:val="26"/>
      <w:szCs w:val="26"/>
    </w:rPr>
  </w:style>
  <w:style w:type="paragraph" w:styleId="Heading3">
    <w:name w:val="Heading 3"/>
    <w:basedOn w:val="Normal"/>
    <w:qFormat/>
    <w:pPr>
      <w:keepNext/>
      <w:keepLines/>
      <w:spacing w:before="200" w:after="0"/>
      <w:outlineLvl w:val="2"/>
    </w:pPr>
    <w:rPr>
      <w:rFonts w:ascii="Cambria" w:hAnsi="Cambria" w:eastAsia="Calibri" w:cs="DejaVu Sans"/>
      <w:b/>
      <w:bCs/>
      <w:color w:val="4F81BD"/>
    </w:rPr>
  </w:style>
  <w:style w:type="paragraph" w:styleId="Heading4">
    <w:name w:val="Heading 4"/>
    <w:basedOn w:val="Normal"/>
    <w:qFormat/>
    <w:pPr>
      <w:keepNext/>
      <w:keepLines/>
      <w:spacing w:before="200" w:after="0"/>
      <w:outlineLvl w:val="3"/>
    </w:pPr>
    <w:rPr>
      <w:rFonts w:ascii="Cambria" w:hAnsi="Cambria" w:eastAsia="Calibri" w:cs="DejaVu Sans"/>
      <w:b/>
      <w:bCs/>
      <w:i/>
      <w:iCs/>
      <w:color w:val="4F81BD"/>
    </w:rPr>
  </w:style>
  <w:style w:type="paragraph" w:styleId="Heading5">
    <w:name w:val="Heading 5"/>
    <w:basedOn w:val="Normal"/>
    <w:qFormat/>
    <w:pPr>
      <w:keepNext/>
      <w:keepLines/>
      <w:spacing w:before="200" w:after="0"/>
      <w:outlineLvl w:val="4"/>
    </w:pPr>
    <w:rPr>
      <w:rFonts w:ascii="Cambria" w:hAnsi="Cambria" w:eastAsia="Calibri" w:cs="DejaVu Sans"/>
      <w:color w:val="243F60"/>
    </w:rPr>
  </w:style>
  <w:style w:type="paragraph" w:styleId="Heading6">
    <w:name w:val="Heading 6"/>
    <w:basedOn w:val="Normal"/>
    <w:qFormat/>
    <w:pPr>
      <w:keepNext/>
      <w:keepLines/>
      <w:spacing w:before="200" w:after="0"/>
      <w:outlineLvl w:val="5"/>
    </w:pPr>
    <w:rPr>
      <w:rFonts w:ascii="Cambria" w:hAnsi="Cambria" w:eastAsia="Calibri" w:cs="DejaVu Sans"/>
      <w:i/>
      <w:iCs/>
      <w:color w:val="243F60"/>
    </w:rPr>
  </w:style>
  <w:style w:type="paragraph" w:styleId="Heading7">
    <w:name w:val="Heading 7"/>
    <w:basedOn w:val="Normal"/>
    <w:qFormat/>
    <w:pPr>
      <w:keepNext/>
      <w:keepLines/>
      <w:spacing w:before="200" w:after="0"/>
      <w:outlineLvl w:val="6"/>
    </w:pPr>
    <w:rPr>
      <w:rFonts w:ascii="Cambria" w:hAnsi="Cambria" w:eastAsia="Calibri" w:cs="DejaVu Sans"/>
      <w:i/>
      <w:iCs/>
      <w:color w:val="404040"/>
    </w:rPr>
  </w:style>
  <w:style w:type="paragraph" w:styleId="Heading8">
    <w:name w:val="Heading 8"/>
    <w:basedOn w:val="Normal"/>
    <w:qFormat/>
    <w:pPr>
      <w:keepNext/>
      <w:keepLines/>
      <w:spacing w:before="200" w:after="0"/>
      <w:outlineLvl w:val="7"/>
    </w:pPr>
    <w:rPr>
      <w:rFonts w:ascii="Cambria" w:hAnsi="Cambria" w:eastAsia="Calibri" w:cs="DejaVu Sans"/>
      <w:color w:val="404040"/>
    </w:rPr>
  </w:style>
  <w:style w:type="paragraph" w:styleId="Heading9">
    <w:name w:val="Heading 9"/>
    <w:basedOn w:val="Normal"/>
    <w:qFormat/>
    <w:pPr>
      <w:keepNext/>
      <w:keepLines/>
      <w:spacing w:before="200" w:after="0"/>
      <w:outlineLvl w:val="8"/>
    </w:pPr>
    <w:rPr>
      <w:rFonts w:ascii="Cambria" w:hAnsi="Cambria" w:eastAsia="Calibri" w:cs="DejaVu Sans"/>
      <w:i/>
      <w:iCs/>
      <w:color w:val="404040"/>
    </w:rPr>
  </w:style>
  <w:style w:type="character" w:styleId="DefaultParagraphFont">
    <w:name w:val="Default Paragraph Font"/>
    <w:qFormat/>
    <w:rPr/>
  </w:style>
  <w:style w:type="character" w:styleId="CETAuthorsCarattere">
    <w:name w:val="CET Authors Carattere"/>
    <w:qFormat/>
    <w:rPr>
      <w:rFonts w:ascii="Arial" w:hAnsi="Arial" w:eastAsia="Times New Roman" w:cs="Times New Roman"/>
      <w:sz w:val="24"/>
      <w:szCs w:val="20"/>
      <w:lang w:val="en-GB"/>
    </w:rPr>
  </w:style>
  <w:style w:type="character" w:styleId="CETTitleCarattere">
    <w:name w:val="CET Title Carattere"/>
    <w:qFormat/>
    <w:rPr>
      <w:rFonts w:ascii="Arial" w:hAnsi="Arial" w:eastAsia="Times New Roman" w:cs="Times New Roman"/>
      <w:sz w:val="32"/>
      <w:szCs w:val="20"/>
      <w:lang w:val="en-GB"/>
    </w:rPr>
  </w:style>
  <w:style w:type="character" w:styleId="CETBodytextCarattere">
    <w:name w:val="CET Body text Carattere"/>
    <w:qFormat/>
    <w:rPr>
      <w:rFonts w:ascii="Arial" w:hAnsi="Arial" w:eastAsia="Times New Roman" w:cs="Times New Roman"/>
      <w:sz w:val="18"/>
      <w:szCs w:val="20"/>
      <w:lang w:val="en-US"/>
    </w:rPr>
  </w:style>
  <w:style w:type="character" w:styleId="CETheadingxCarattere">
    <w:name w:val="CET headingx Carattere"/>
    <w:qFormat/>
    <w:rPr>
      <w:rFonts w:ascii="Arial" w:hAnsi="Arial" w:eastAsia="Times New Roman" w:cs="Times New Roman"/>
      <w:b/>
      <w:sz w:val="18"/>
      <w:szCs w:val="20"/>
      <w:lang w:val="en-US"/>
    </w:rPr>
  </w:style>
  <w:style w:type="character" w:styleId="CETCaptionCarattere">
    <w:name w:val="CET Caption Carattere"/>
    <w:qFormat/>
    <w:rPr>
      <w:rFonts w:ascii="Arial" w:hAnsi="Arial" w:eastAsia="Times New Roman" w:cs="Times New Roman"/>
      <w:i/>
      <w:sz w:val="18"/>
      <w:szCs w:val="20"/>
      <w:lang w:val="en-GB"/>
    </w:rPr>
  </w:style>
  <w:style w:type="character" w:styleId="TestofumettoCarattere">
    <w:name w:val="Testo fumetto Carattere"/>
    <w:basedOn w:val="DefaultParagraphFont"/>
    <w:qFormat/>
    <w:rPr>
      <w:rFonts w:ascii="Tahoma" w:hAnsi="Tahoma" w:cs="Tahoma"/>
      <w:sz w:val="16"/>
      <w:szCs w:val="16"/>
    </w:rPr>
  </w:style>
  <w:style w:type="character" w:styleId="Corpodeltesto2Carattere">
    <w:name w:val="Corpo del testo 2 Carattere"/>
    <w:basedOn w:val="DefaultParagraphFont"/>
    <w:qFormat/>
    <w:rPr/>
  </w:style>
  <w:style w:type="character" w:styleId="Corpodeltesto3Carattere">
    <w:name w:val="Corpo del testo 3 Carattere"/>
    <w:basedOn w:val="DefaultParagraphFont"/>
    <w:qFormat/>
    <w:rPr>
      <w:sz w:val="16"/>
      <w:szCs w:val="16"/>
    </w:rPr>
  </w:style>
  <w:style w:type="character" w:styleId="CorpotestoCarattere">
    <w:name w:val="Corpo testo Carattere"/>
    <w:basedOn w:val="DefaultParagraphFont"/>
    <w:qFormat/>
    <w:rPr/>
  </w:style>
  <w:style w:type="character" w:styleId="DataCarattere">
    <w:name w:val="Data Carattere"/>
    <w:basedOn w:val="DefaultParagraphFont"/>
    <w:qFormat/>
    <w:rPr/>
  </w:style>
  <w:style w:type="character" w:styleId="FirmaCarattere">
    <w:name w:val="Firma Carattere"/>
    <w:basedOn w:val="DefaultParagraphFont"/>
    <w:qFormat/>
    <w:rPr/>
  </w:style>
  <w:style w:type="character" w:styleId="FirmadipostaelettronicaCarattere">
    <w:name w:val="Firma di posta elettronica Carattere"/>
    <w:basedOn w:val="DefaultParagraphFont"/>
    <w:qFormat/>
    <w:rPr/>
  </w:style>
  <w:style w:type="character" w:styleId="FormuladiaperturaCarattere">
    <w:name w:val="Formula di apertura Carattere"/>
    <w:basedOn w:val="DefaultParagraphFont"/>
    <w:qFormat/>
    <w:rPr/>
  </w:style>
  <w:style w:type="character" w:styleId="FormuladichiusuraCarattere">
    <w:name w:val="Formula di chiusura Carattere"/>
    <w:basedOn w:val="DefaultParagraphFont"/>
    <w:qFormat/>
    <w:rPr/>
  </w:style>
  <w:style w:type="character" w:styleId="IndirizzoHTMLCarattere">
    <w:name w:val="Indirizzo HTML Carattere"/>
    <w:basedOn w:val="DefaultParagraphFont"/>
    <w:qFormat/>
    <w:rPr>
      <w:i/>
      <w:iCs/>
    </w:rPr>
  </w:style>
  <w:style w:type="character" w:styleId="IntestazionemessaggioCarattere">
    <w:name w:val="Intestazione messaggio Carattere"/>
    <w:basedOn w:val="DefaultParagraphFont"/>
    <w:qFormat/>
    <w:rPr>
      <w:rFonts w:ascii="Cambria" w:hAnsi="Cambria" w:eastAsia="Calibri" w:cs="DejaVu Sans"/>
      <w:sz w:val="24"/>
      <w:szCs w:val="24"/>
      <w:highlight w:val="lightGray"/>
    </w:rPr>
  </w:style>
  <w:style w:type="character" w:styleId="IntestazionenotaCarattere">
    <w:name w:val="Intestazione nota Carattere"/>
    <w:basedOn w:val="DefaultParagraphFont"/>
    <w:qFormat/>
    <w:rPr/>
  </w:style>
  <w:style w:type="character" w:styleId="MappadocumentoCarattere">
    <w:name w:val="Mappa documento Carattere"/>
    <w:basedOn w:val="DefaultParagraphFont"/>
    <w:qFormat/>
    <w:rPr>
      <w:rFonts w:ascii="Tahoma" w:hAnsi="Tahoma" w:cs="Tahoma"/>
      <w:sz w:val="16"/>
      <w:szCs w:val="16"/>
    </w:rPr>
  </w:style>
  <w:style w:type="character" w:styleId="PreformattatoHTMLCarattere">
    <w:name w:val="Preformattato HTML Carattere"/>
    <w:basedOn w:val="DefaultParagraphFont"/>
    <w:qFormat/>
    <w:rPr>
      <w:rFonts w:ascii="Consolas" w:hAnsi="Consolas" w:cs="Consolas"/>
      <w:sz w:val="20"/>
      <w:szCs w:val="20"/>
    </w:rPr>
  </w:style>
  <w:style w:type="character" w:styleId="PrimorientrocorpodeltestoCarattere">
    <w:name w:val="Primo rientro corpo del testo Carattere"/>
    <w:basedOn w:val="CorpotestoCarattere"/>
    <w:qFormat/>
    <w:rPr/>
  </w:style>
  <w:style w:type="character" w:styleId="RientrocorpodeltestoCarattere">
    <w:name w:val="Rientro corpo del testo Carattere"/>
    <w:basedOn w:val="DefaultParagraphFont"/>
    <w:qFormat/>
    <w:rPr/>
  </w:style>
  <w:style w:type="character" w:styleId="Primorientrocorpodeltesto2Carattere">
    <w:name w:val="Primo rientro corpo del testo 2 Carattere"/>
    <w:basedOn w:val="RientrocorpodeltestoCarattere"/>
    <w:qFormat/>
    <w:rPr/>
  </w:style>
  <w:style w:type="character" w:styleId="Rientrocorpodeltesto2Carattere">
    <w:name w:val="Rientro corpo del testo 2 Carattere"/>
    <w:basedOn w:val="DefaultParagraphFont"/>
    <w:qFormat/>
    <w:rPr/>
  </w:style>
  <w:style w:type="character" w:styleId="Rientrocorpodeltesto3Carattere">
    <w:name w:val="Rientro corpo del testo 3 Carattere"/>
    <w:basedOn w:val="DefaultParagraphFont"/>
    <w:qFormat/>
    <w:rPr>
      <w:sz w:val="16"/>
      <w:szCs w:val="16"/>
    </w:rPr>
  </w:style>
  <w:style w:type="character" w:styleId="TestocommentoCarattere">
    <w:name w:val="Testo commento Carattere"/>
    <w:basedOn w:val="DefaultParagraphFont"/>
    <w:qFormat/>
    <w:rPr>
      <w:sz w:val="20"/>
      <w:szCs w:val="20"/>
    </w:rPr>
  </w:style>
  <w:style w:type="character" w:styleId="SoggettocommentoCarattere">
    <w:name w:val="Soggetto commento Carattere"/>
    <w:basedOn w:val="TestocommentoCarattere"/>
    <w:qFormat/>
    <w:rPr>
      <w:b/>
      <w:bCs/>
      <w:sz w:val="20"/>
      <w:szCs w:val="20"/>
    </w:rPr>
  </w:style>
  <w:style w:type="character" w:styleId="TestomacroCarattere">
    <w:name w:val="Testo macro Carattere"/>
    <w:basedOn w:val="DefaultParagraphFont"/>
    <w:qFormat/>
    <w:rPr>
      <w:rFonts w:ascii="Consolas" w:hAnsi="Consolas" w:cs="Consolas"/>
      <w:sz w:val="20"/>
      <w:szCs w:val="20"/>
    </w:rPr>
  </w:style>
  <w:style w:type="character" w:styleId="TestonormaleCarattere">
    <w:name w:val="Testo normale Carattere"/>
    <w:basedOn w:val="DefaultParagraphFont"/>
    <w:qFormat/>
    <w:rPr>
      <w:rFonts w:ascii="Consolas" w:hAnsi="Consolas" w:cs="Consolas"/>
      <w:sz w:val="21"/>
      <w:szCs w:val="21"/>
    </w:rPr>
  </w:style>
  <w:style w:type="character" w:styleId="TestonotaapidipaginaCarattere">
    <w:name w:val="Testo nota a piè di pagina Carattere"/>
    <w:basedOn w:val="DefaultParagraphFont"/>
    <w:qFormat/>
    <w:rPr>
      <w:sz w:val="20"/>
      <w:szCs w:val="20"/>
    </w:rPr>
  </w:style>
  <w:style w:type="character" w:styleId="TestonotadichiusuraCarattere">
    <w:name w:val="Testo nota di chiusura Carattere"/>
    <w:basedOn w:val="DefaultParagraphFont"/>
    <w:qFormat/>
    <w:rPr>
      <w:sz w:val="20"/>
      <w:szCs w:val="20"/>
    </w:rPr>
  </w:style>
  <w:style w:type="character" w:styleId="Titolo1Carattere">
    <w:name w:val="Titolo 1 Carattere"/>
    <w:basedOn w:val="DefaultParagraphFont"/>
    <w:qFormat/>
    <w:rPr>
      <w:rFonts w:ascii="Arial" w:hAnsi="Arial" w:eastAsia="Times New Roman" w:cs="Times New Roman"/>
      <w:b/>
      <w:sz w:val="20"/>
      <w:szCs w:val="20"/>
      <w:lang w:val="en-GB"/>
    </w:rPr>
  </w:style>
  <w:style w:type="character" w:styleId="Titolo2Carattere">
    <w:name w:val="Titolo 2 Carattere"/>
    <w:basedOn w:val="DefaultParagraphFont"/>
    <w:qFormat/>
    <w:rPr>
      <w:rFonts w:ascii="Cambria" w:hAnsi="Cambria" w:eastAsia="Calibri" w:cs="DejaVu Sans"/>
      <w:b/>
      <w:bCs/>
      <w:color w:val="4F81BD"/>
      <w:sz w:val="26"/>
      <w:szCs w:val="26"/>
    </w:rPr>
  </w:style>
  <w:style w:type="character" w:styleId="Titolo3Carattere">
    <w:name w:val="Titolo 3 Carattere"/>
    <w:basedOn w:val="DefaultParagraphFont"/>
    <w:qFormat/>
    <w:rPr>
      <w:rFonts w:ascii="Cambria" w:hAnsi="Cambria" w:eastAsia="Calibri" w:cs="DejaVu Sans"/>
      <w:b/>
      <w:bCs/>
      <w:color w:val="4F81BD"/>
    </w:rPr>
  </w:style>
  <w:style w:type="character" w:styleId="Titolo4Carattere">
    <w:name w:val="Titolo 4 Carattere"/>
    <w:basedOn w:val="DefaultParagraphFont"/>
    <w:qFormat/>
    <w:rPr>
      <w:rFonts w:ascii="Cambria" w:hAnsi="Cambria" w:eastAsia="Calibri" w:cs="DejaVu Sans"/>
      <w:b/>
      <w:bCs/>
      <w:i/>
      <w:iCs/>
      <w:color w:val="4F81BD"/>
    </w:rPr>
  </w:style>
  <w:style w:type="character" w:styleId="Titolo5Carattere">
    <w:name w:val="Titolo 5 Carattere"/>
    <w:basedOn w:val="DefaultParagraphFont"/>
    <w:qFormat/>
    <w:rPr>
      <w:rFonts w:ascii="Cambria" w:hAnsi="Cambria" w:eastAsia="Calibri" w:cs="DejaVu Sans"/>
      <w:color w:val="243F60"/>
    </w:rPr>
  </w:style>
  <w:style w:type="character" w:styleId="Titolo6Carattere">
    <w:name w:val="Titolo 6 Carattere"/>
    <w:basedOn w:val="DefaultParagraphFont"/>
    <w:qFormat/>
    <w:rPr>
      <w:rFonts w:ascii="Cambria" w:hAnsi="Cambria" w:eastAsia="Calibri" w:cs="DejaVu Sans"/>
      <w:i/>
      <w:iCs/>
      <w:color w:val="243F60"/>
    </w:rPr>
  </w:style>
  <w:style w:type="character" w:styleId="Titolo7Carattere">
    <w:name w:val="Titolo 7 Carattere"/>
    <w:basedOn w:val="DefaultParagraphFont"/>
    <w:qFormat/>
    <w:rPr>
      <w:rFonts w:ascii="Cambria" w:hAnsi="Cambria" w:eastAsia="Calibri" w:cs="DejaVu Sans"/>
      <w:i/>
      <w:iCs/>
      <w:color w:val="404040"/>
    </w:rPr>
  </w:style>
  <w:style w:type="character" w:styleId="Titolo8Carattere">
    <w:name w:val="Titolo 8 Carattere"/>
    <w:basedOn w:val="DefaultParagraphFont"/>
    <w:qFormat/>
    <w:rPr>
      <w:rFonts w:ascii="Cambria" w:hAnsi="Cambria" w:eastAsia="Calibri" w:cs="DejaVu Sans"/>
      <w:color w:val="404040"/>
      <w:sz w:val="20"/>
      <w:szCs w:val="20"/>
    </w:rPr>
  </w:style>
  <w:style w:type="character" w:styleId="Titolo9Carattere">
    <w:name w:val="Titolo 9 Carattere"/>
    <w:basedOn w:val="DefaultParagraphFont"/>
    <w:qFormat/>
    <w:rPr>
      <w:rFonts w:ascii="Cambria" w:hAnsi="Cambria" w:eastAsia="Calibri" w:cs="DejaVu Sans"/>
      <w:i/>
      <w:iCs/>
      <w:color w:val="404040"/>
      <w:sz w:val="20"/>
      <w:szCs w:val="20"/>
    </w:rPr>
  </w:style>
  <w:style w:type="character" w:styleId="CETAddressCarattere">
    <w:name w:val="CET Address Carattere"/>
    <w:basedOn w:val="DefaultParagraphFont"/>
    <w:qFormat/>
    <w:rPr>
      <w:rFonts w:ascii="Arial" w:hAnsi="Arial" w:eastAsia="Times New Roman" w:cs="Times New Roman"/>
      <w:sz w:val="16"/>
      <w:szCs w:val="20"/>
      <w:lang w:val="en-GB"/>
    </w:rPr>
  </w:style>
  <w:style w:type="character" w:styleId="IntestazioneCarattere">
    <w:name w:val="Intestazione Carattere"/>
    <w:basedOn w:val="DefaultParagraphFont"/>
    <w:qFormat/>
    <w:rPr>
      <w:rFonts w:ascii="Arial" w:hAnsi="Arial" w:eastAsia="Times New Roman" w:cs="Times New Roman"/>
      <w:sz w:val="18"/>
      <w:szCs w:val="20"/>
      <w:lang w:val="en-GB"/>
    </w:rPr>
  </w:style>
  <w:style w:type="character" w:styleId="PidipaginaCarattere">
    <w:name w:val="Piè di pagina Carattere"/>
    <w:basedOn w:val="DefaultParagraphFont"/>
    <w:qFormat/>
    <w:rPr>
      <w:rFonts w:ascii="Arial" w:hAnsi="Arial" w:eastAsia="Times New Roman" w:cs="Times New Roman"/>
      <w:sz w:val="18"/>
      <w:szCs w:val="20"/>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2"/>
      <w:szCs w:val="18"/>
    </w:rPr>
  </w:style>
  <w:style w:type="character" w:styleId="ListLabel11">
    <w:name w:val="ListLabel 11"/>
    <w:qFormat/>
    <w:rPr>
      <w:rFonts w:cs="Symbol"/>
      <w:sz w:val="20"/>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ascii="Calibri" w:hAnsi="Calibri"/>
      <w:sz w:val="20"/>
      <w:szCs w:val="18"/>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pPr>
      <w:spacing w:before="0" w:after="120"/>
    </w:pPr>
    <w:rPr/>
  </w:style>
  <w:style w:type="paragraph" w:styleId="List">
    <w:name w:val="List"/>
    <w:basedOn w:val="Normal"/>
    <w:pPr>
      <w:spacing w:before="0" w:after="0"/>
      <w:ind w:left="283" w:right="0" w:hanging="283"/>
      <w:contextualSpacing/>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ETAuthors">
    <w:name w:val="CET Authors"/>
    <w:qFormat/>
    <w:pPr>
      <w:keepNext/>
      <w:widowControl w:val="false"/>
      <w:suppressAutoHyphens w:val="true"/>
      <w:overflowPunct w:val="false"/>
      <w:bidi w:val="0"/>
      <w:spacing w:before="0" w:after="120"/>
      <w:jc w:val="left"/>
    </w:pPr>
    <w:rPr>
      <w:rFonts w:ascii="Calibri" w:hAnsi="Calibri" w:eastAsia="Calibri" w:cs="DejaVu Sans"/>
      <w:color w:val="00000A"/>
      <w:sz w:val="24"/>
      <w:szCs w:val="22"/>
      <w:lang w:val="en-GB" w:eastAsia="en-US" w:bidi="ar-SA"/>
    </w:rPr>
  </w:style>
  <w:style w:type="paragraph" w:styleId="CETTitle">
    <w:name w:val="CET Title"/>
    <w:qFormat/>
    <w:pPr>
      <w:widowControl/>
      <w:suppressAutoHyphens w:val="true"/>
      <w:overflowPunct w:val="false"/>
      <w:bidi w:val="0"/>
      <w:spacing w:lineRule="auto" w:line="264" w:before="480" w:after="120"/>
      <w:jc w:val="center"/>
      <w:outlineLvl w:val="0"/>
    </w:pPr>
    <w:rPr>
      <w:rFonts w:ascii="Arial" w:hAnsi="Arial" w:eastAsia="Times New Roman" w:cs="Times New Roman"/>
      <w:color w:val="00000A"/>
      <w:sz w:val="32"/>
      <w:szCs w:val="20"/>
      <w:lang w:val="en-GB" w:eastAsia="en-US" w:bidi="ar-SA"/>
    </w:rPr>
  </w:style>
  <w:style w:type="paragraph" w:styleId="CETHeading1">
    <w:name w:val="CET Heading1"/>
    <w:qFormat/>
    <w:pPr>
      <w:keepNext/>
      <w:widowControl/>
      <w:tabs>
        <w:tab w:val="left" w:pos="360" w:leader="none"/>
      </w:tabs>
      <w:suppressAutoHyphens w:val="true"/>
      <w:overflowPunct w:val="false"/>
      <w:bidi w:val="0"/>
      <w:spacing w:lineRule="auto" w:line="240" w:before="240" w:after="120"/>
      <w:jc w:val="left"/>
    </w:pPr>
    <w:rPr>
      <w:rFonts w:ascii="Arial" w:hAnsi="Arial" w:eastAsia="Times New Roman" w:cs="Times New Roman"/>
      <w:b/>
      <w:color w:val="00000A"/>
      <w:sz w:val="20"/>
      <w:szCs w:val="20"/>
      <w:lang w:val="en-US" w:eastAsia="en-US" w:bidi="ar-SA"/>
    </w:rPr>
  </w:style>
  <w:style w:type="paragraph" w:styleId="CETBodytext">
    <w:name w:val="CET Body text"/>
    <w:qFormat/>
    <w:pPr>
      <w:widowControl/>
      <w:tabs>
        <w:tab w:val="right" w:pos="7100" w:leader="none"/>
      </w:tabs>
      <w:overflowPunct w:val="false"/>
      <w:bidi w:val="0"/>
      <w:spacing w:lineRule="auto" w:line="264" w:before="0" w:after="0"/>
      <w:jc w:val="both"/>
    </w:pPr>
    <w:rPr>
      <w:rFonts w:ascii="Arial" w:hAnsi="Arial" w:eastAsia="Times New Roman" w:cs="Times New Roman"/>
      <w:color w:val="00000A"/>
      <w:sz w:val="18"/>
      <w:szCs w:val="20"/>
      <w:lang w:val="en-US" w:eastAsia="en-US" w:bidi="ar-SA"/>
    </w:rPr>
  </w:style>
  <w:style w:type="paragraph" w:styleId="CETheadingx">
    <w:name w:val="CET headingx"/>
    <w:qFormat/>
    <w:pPr>
      <w:keepNext/>
      <w:widowControl/>
      <w:suppressAutoHyphens w:val="true"/>
      <w:overflowPunct w:val="false"/>
      <w:bidi w:val="0"/>
      <w:spacing w:lineRule="auto" w:line="240" w:before="120" w:after="0"/>
      <w:jc w:val="left"/>
    </w:pPr>
    <w:rPr>
      <w:rFonts w:ascii="Arial" w:hAnsi="Arial" w:eastAsia="Times New Roman" w:cs="Times New Roman"/>
      <w:b/>
      <w:color w:val="00000A"/>
      <w:sz w:val="18"/>
      <w:szCs w:val="20"/>
      <w:lang w:val="en-US" w:eastAsia="en-US" w:bidi="ar-SA"/>
    </w:rPr>
  </w:style>
  <w:style w:type="paragraph" w:styleId="CETAddress">
    <w:name w:val="CET Address"/>
    <w:qFormat/>
    <w:pPr>
      <w:keepNext/>
      <w:widowControl/>
      <w:suppressAutoHyphens w:val="true"/>
      <w:overflowPunct w:val="false"/>
      <w:bidi w:val="0"/>
      <w:spacing w:before="0" w:after="0"/>
      <w:contextualSpacing/>
      <w:jc w:val="left"/>
    </w:pPr>
    <w:rPr>
      <w:rFonts w:ascii="Arial" w:hAnsi="Arial" w:eastAsia="Times New Roman" w:cs="Times New Roman"/>
      <w:color w:val="00000A"/>
      <w:sz w:val="16"/>
      <w:szCs w:val="20"/>
      <w:lang w:val="en-GB" w:eastAsia="en-US" w:bidi="ar-SA"/>
    </w:rPr>
  </w:style>
  <w:style w:type="paragraph" w:styleId="CETReference">
    <w:name w:val="CET Reference"/>
    <w:qFormat/>
    <w:pPr>
      <w:widowControl/>
      <w:overflowPunct w:val="false"/>
      <w:bidi w:val="0"/>
      <w:spacing w:lineRule="auto" w:line="240" w:before="200" w:after="120"/>
      <w:jc w:val="left"/>
    </w:pPr>
    <w:rPr>
      <w:rFonts w:ascii="Arial" w:hAnsi="Arial" w:eastAsia="Times New Roman" w:cs="Times New Roman"/>
      <w:b/>
      <w:color w:val="00000A"/>
      <w:sz w:val="18"/>
      <w:szCs w:val="20"/>
      <w:lang w:val="en-GB" w:eastAsia="en-US" w:bidi="ar-SA"/>
    </w:rPr>
  </w:style>
  <w:style w:type="paragraph" w:styleId="CETReferencetext">
    <w:name w:val="CET Reference-text"/>
    <w:qFormat/>
    <w:pPr>
      <w:widowControl/>
      <w:overflowPunct w:val="false"/>
      <w:bidi w:val="0"/>
      <w:spacing w:lineRule="auto" w:line="264" w:before="0" w:after="0"/>
      <w:ind w:left="284" w:right="0" w:hanging="284"/>
      <w:jc w:val="both"/>
    </w:pPr>
    <w:rPr>
      <w:rFonts w:ascii="Arial" w:hAnsi="Arial" w:eastAsia="Times New Roman" w:cs="Times New Roman"/>
      <w:color w:val="00000A"/>
      <w:sz w:val="18"/>
      <w:szCs w:val="20"/>
      <w:lang w:val="en-GB" w:eastAsia="en-US" w:bidi="ar-SA"/>
    </w:rPr>
  </w:style>
  <w:style w:type="paragraph" w:styleId="CETCaption">
    <w:name w:val="CET Caption"/>
    <w:qFormat/>
    <w:pPr>
      <w:widowControl/>
      <w:overflowPunct w:val="false"/>
      <w:bidi w:val="0"/>
      <w:spacing w:lineRule="auto" w:line="264" w:before="240" w:after="240"/>
      <w:jc w:val="both"/>
    </w:pPr>
    <w:rPr>
      <w:rFonts w:ascii="Arial" w:hAnsi="Arial" w:eastAsia="Times New Roman" w:cs="Times New Roman"/>
      <w:i/>
      <w:color w:val="00000A"/>
      <w:sz w:val="18"/>
      <w:szCs w:val="20"/>
      <w:lang w:val="en-GB" w:eastAsia="en-US" w:bidi="ar-SA"/>
    </w:rPr>
  </w:style>
  <w:style w:type="paragraph" w:styleId="CETtabletitle">
    <w:name w:val="CET-table-title"/>
    <w:qFormat/>
    <w:pPr>
      <w:keepNext/>
      <w:widowControl/>
      <w:overflowPunct w:val="false"/>
      <w:bidi w:val="0"/>
      <w:spacing w:lineRule="exact" w:line="240" w:before="240" w:after="80"/>
      <w:jc w:val="left"/>
    </w:pPr>
    <w:rPr>
      <w:rFonts w:ascii="Arial" w:hAnsi="Arial" w:eastAsia="Times New Roman" w:cs="Times New Roman"/>
      <w:i/>
      <w:color w:val="00000A"/>
      <w:sz w:val="18"/>
      <w:szCs w:val="20"/>
      <w:lang w:val="en-US" w:eastAsia="en-US" w:bidi="ar-SA"/>
    </w:rPr>
  </w:style>
  <w:style w:type="paragraph" w:styleId="CETBodytextItalic">
    <w:name w:val="CET Body text (Italic)"/>
    <w:basedOn w:val="CETBodytext"/>
    <w:qFormat/>
    <w:pPr/>
    <w:rPr>
      <w:i/>
      <w:lang w:val="en-GB"/>
    </w:rPr>
  </w:style>
  <w:style w:type="paragraph" w:styleId="CETAcknowledgements">
    <w:name w:val="CET_Acknowledgements"/>
    <w:qFormat/>
    <w:pPr>
      <w:widowControl/>
      <w:overflowPunct w:val="false"/>
      <w:bidi w:val="0"/>
      <w:spacing w:before="200" w:after="120"/>
      <w:jc w:val="left"/>
    </w:pPr>
    <w:rPr>
      <w:rFonts w:ascii="Arial" w:hAnsi="Arial" w:eastAsia="Times New Roman" w:cs="Times New Roman"/>
      <w:b/>
      <w:color w:val="00000A"/>
      <w:sz w:val="18"/>
      <w:szCs w:val="20"/>
      <w:lang w:val="en-GB" w:eastAsia="en-US" w:bidi="ar-SA"/>
    </w:rPr>
  </w:style>
  <w:style w:type="paragraph" w:styleId="BalloonText">
    <w:name w:val="Balloon Text"/>
    <w:basedOn w:val="Normal"/>
    <w:qFormat/>
    <w:pPr>
      <w:spacing w:lineRule="auto" w:line="240"/>
    </w:pPr>
    <w:rPr>
      <w:rFonts w:ascii="Tahoma" w:hAnsi="Tahoma" w:cs="Tahoma"/>
      <w:sz w:val="16"/>
      <w:szCs w:val="16"/>
    </w:rPr>
  </w:style>
  <w:style w:type="paragraph" w:styleId="Bibliography">
    <w:name w:val="Bibliography"/>
    <w:basedOn w:val="Normal"/>
    <w:qFormat/>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Date">
    <w:name w:val="Date"/>
    <w:basedOn w:val="Normal"/>
    <w:qFormat/>
    <w:pPr/>
    <w:rPr/>
  </w:style>
  <w:style w:type="paragraph" w:styleId="Caption1">
    <w:name w:val="caption"/>
    <w:basedOn w:val="Normal"/>
    <w:qFormat/>
    <w:pPr>
      <w:spacing w:lineRule="auto" w:line="240"/>
    </w:pPr>
    <w:rPr>
      <w:b/>
      <w:bCs/>
      <w:color w:val="4F81BD"/>
      <w:szCs w:val="18"/>
    </w:rPr>
  </w:style>
  <w:style w:type="paragraph" w:styleId="ListBullet3">
    <w:name w:val="List Bullet 3"/>
    <w:basedOn w:val="Normal"/>
    <w:qFormat/>
    <w:pPr>
      <w:spacing w:before="0" w:after="0"/>
      <w:contextualSpacing/>
    </w:pPr>
    <w:rPr/>
  </w:style>
  <w:style w:type="paragraph" w:styleId="ListBullet4">
    <w:name w:val="List Bullet 4"/>
    <w:basedOn w:val="Normal"/>
    <w:qFormat/>
    <w:pPr>
      <w:spacing w:before="0" w:after="0"/>
      <w:contextualSpacing/>
    </w:pPr>
    <w:rPr/>
  </w:style>
  <w:style w:type="paragraph" w:styleId="ListBullet5">
    <w:name w:val="List Bullet 5"/>
    <w:basedOn w:val="Normal"/>
    <w:qFormat/>
    <w:pPr>
      <w:spacing w:before="0" w:after="0"/>
      <w:contextualSpacing/>
    </w:pPr>
    <w:rPr/>
  </w:style>
  <w:style w:type="paragraph" w:styleId="ListNumber">
    <w:name w:val="List Number"/>
    <w:basedOn w:val="Normal"/>
    <w:qFormat/>
    <w:pPr>
      <w:spacing w:before="0" w:after="0"/>
      <w:contextualSpacing/>
    </w:pPr>
    <w:rPr/>
  </w:style>
  <w:style w:type="paragraph" w:styleId="ListContinue">
    <w:name w:val="List Continue"/>
    <w:basedOn w:val="Normal"/>
    <w:qFormat/>
    <w:pPr>
      <w:spacing w:before="0" w:after="120"/>
      <w:ind w:left="283" w:right="0" w:hanging="0"/>
      <w:contextualSpacing/>
    </w:pPr>
    <w:rPr/>
  </w:style>
  <w:style w:type="paragraph" w:styleId="ListContinue2">
    <w:name w:val="List Continue 2"/>
    <w:basedOn w:val="Normal"/>
    <w:qFormat/>
    <w:pPr>
      <w:spacing w:before="0" w:after="120"/>
      <w:ind w:left="566" w:right="0" w:hanging="0"/>
      <w:contextualSpacing/>
    </w:pPr>
    <w:rPr/>
  </w:style>
  <w:style w:type="paragraph" w:styleId="ListContinue3">
    <w:name w:val="List Continue 3"/>
    <w:basedOn w:val="Normal"/>
    <w:qFormat/>
    <w:pPr>
      <w:spacing w:before="0" w:after="120"/>
      <w:ind w:left="849" w:right="0" w:hanging="0"/>
      <w:contextualSpacing/>
    </w:pPr>
    <w:rPr/>
  </w:style>
  <w:style w:type="paragraph" w:styleId="ListContinue4">
    <w:name w:val="List Continue 4"/>
    <w:basedOn w:val="Normal"/>
    <w:qFormat/>
    <w:pPr>
      <w:spacing w:before="0" w:after="120"/>
      <w:ind w:left="1132" w:right="0" w:hanging="0"/>
      <w:contextualSpacing/>
    </w:pPr>
    <w:rPr/>
  </w:style>
  <w:style w:type="paragraph" w:styleId="ListContinue5">
    <w:name w:val="List Continue 5"/>
    <w:basedOn w:val="Normal"/>
    <w:qFormat/>
    <w:pPr>
      <w:spacing w:before="0" w:after="120"/>
      <w:ind w:left="1415" w:right="0" w:hanging="0"/>
      <w:contextualSpacing/>
    </w:pPr>
    <w:rPr/>
  </w:style>
  <w:style w:type="paragraph" w:styleId="Signature">
    <w:name w:val="Signature"/>
    <w:basedOn w:val="Normal"/>
    <w:pPr>
      <w:spacing w:lineRule="auto" w:line="240"/>
      <w:ind w:left="4252" w:right="0" w:hanging="0"/>
    </w:pPr>
    <w:rPr/>
  </w:style>
  <w:style w:type="paragraph" w:styleId="EmailSignature">
    <w:name w:val="E-mail Signature"/>
    <w:basedOn w:val="Normal"/>
    <w:qFormat/>
    <w:pPr>
      <w:spacing w:lineRule="auto" w:line="240"/>
    </w:pPr>
    <w:rPr/>
  </w:style>
  <w:style w:type="paragraph" w:styleId="ComplimentaryClose">
    <w:name w:val="Salutation"/>
    <w:basedOn w:val="Normal"/>
    <w:pPr/>
    <w:rPr/>
  </w:style>
  <w:style w:type="paragraph" w:styleId="Closing">
    <w:name w:val="Closing"/>
    <w:basedOn w:val="Normal"/>
    <w:qFormat/>
    <w:pPr>
      <w:spacing w:lineRule="auto" w:line="240"/>
      <w:ind w:left="4252" w:right="0" w:hanging="0"/>
    </w:pPr>
    <w:rPr/>
  </w:style>
  <w:style w:type="paragraph" w:styleId="Index1">
    <w:name w:val="index 1"/>
    <w:basedOn w:val="Normal"/>
    <w:autoRedefine/>
    <w:qFormat/>
    <w:pPr>
      <w:spacing w:lineRule="auto" w:line="240"/>
      <w:ind w:left="220" w:right="0" w:hanging="220"/>
    </w:pPr>
    <w:rPr/>
  </w:style>
  <w:style w:type="paragraph" w:styleId="Index2">
    <w:name w:val="index 2"/>
    <w:basedOn w:val="Normal"/>
    <w:autoRedefine/>
    <w:qFormat/>
    <w:pPr>
      <w:spacing w:lineRule="auto" w:line="240"/>
      <w:ind w:left="440" w:right="0" w:hanging="220"/>
    </w:pPr>
    <w:rPr/>
  </w:style>
  <w:style w:type="paragraph" w:styleId="Index3">
    <w:name w:val="index 3"/>
    <w:basedOn w:val="Normal"/>
    <w:autoRedefine/>
    <w:qFormat/>
    <w:pPr>
      <w:spacing w:lineRule="auto" w:line="240"/>
      <w:ind w:left="660" w:right="0" w:hanging="220"/>
    </w:pPr>
    <w:rPr/>
  </w:style>
  <w:style w:type="paragraph" w:styleId="Index4">
    <w:name w:val="index 4"/>
    <w:basedOn w:val="Normal"/>
    <w:autoRedefine/>
    <w:qFormat/>
    <w:pPr>
      <w:spacing w:lineRule="auto" w:line="240"/>
      <w:ind w:left="880" w:right="0" w:hanging="220"/>
    </w:pPr>
    <w:rPr/>
  </w:style>
  <w:style w:type="paragraph" w:styleId="Index5">
    <w:name w:val="index 5"/>
    <w:basedOn w:val="Normal"/>
    <w:autoRedefine/>
    <w:qFormat/>
    <w:pPr>
      <w:spacing w:lineRule="auto" w:line="240"/>
      <w:ind w:left="1100" w:right="0" w:hanging="220"/>
    </w:pPr>
    <w:rPr/>
  </w:style>
  <w:style w:type="paragraph" w:styleId="Index6">
    <w:name w:val="index 6"/>
    <w:basedOn w:val="Normal"/>
    <w:autoRedefine/>
    <w:qFormat/>
    <w:pPr>
      <w:spacing w:lineRule="auto" w:line="240"/>
      <w:ind w:left="1320" w:right="0" w:hanging="220"/>
    </w:pPr>
    <w:rPr/>
  </w:style>
  <w:style w:type="paragraph" w:styleId="Index7">
    <w:name w:val="index 7"/>
    <w:basedOn w:val="Normal"/>
    <w:autoRedefine/>
    <w:qFormat/>
    <w:pPr>
      <w:spacing w:lineRule="auto" w:line="240"/>
      <w:ind w:left="1540" w:right="0" w:hanging="220"/>
    </w:pPr>
    <w:rPr/>
  </w:style>
  <w:style w:type="paragraph" w:styleId="Index8">
    <w:name w:val="index 8"/>
    <w:basedOn w:val="Normal"/>
    <w:autoRedefine/>
    <w:qFormat/>
    <w:pPr>
      <w:spacing w:lineRule="auto" w:line="240"/>
      <w:ind w:left="1760" w:right="0" w:hanging="220"/>
    </w:pPr>
    <w:rPr/>
  </w:style>
  <w:style w:type="paragraph" w:styleId="Index9">
    <w:name w:val="index 9"/>
    <w:basedOn w:val="Normal"/>
    <w:autoRedefine/>
    <w:qFormat/>
    <w:pPr>
      <w:spacing w:lineRule="auto" w:line="240"/>
      <w:ind w:left="1980" w:right="0" w:hanging="220"/>
    </w:pPr>
    <w:rPr/>
  </w:style>
  <w:style w:type="paragraph" w:styleId="Tableoffigures">
    <w:name w:val="table of figures"/>
    <w:basedOn w:val="Normal"/>
    <w:qFormat/>
    <w:pPr/>
    <w:rPr/>
  </w:style>
  <w:style w:type="paragraph" w:styleId="Tableofauthorities">
    <w:name w:val="table of authorities"/>
    <w:basedOn w:val="Normal"/>
    <w:qFormat/>
    <w:pPr>
      <w:ind w:left="220" w:right="0" w:hanging="220"/>
    </w:pPr>
    <w:rPr/>
  </w:style>
  <w:style w:type="paragraph" w:styleId="Envelopeaddress">
    <w:name w:val="envelope address"/>
    <w:basedOn w:val="Normal"/>
    <w:qFormat/>
    <w:pPr>
      <w:spacing w:lineRule="auto" w:line="240"/>
      <w:ind w:left="2880" w:right="0" w:hanging="0"/>
    </w:pPr>
    <w:rPr>
      <w:rFonts w:ascii="Cambria" w:hAnsi="Cambria" w:eastAsia="Calibri" w:cs="DejaVu Sans"/>
      <w:sz w:val="24"/>
      <w:szCs w:val="24"/>
    </w:rPr>
  </w:style>
  <w:style w:type="paragraph" w:styleId="HTMLAddress">
    <w:name w:val="HTML Address"/>
    <w:basedOn w:val="Normal"/>
    <w:qFormat/>
    <w:pPr>
      <w:spacing w:lineRule="auto" w:line="240"/>
    </w:pPr>
    <w:rPr>
      <w:i/>
      <w:iCs/>
    </w:rPr>
  </w:style>
  <w:style w:type="paragraph" w:styleId="Envelopereturn">
    <w:name w:val="envelope return"/>
    <w:basedOn w:val="Normal"/>
    <w:qFormat/>
    <w:pPr>
      <w:spacing w:lineRule="auto" w:line="240"/>
    </w:pPr>
    <w:rPr>
      <w:rFonts w:ascii="Cambria" w:hAnsi="Cambria" w:eastAsia="Calibri" w:cs="DejaVu Sans"/>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clear" w:fill="CCCCCC"/>
      <w:spacing w:lineRule="auto" w:line="240"/>
      <w:ind w:left="1134" w:right="0" w:hanging="1134"/>
    </w:pPr>
    <w:rPr>
      <w:rFonts w:ascii="Cambria" w:hAnsi="Cambria" w:eastAsia="Calibri" w:cs="DejaVu Sans"/>
      <w:sz w:val="24"/>
      <w:szCs w:val="24"/>
    </w:rPr>
  </w:style>
  <w:style w:type="paragraph" w:styleId="NoteHeading">
    <w:name w:val="Note Heading"/>
    <w:basedOn w:val="Normal"/>
    <w:qFormat/>
    <w:pPr>
      <w:spacing w:lineRule="auto" w:line="240"/>
    </w:pPr>
    <w:rPr/>
  </w:style>
  <w:style w:type="paragraph" w:styleId="DocumentMap">
    <w:name w:val="Document Map"/>
    <w:basedOn w:val="Normal"/>
    <w:qFormat/>
    <w:pPr>
      <w:spacing w:lineRule="auto" w:line="240"/>
    </w:pPr>
    <w:rPr>
      <w:rFonts w:ascii="Tahoma" w:hAnsi="Tahoma" w:cs="Tahoma"/>
      <w:sz w:val="16"/>
      <w:szCs w:val="16"/>
    </w:rPr>
  </w:style>
  <w:style w:type="paragraph" w:styleId="NormalWeb">
    <w:name w:val="Normal (Web)"/>
    <w:basedOn w:val="Normal"/>
    <w:qFormat/>
    <w:pPr/>
    <w:rPr>
      <w:sz w:val="24"/>
      <w:szCs w:val="24"/>
    </w:rPr>
  </w:style>
  <w:style w:type="paragraph" w:styleId="ListNumber2">
    <w:name w:val="List Number 2"/>
    <w:basedOn w:val="Normal"/>
    <w:qFormat/>
    <w:pPr>
      <w:spacing w:before="0" w:after="0"/>
      <w:contextualSpacing/>
    </w:pPr>
    <w:rPr/>
  </w:style>
  <w:style w:type="paragraph" w:styleId="ListNumber3">
    <w:name w:val="List Number 3"/>
    <w:basedOn w:val="Normal"/>
    <w:qFormat/>
    <w:pPr>
      <w:spacing w:before="0" w:after="0"/>
      <w:contextualSpacing/>
    </w:pPr>
    <w:rPr/>
  </w:style>
  <w:style w:type="paragraph" w:styleId="ListNumber4">
    <w:name w:val="List Number 4"/>
    <w:basedOn w:val="Normal"/>
    <w:qFormat/>
    <w:pPr>
      <w:spacing w:before="0" w:after="0"/>
      <w:contextualSpacing/>
    </w:pPr>
    <w:rPr/>
  </w:style>
  <w:style w:type="paragraph" w:styleId="ListNumber5">
    <w:name w:val="List Number 5"/>
    <w:basedOn w:val="Normal"/>
    <w:qFormat/>
    <w:pPr>
      <w:spacing w:before="0" w:after="0"/>
      <w:contextualSpacing/>
    </w:pPr>
    <w:rPr/>
  </w:style>
  <w:style w:type="paragraph" w:styleId="HTMLPreformatted">
    <w:name w:val="HTML Preformatted"/>
    <w:basedOn w:val="Normal"/>
    <w:qFormat/>
    <w:pPr>
      <w:spacing w:lineRule="auto" w:line="240"/>
    </w:pPr>
    <w:rPr>
      <w:rFonts w:ascii="Consolas" w:hAnsi="Consolas" w:cs="Consolas"/>
    </w:rPr>
  </w:style>
  <w:style w:type="paragraph" w:styleId="TextBodyIndent">
    <w:name w:val="Body Text Indent"/>
    <w:basedOn w:val="Normal"/>
    <w:qFormat/>
    <w:pPr>
      <w:spacing w:before="0" w:after="120"/>
      <w:ind w:left="283" w:right="0" w:hanging="0"/>
    </w:pPr>
    <w:rPr/>
  </w:style>
  <w:style w:type="paragraph" w:styleId="BodyTextFirstIndent2">
    <w:name w:val="Body Text First Indent 2"/>
    <w:basedOn w:val="TextBodyIndent"/>
    <w:qFormat/>
    <w:pPr>
      <w:spacing w:before="0" w:after="200"/>
      <w:ind w:left="360" w:right="0" w:firstLine="360"/>
    </w:pPr>
    <w:rPr/>
  </w:style>
  <w:style w:type="paragraph" w:styleId="ListBullet">
    <w:name w:val="List Bullet"/>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BodyTextIndent2">
    <w:name w:val="Body Text Indent 2"/>
    <w:basedOn w:val="Normal"/>
    <w:qFormat/>
    <w:pPr>
      <w:spacing w:lineRule="auto" w:line="480" w:before="0" w:after="120"/>
      <w:ind w:left="283" w:right="0" w:hanging="0"/>
    </w:pPr>
    <w:rPr/>
  </w:style>
  <w:style w:type="paragraph" w:styleId="BodyTextIndent3">
    <w:name w:val="Body Text Indent 3"/>
    <w:basedOn w:val="Normal"/>
    <w:qFormat/>
    <w:pPr>
      <w:spacing w:before="0" w:after="120"/>
      <w:ind w:left="283" w:right="0" w:hanging="0"/>
    </w:pPr>
    <w:rPr>
      <w:sz w:val="16"/>
      <w:szCs w:val="16"/>
    </w:rPr>
  </w:style>
  <w:style w:type="paragraph" w:styleId="NormalIndent">
    <w:name w:val="Normal Indent"/>
    <w:basedOn w:val="Normal"/>
    <w:qFormat/>
    <w:pPr>
      <w:ind w:left="720" w:right="0" w:hanging="0"/>
    </w:pPr>
    <w:rPr/>
  </w:style>
  <w:style w:type="paragraph" w:styleId="Annotationtext">
    <w:name w:val="annotation text"/>
    <w:basedOn w:val="Normal"/>
    <w:qFormat/>
    <w:pPr>
      <w:spacing w:lineRule="auto" w:line="240"/>
    </w:pPr>
    <w:rPr/>
  </w:style>
  <w:style w:type="paragraph" w:styleId="Annotationsubject">
    <w:name w:val="annotation subject"/>
    <w:basedOn w:val="Annotationtext"/>
    <w:qFormat/>
    <w:pPr/>
    <w:rPr>
      <w:b/>
      <w:bCs/>
    </w:rPr>
  </w:style>
  <w:style w:type="paragraph" w:styleId="Contents1">
    <w:name w:val="TOC 1"/>
    <w:basedOn w:val="Normal"/>
    <w:autoRedefine/>
    <w:pPr>
      <w:spacing w:before="0" w:after="100"/>
    </w:pPr>
    <w:rPr/>
  </w:style>
  <w:style w:type="paragraph" w:styleId="Contents2">
    <w:name w:val="TOC 2"/>
    <w:basedOn w:val="Normal"/>
    <w:autoRedefine/>
    <w:pPr>
      <w:spacing w:before="0" w:after="100"/>
      <w:ind w:left="220" w:right="0" w:hanging="0"/>
    </w:pPr>
    <w:rPr/>
  </w:style>
  <w:style w:type="paragraph" w:styleId="Contents3">
    <w:name w:val="TOC 3"/>
    <w:basedOn w:val="Normal"/>
    <w:autoRedefine/>
    <w:pPr>
      <w:spacing w:before="0" w:after="100"/>
      <w:ind w:left="440" w:right="0" w:hanging="0"/>
    </w:pPr>
    <w:rPr/>
  </w:style>
  <w:style w:type="paragraph" w:styleId="Contents4">
    <w:name w:val="TOC 4"/>
    <w:basedOn w:val="Normal"/>
    <w:autoRedefine/>
    <w:pPr>
      <w:spacing w:before="0" w:after="100"/>
      <w:ind w:left="660" w:right="0" w:hanging="0"/>
    </w:pPr>
    <w:rPr/>
  </w:style>
  <w:style w:type="paragraph" w:styleId="Contents5">
    <w:name w:val="TOC 5"/>
    <w:basedOn w:val="Normal"/>
    <w:autoRedefine/>
    <w:pPr>
      <w:spacing w:before="0" w:after="100"/>
      <w:ind w:left="880" w:right="0" w:hanging="0"/>
    </w:pPr>
    <w:rPr/>
  </w:style>
  <w:style w:type="paragraph" w:styleId="Contents6">
    <w:name w:val="TOC 6"/>
    <w:basedOn w:val="Normal"/>
    <w:autoRedefine/>
    <w:pPr>
      <w:spacing w:before="0" w:after="100"/>
      <w:ind w:left="1100" w:right="0" w:hanging="0"/>
    </w:pPr>
    <w:rPr/>
  </w:style>
  <w:style w:type="paragraph" w:styleId="Contents7">
    <w:name w:val="TOC 7"/>
    <w:basedOn w:val="Normal"/>
    <w:autoRedefine/>
    <w:pPr>
      <w:spacing w:before="0" w:after="100"/>
      <w:ind w:left="1320" w:right="0" w:hanging="0"/>
    </w:pPr>
    <w:rPr/>
  </w:style>
  <w:style w:type="paragraph" w:styleId="Contents8">
    <w:name w:val="TOC 8"/>
    <w:basedOn w:val="Normal"/>
    <w:autoRedefine/>
    <w:pPr>
      <w:spacing w:before="0" w:after="100"/>
      <w:ind w:left="1540" w:right="0" w:hanging="0"/>
    </w:pPr>
    <w:rPr/>
  </w:style>
  <w:style w:type="paragraph" w:styleId="Contents9">
    <w:name w:val="TOC 9"/>
    <w:basedOn w:val="Normal"/>
    <w:autoRedefine/>
    <w:pPr>
      <w:spacing w:before="0" w:after="100"/>
      <w:ind w:left="1760" w:right="0" w:hanging="0"/>
    </w:pPr>
    <w:rPr/>
  </w:style>
  <w:style w:type="paragraph" w:styleId="BlockText">
    <w:name w:val="Block Text"/>
    <w:basedOn w:val="Normal"/>
    <w:qFormat/>
    <w:pPr>
      <w:pBdr>
        <w:top w:val="single" w:sz="2" w:space="10" w:color="4F81BD"/>
        <w:left w:val="single" w:sz="2" w:space="10" w:color="4F81BD"/>
        <w:bottom w:val="single" w:sz="2" w:space="10" w:color="4F81BD"/>
        <w:right w:val="single" w:sz="2" w:space="10" w:color="4F81BD"/>
      </w:pBdr>
      <w:ind w:left="1152" w:right="1152" w:hanging="0"/>
    </w:pPr>
    <w:rPr>
      <w:rFonts w:eastAsia="Calibri"/>
      <w:i/>
      <w:iCs/>
      <w:color w:val="4F81BD"/>
    </w:rPr>
  </w:style>
  <w:style w:type="paragraph" w:styleId="Macro">
    <w:name w:val="macro"/>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overflowPunct w:val="false"/>
      <w:bidi w:val="0"/>
      <w:spacing w:before="0" w:after="0"/>
      <w:jc w:val="left"/>
    </w:pPr>
    <w:rPr>
      <w:rFonts w:ascii="Consolas" w:hAnsi="Consolas" w:eastAsia="Calibri" w:cs="Consolas"/>
      <w:color w:val="00000A"/>
      <w:sz w:val="20"/>
      <w:szCs w:val="20"/>
      <w:lang w:val="it-IT" w:eastAsia="en-US" w:bidi="ar-SA"/>
    </w:rPr>
  </w:style>
  <w:style w:type="paragraph" w:styleId="PlainText">
    <w:name w:val="Plain Text"/>
    <w:basedOn w:val="Normal"/>
    <w:qFormat/>
    <w:pPr>
      <w:spacing w:lineRule="auto" w:line="240"/>
    </w:pPr>
    <w:rPr>
      <w:rFonts w:ascii="Consolas" w:hAnsi="Consolas" w:cs="Consolas"/>
      <w:sz w:val="21"/>
      <w:szCs w:val="21"/>
    </w:rPr>
  </w:style>
  <w:style w:type="paragraph" w:styleId="Footnotetext">
    <w:name w:val="footnote text"/>
    <w:basedOn w:val="Normal"/>
    <w:qFormat/>
    <w:pPr>
      <w:spacing w:lineRule="auto" w:line="240"/>
    </w:pPr>
    <w:rPr/>
  </w:style>
  <w:style w:type="paragraph" w:styleId="Endnotetext">
    <w:name w:val="endnote text"/>
    <w:basedOn w:val="Normal"/>
    <w:qFormat/>
    <w:pPr>
      <w:spacing w:lineRule="auto" w:line="240"/>
    </w:pPr>
    <w:rPr/>
  </w:style>
  <w:style w:type="paragraph" w:styleId="Indexheading">
    <w:name w:val="index heading"/>
    <w:basedOn w:val="Normal"/>
    <w:qFormat/>
    <w:pPr/>
    <w:rPr>
      <w:rFonts w:ascii="Cambria" w:hAnsi="Cambria" w:eastAsia="Calibri" w:cs="DejaVu Sans"/>
      <w:b/>
      <w:bCs/>
    </w:rPr>
  </w:style>
  <w:style w:type="paragraph" w:styleId="Toaheading">
    <w:name w:val="toa heading"/>
    <w:basedOn w:val="Normal"/>
    <w:qFormat/>
    <w:pPr>
      <w:spacing w:before="120" w:after="0"/>
    </w:pPr>
    <w:rPr>
      <w:rFonts w:ascii="Cambria" w:hAnsi="Cambria" w:eastAsia="Calibri" w:cs="DejaVu Sans"/>
      <w:b/>
      <w:bCs/>
      <w:sz w:val="24"/>
      <w:szCs w:val="24"/>
    </w:rPr>
  </w:style>
  <w:style w:type="paragraph" w:styleId="TOCHeading">
    <w:name w:val="TOC Heading"/>
    <w:basedOn w:val="Heading1"/>
    <w:qFormat/>
    <w:pPr/>
    <w:rPr/>
  </w:style>
  <w:style w:type="paragraph" w:styleId="CETemail">
    <w:name w:val="CET email"/>
    <w:qFormat/>
    <w:pPr>
      <w:widowControl/>
      <w:overflowPunct w:val="false"/>
      <w:bidi w:val="0"/>
      <w:spacing w:before="0" w:after="240"/>
      <w:jc w:val="left"/>
    </w:pPr>
    <w:rPr>
      <w:rFonts w:ascii="Arial" w:hAnsi="Arial" w:eastAsia="Times New Roman" w:cs="Times New Roman"/>
      <w:color w:val="00000A"/>
      <w:sz w:val="16"/>
      <w:szCs w:val="20"/>
      <w:lang w:val="en-GB" w:eastAsia="en-US" w:bidi="ar-SA"/>
    </w:rPr>
  </w:style>
  <w:style w:type="paragraph" w:styleId="CETBodytextBold">
    <w:name w:val="CET Body text (Bold)"/>
    <w:basedOn w:val="CETBodytext"/>
    <w:qFormat/>
    <w:pPr/>
    <w:rPr>
      <w:b/>
    </w:rPr>
  </w:style>
  <w:style w:type="paragraph" w:styleId="CETnumberingbullets">
    <w:name w:val="CET numbering (bullets)"/>
    <w:qFormat/>
    <w:pPr>
      <w:widowControl/>
      <w:overflowPunct w:val="false"/>
      <w:bidi w:val="0"/>
      <w:spacing w:lineRule="auto" w:line="264" w:before="0" w:after="120"/>
      <w:jc w:val="left"/>
    </w:pPr>
    <w:rPr>
      <w:rFonts w:ascii="Arial" w:hAnsi="Arial" w:eastAsia="Times New Roman" w:cs="Times New Roman"/>
      <w:color w:val="00000A"/>
      <w:sz w:val="18"/>
      <w:szCs w:val="20"/>
      <w:lang w:val="en-GB" w:eastAsia="en-US" w:bidi="ar-SA"/>
    </w:rPr>
  </w:style>
  <w:style w:type="paragraph" w:styleId="CETnumbering1">
    <w:name w:val="CET numbering (1"/>
    <w:qFormat/>
    <w:pPr>
      <w:widowControl/>
      <w:overflowPunct w:val="false"/>
      <w:bidi w:val="0"/>
      <w:spacing w:lineRule="auto" w:line="264" w:before="0" w:after="120"/>
      <w:ind w:left="714" w:right="0" w:hanging="357"/>
      <w:jc w:val="left"/>
    </w:pPr>
    <w:rPr>
      <w:rFonts w:ascii="Arial" w:hAnsi="Arial" w:eastAsia="Times New Roman" w:cs="Times New Roman"/>
      <w:color w:val="00000A"/>
      <w:sz w:val="18"/>
      <w:szCs w:val="20"/>
      <w:lang w:val="en-US" w:eastAsia="en-US" w:bidi="ar-SA"/>
    </w:rPr>
  </w:style>
  <w:style w:type="paragraph" w:styleId="CETnumberinga">
    <w:name w:val="CET numbering (a"/>
    <w:qFormat/>
    <w:pPr>
      <w:widowControl/>
      <w:overflowPunct w:val="false"/>
      <w:bidi w:val="0"/>
      <w:spacing w:lineRule="auto" w:line="264" w:before="0" w:after="120"/>
      <w:ind w:left="714" w:right="0" w:hanging="357"/>
      <w:jc w:val="left"/>
    </w:pPr>
    <w:rPr>
      <w:rFonts w:ascii="Arial" w:hAnsi="Arial" w:eastAsia="Times New Roman" w:cs="Times New Roman"/>
      <w:color w:val="00000A"/>
      <w:sz w:val="18"/>
      <w:szCs w:val="20"/>
      <w:lang w:val="en-GB" w:eastAsia="en-US" w:bidi="ar-SA"/>
    </w:rPr>
  </w:style>
  <w:style w:type="paragraph" w:styleId="Header">
    <w:name w:val="Header"/>
    <w:basedOn w:val="Normal"/>
    <w:pPr>
      <w:tabs>
        <w:tab w:val="center" w:pos="4819" w:leader="none"/>
        <w:tab w:val="right" w:pos="9638" w:leader="none"/>
      </w:tabs>
      <w:spacing w:lineRule="auto" w:line="240"/>
    </w:pPr>
    <w:rPr/>
  </w:style>
  <w:style w:type="paragraph" w:styleId="Footer">
    <w:name w:val="Footer"/>
    <w:basedOn w:val="Normal"/>
    <w:pPr>
      <w:tabs>
        <w:tab w:val="center" w:pos="4819" w:leader="none"/>
        <w:tab w:val="right" w:pos="9638" w:leader="none"/>
      </w:tabs>
      <w:spacing w:lineRule="auto" w:line="240"/>
    </w:pPr>
    <w:rPr/>
  </w:style>
  <w:style w:type="paragraph" w:styleId="AbstractBody">
    <w:name w:val="Abstract Body"/>
    <w:basedOn w:val="Normal"/>
    <w:qFormat/>
    <w:pPr>
      <w:spacing w:lineRule="atLeast" w:line="240"/>
      <w:ind w:left="720" w:right="720" w:hanging="0"/>
    </w:pPr>
    <w:rPr>
      <w:rFonts w:ascii="Times" w:hAnsi="Times"/>
      <w:sz w:val="20"/>
      <w:lang w:val="en-US"/>
    </w:rPr>
  </w:style>
  <w:style w:type="paragraph" w:styleId="AbstractHeading">
    <w:name w:val="Abstract Heading"/>
    <w:basedOn w:val="Normal"/>
    <w:qFormat/>
    <w:pPr>
      <w:spacing w:lineRule="atLeast" w:line="240" w:before="480" w:after="120"/>
      <w:ind w:left="0" w:right="0" w:firstLine="360"/>
    </w:pPr>
    <w:rPr>
      <w:rFonts w:ascii="Times" w:hAnsi="Times"/>
      <w:i/>
      <w:sz w:val="20"/>
      <w:lang w:val="en-US"/>
    </w:rPr>
  </w:style>
  <w:style w:type="paragraph" w:styleId="FirstParagraph">
    <w:name w:val="First Paragraph"/>
    <w:basedOn w:val="Normal"/>
    <w:qFormat/>
    <w:pPr>
      <w:spacing w:lineRule="atLeast" w:line="240"/>
    </w:pPr>
    <w:rPr>
      <w:rFonts w:ascii="Times" w:hAnsi="Times"/>
      <w:sz w:val="20"/>
      <w:lang w:val="en-US"/>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80</TotalTime>
  <Application>LibreOffice/5.1.6.2$Linux_X86_64 LibreOffice_project/10m0$Build-2</Application>
  <Pages>3</Pages>
  <Words>817</Words>
  <Characters>4811</Characters>
  <CharactersWithSpaces>5671</CharactersWithSpaces>
  <Paragraphs>27</Paragraphs>
  <Company>Dipartimento CMIC - 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2018-05-26T08:49:00Z</dcterms:created>
  <dc:creator>raffaella</dc:creator>
  <dc:description/>
  <dc:language>en-US</dc:language>
  <cp:lastModifiedBy/>
  <cp:lastPrinted>2015-05-12T18:31:00Z</cp:lastPrinted>
  <dcterms:modified xsi:type="dcterms:W3CDTF">2019-01-14T17:47:14Z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