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E132AB" w:rsidRPr="00DE0019" w:rsidRDefault="00E132A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Syngas production in the Power-to-Liquid process -</w:t>
      </w:r>
      <w:r w:rsidR="00B50B8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echno-economic assessment of the operating conditions</w:t>
      </w:r>
    </w:p>
    <w:p w:rsidR="00DE0019" w:rsidRPr="00D90DBD" w:rsidRDefault="00CB6F6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90DB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Sandra Adelung</w:t>
      </w:r>
      <w:r w:rsidR="00704BDF" w:rsidRPr="00D90DB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90DB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D90DB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Ralph-Uwe Dietrich</w:t>
      </w:r>
      <w:r w:rsidRPr="00D90DBD">
        <w:rPr>
          <w:rFonts w:eastAsia="SimSun"/>
          <w:color w:val="000000"/>
          <w:vertAlign w:val="superscript"/>
          <w:lang w:val="en-US" w:eastAsia="zh-CN"/>
        </w:rPr>
        <w:t>1</w:t>
      </w:r>
    </w:p>
    <w:p w:rsidR="00704BDF" w:rsidRPr="00CB6F6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CB6F64">
        <w:rPr>
          <w:rFonts w:eastAsia="MS PGothic"/>
          <w:i/>
          <w:iCs/>
          <w:color w:val="000000"/>
          <w:sz w:val="20"/>
          <w:lang w:val="en-US"/>
        </w:rPr>
        <w:t>1</w:t>
      </w:r>
      <w:r w:rsidRPr="00CB6F6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B6F64" w:rsidRPr="00CB6F6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German Aerospace Center, Institute of Engineering Thermodynamics, </w:t>
      </w:r>
      <w:proofErr w:type="spellStart"/>
      <w:r w:rsidR="00CB6F64" w:rsidRPr="00CB6F6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Pfaffenwaldring</w:t>
      </w:r>
      <w:proofErr w:type="spellEnd"/>
      <w:r w:rsidR="00CB6F64" w:rsidRPr="00CB6F6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38-40, 70569 Stuttgart,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CB6F64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Sandra.adelung@dlr.de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84009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Power-to-Liquid (</w:t>
      </w:r>
      <w:proofErr w:type="spellStart"/>
      <w:r>
        <w:rPr>
          <w:rFonts w:asciiTheme="minorHAnsi" w:hAnsiTheme="minorHAnsi"/>
        </w:rPr>
        <w:t>PtL</w:t>
      </w:r>
      <w:proofErr w:type="spellEnd"/>
      <w:r>
        <w:rPr>
          <w:rFonts w:asciiTheme="minorHAnsi" w:hAnsiTheme="minorHAnsi"/>
        </w:rPr>
        <w:t>) p</w:t>
      </w:r>
      <w:r w:rsidR="00CB6F64">
        <w:rPr>
          <w:rFonts w:asciiTheme="minorHAnsi" w:hAnsiTheme="minorHAnsi"/>
        </w:rPr>
        <w:t>rocess model (Simulation in Aspen Plus®)</w:t>
      </w:r>
    </w:p>
    <w:p w:rsidR="00704BDF" w:rsidRPr="00EC66CC" w:rsidRDefault="0084009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PtL</w:t>
      </w:r>
      <w:proofErr w:type="spellEnd"/>
      <w:r w:rsidR="00CB6F64">
        <w:rPr>
          <w:rFonts w:asciiTheme="minorHAnsi" w:hAnsiTheme="minorHAnsi"/>
        </w:rPr>
        <w:t xml:space="preserve"> process efficiency for varying process conditions in the syngas unit</w:t>
      </w:r>
    </w:p>
    <w:p w:rsidR="00704BDF" w:rsidRDefault="00CB6F6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Economic assessment</w:t>
      </w:r>
    </w:p>
    <w:p w:rsidR="00CB6F64" w:rsidRPr="00EC66CC" w:rsidRDefault="00CB6F6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Optimum operating conditions of the syngas unit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D2EE3" w:rsidRDefault="004D2EE3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order to decarbonize </w:t>
      </w:r>
      <w:r w:rsidR="00A154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transport</w:t>
      </w:r>
      <w:r w:rsidR="00A154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several possible routes and measurements are </w:t>
      </w:r>
      <w:r w:rsidR="00C079D0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currently investigated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 the a</w:t>
      </w:r>
      <w:r w:rsidR="00D90DBD">
        <w:rPr>
          <w:rFonts w:asciiTheme="minorHAnsi" w:eastAsia="MS PGothic" w:hAnsiTheme="minorHAnsi"/>
          <w:color w:val="000000"/>
          <w:sz w:val="22"/>
          <w:szCs w:val="22"/>
          <w:lang w:val="en-US"/>
        </w:rPr>
        <w:t>ir transport sector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90D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proofErr w:type="spellStart"/>
      <w:r w:rsidR="00D90DB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decarboniz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seems not likely in the near future</w:t>
      </w:r>
      <w:r w:rsidR="000D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this is one of the </w:t>
      </w:r>
      <w:r w:rsidR="00A27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“</w:t>
      </w:r>
      <w:r w:rsidR="000D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difficult-to-electrify</w:t>
      </w:r>
      <w:r w:rsidR="00A27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” </w:t>
      </w:r>
      <w:r w:rsidR="000D474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sectors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079D0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However, a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promising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 </w:t>
      </w:r>
      <w:r w:rsidR="00C079D0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incorporate </w:t>
      </w:r>
      <w:r w:rsidR="00A154D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renewable sources in this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sector </w:t>
      </w:r>
      <w:r w:rsidR="00F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F96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defossil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061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is the production of synthetic fuels from CO</w:t>
      </w:r>
      <w:r w:rsidRPr="000618C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water by using renewable power sources for hydrogen production in an </w:t>
      </w:r>
      <w:proofErr w:type="spellStart"/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electroly</w:t>
      </w:r>
      <w:r w:rsidR="000618CD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</w:t>
      </w:r>
      <w:r w:rsidR="00C079D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Power-to-Liquid process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(see Fig. </w:t>
      </w:r>
      <w:r w:rsidR="00DA583C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</w:t>
      </w:r>
      <w:r w:rsidRPr="000618C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activated at 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temperature</w:t>
      </w:r>
      <w:r w:rsidR="00D90D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(750-95</w:t>
      </w:r>
      <w:r w:rsidR="00EA0602">
        <w:rPr>
          <w:rFonts w:asciiTheme="minorHAnsi" w:eastAsia="MS PGothic" w:hAnsiTheme="minorHAnsi"/>
          <w:color w:val="000000"/>
          <w:sz w:val="22"/>
          <w:szCs w:val="22"/>
          <w:lang w:val="en-US"/>
        </w:rPr>
        <w:t>0 °C) and elevated pressure (1-25 bar)</w:t>
      </w:r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 reverse water</w:t>
      </w:r>
      <w:r w:rsidR="007A0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shift reaction (RWGS)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C079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produced </w:t>
      </w:r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syngas is the</w:t>
      </w:r>
      <w:r w:rsidR="001E54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</w:t>
      </w:r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converted to hydrocarbons via Fischer-</w:t>
      </w:r>
      <w:proofErr w:type="spellStart"/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>Tropsch</w:t>
      </w:r>
      <w:proofErr w:type="spellEnd"/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synthesis</w:t>
      </w:r>
      <w:r w:rsidR="007B0E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(FTS)</w:t>
      </w:r>
      <w:r w:rsidR="00D52C6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A06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Beside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technical challenges to establish an efficient Power-to-Liquid process</w:t>
      </w:r>
      <w:r w:rsidR="00A27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D67CA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costs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ways to reduce these costs</w:t>
      </w:r>
      <w:r w:rsidR="00D67C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major importance.</w:t>
      </w:r>
    </w:p>
    <w:p w:rsidR="001E5478" w:rsidRPr="00535A29" w:rsidRDefault="00535A29" w:rsidP="00236FB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4781550" cy="520273"/>
            <wp:effectExtent l="0" t="0" r="0" b="0"/>
            <wp:docPr id="1" name="Grafik 1" descr="C:\Users\adel_sa\Desktop\Visio für Simulationen\PtL Schem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el_sa\Desktop\Visio für Simulationen\PtL Scheme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6A" w:rsidRPr="00C155B6" w:rsidRDefault="001E5478" w:rsidP="00C155B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="00DA583C">
        <w:rPr>
          <w:rFonts w:asciiTheme="minorHAnsi" w:eastAsia="MS PGothic" w:hAnsiTheme="minorHAnsi"/>
          <w:color w:val="000000"/>
          <w:szCs w:val="18"/>
          <w:lang w:val="en-US"/>
        </w:rPr>
        <w:t>Principle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scheme of the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PtL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process.</w:t>
      </w:r>
      <w:proofErr w:type="gramEnd"/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40099" w:rsidRDefault="0084009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process is </w:t>
      </w:r>
      <w:r w:rsidR="00C155B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modelled 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Aspen Plus</w:t>
      </w:r>
      <w:r w:rsidRPr="00840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® </w:t>
      </w:r>
      <w:r w:rsidR="00DA5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(see Fig. 2) </w:t>
      </w:r>
      <w:r w:rsidRPr="00840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 </w:t>
      </w:r>
      <w:proofErr w:type="spellStart"/>
      <w:r w:rsidRPr="00840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PtL</w:t>
      </w:r>
      <w:proofErr w:type="spellEnd"/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840099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efficiency is calculated according to:</w:t>
      </w:r>
    </w:p>
    <w:p w:rsidR="00840099" w:rsidRDefault="00B7003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eastAsia="MS PGothic" w:hAnsi="Cambria Math"/>
                  <w:i/>
                  <w:iCs/>
                  <w:color w:val="000000"/>
                  <w:sz w:val="22"/>
                  <w:szCs w:val="22"/>
                  <w:lang w:val="el-GR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l-GR"/>
                </w:rPr>
                <m:t>η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l-GR"/>
                </w:rPr>
                <m:t>PtL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  <w:lang w:val="el-GR"/>
            </w:rPr>
            <m:t xml:space="preserve">= </m:t>
          </m:r>
          <m:f>
            <m:fPr>
              <m:ctrlPr>
                <w:rPr>
                  <w:rFonts w:ascii="Cambria Math" w:eastAsia="MS PGothic" w:hAnsi="Cambria Math"/>
                  <w:i/>
                  <w:iCs/>
                  <w:color w:val="000000"/>
                  <w:sz w:val="22"/>
                  <w:szCs w:val="22"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eastAsia="MS PGothic" w:hAnsi="Cambria Math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MS PGothic" w:hAnsi="Cambria Math"/>
                          <w:i/>
                          <w:iCs/>
                          <w:color w:val="000000"/>
                          <w:sz w:val="22"/>
                          <w:szCs w:val="22"/>
                          <w:lang w:val="el-GR"/>
                        </w:rPr>
                      </m:ctrlPr>
                    </m:acc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  <w:lang w:val="el-GR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l-GR"/>
                    </w:rPr>
                    <m:t xml:space="preserve">Product </m:t>
                  </m:r>
                </m:sub>
              </m:s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  <w:lang w:val="el-GR"/>
                </w:rPr>
                <m:t xml:space="preserve">∙ 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l-GR"/>
                    </w:rPr>
                    <m:t>LHV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l-GR"/>
                    </w:rPr>
                    <m:t>Product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MS PGothic" w:hAnsi="Cambria Math"/>
                      <w:i/>
                      <w:iCs/>
                      <w:color w:val="000000"/>
                      <w:sz w:val="22"/>
                      <w:szCs w:val="22"/>
                      <w:lang w:val="el-GR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l-GR"/>
                    </w:rPr>
                    <m:t>P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  <w:lang w:val="el-GR"/>
                    </w:rPr>
                    <m:t>electrical</m:t>
                  </m:r>
                </m:sub>
              </m:sSub>
            </m:den>
          </m:f>
        </m:oMath>
      </m:oMathPara>
    </w:p>
    <w:p w:rsidR="004E1185" w:rsidRDefault="00C155B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parameter</w:t>
      </w:r>
      <w:r w:rsidR="00605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varied e.g. temperature and pressure in th</w:t>
      </w:r>
      <w:r w:rsidR="006054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RWGS </w:t>
      </w:r>
      <w:r w:rsidR="00605426" w:rsidRPr="005776FF">
        <w:rPr>
          <w:rFonts w:asciiTheme="minorHAnsi" w:eastAsia="MS PGothic" w:hAnsiTheme="minorHAnsi"/>
          <w:sz w:val="22"/>
          <w:szCs w:val="22"/>
          <w:lang w:val="en-US"/>
        </w:rPr>
        <w:t>reactor.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776FF">
        <w:rPr>
          <w:rFonts w:asciiTheme="minorHAnsi" w:eastAsia="MS PGothic" w:hAnsiTheme="minorHAnsi"/>
          <w:sz w:val="22"/>
          <w:szCs w:val="22"/>
          <w:lang w:val="en-US"/>
        </w:rPr>
        <w:t xml:space="preserve">The evaluation of the optimum process conditions is not trivial. 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On the one hand, 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>increasing the temperature and de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>c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>reasing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the pressure leads to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a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>higher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5776FF" w:rsidRPr="00D67CA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>conversion and less CH</w:t>
      </w:r>
      <w:r w:rsidR="008E3841" w:rsidRPr="00D67CAA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 xml:space="preserve">4 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formation. On the other hand decreasing 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>the pressure leads to an increase in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 power consumption 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lastRenderedPageBreak/>
        <w:t xml:space="preserve">due to </w:t>
      </w:r>
      <w:r w:rsidR="005776FF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additional </w:t>
      </w:r>
      <w:r w:rsidR="008E3841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compression work, while higher temperatures require additional high temperature heat. </w:t>
      </w:r>
      <w:r w:rsidR="00605426" w:rsidRPr="005776FF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605426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 of</w:t>
      </w:r>
      <w:r w:rsidR="006E47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variation is assessed and discussed. Further the production costs are calculated using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Inhouse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Tool TEPET (Techno-Ec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onomic Process Evaluation T</w:t>
      </w:r>
      <w:r w:rsidR="006E4747">
        <w:rPr>
          <w:rFonts w:asciiTheme="minorHAnsi" w:eastAsia="MS PGothic" w:hAnsiTheme="minorHAnsi"/>
          <w:color w:val="000000"/>
          <w:sz w:val="22"/>
          <w:szCs w:val="22"/>
          <w:lang w:val="en-US"/>
        </w:rPr>
        <w:t>ool)</w:t>
      </w:r>
      <w:r w:rsidR="00B43C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6E474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DA583C" w:rsidRDefault="00E132AB" w:rsidP="00236FB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5572125" cy="1819275"/>
            <wp:effectExtent l="0" t="0" r="9525" b="9525"/>
            <wp:docPr id="4" name="Grafik 4" descr="C:\Users\adel_sa\Desktop\Visio für Simulationen\Vereinfacht_englisch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el_sa\Desktop\Visio für Simulationen\Vereinfacht_englisch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3C" w:rsidRPr="00C155B6" w:rsidRDefault="00DA583C" w:rsidP="00DA583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proofErr w:type="gramStart"/>
      <w:r w:rsidR="003B773B">
        <w:rPr>
          <w:rFonts w:asciiTheme="minorHAnsi" w:eastAsia="MS PGothic" w:hAnsiTheme="minorHAnsi"/>
          <w:color w:val="000000"/>
          <w:szCs w:val="18"/>
          <w:lang w:val="en-US"/>
        </w:rPr>
        <w:t>Simplified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process scheme of the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PtL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process.</w:t>
      </w:r>
      <w:proofErr w:type="gramEnd"/>
    </w:p>
    <w:p w:rsidR="00DA583C" w:rsidRDefault="00DA583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27A4A" w:rsidRDefault="00A154D1" w:rsidP="00A154D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assumptions for the process model will be presented. The 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parameter variation on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PtL</w:t>
      </w:r>
      <w:proofErr w:type="spellEnd"/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efficiency will be </w:t>
      </w:r>
      <w:r>
        <w:rPr>
          <w:rFonts w:asciiTheme="minorHAnsi" w:eastAsia="MS PGothic" w:hAnsiTheme="minorHAnsi"/>
          <w:color w:val="000000"/>
          <w:sz w:val="22"/>
          <w:szCs w:val="22"/>
        </w:rPr>
        <w:t>discussed.</w:t>
      </w:r>
      <w:r w:rsidR="00D90DBD">
        <w:rPr>
          <w:rFonts w:asciiTheme="minorHAnsi" w:eastAsia="MS PGothic" w:hAnsiTheme="minorHAnsi"/>
          <w:color w:val="000000"/>
          <w:sz w:val="22"/>
          <w:szCs w:val="22"/>
        </w:rPr>
        <w:t xml:space="preserve"> Additionall</w:t>
      </w:r>
      <w:r w:rsidR="00605426">
        <w:rPr>
          <w:rFonts w:asciiTheme="minorHAnsi" w:eastAsia="MS PGothic" w:hAnsiTheme="minorHAnsi"/>
          <w:color w:val="000000"/>
          <w:sz w:val="22"/>
          <w:szCs w:val="22"/>
        </w:rPr>
        <w:t>y</w:t>
      </w:r>
      <w:r w:rsidR="00DA583C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A27A4A">
        <w:rPr>
          <w:rFonts w:asciiTheme="minorHAnsi" w:eastAsia="MS PGothic" w:hAnsiTheme="minorHAnsi"/>
          <w:color w:val="000000"/>
          <w:sz w:val="22"/>
          <w:szCs w:val="22"/>
        </w:rPr>
        <w:t xml:space="preserve"> production costs and the impact of different operating conditions on these costs</w:t>
      </w:r>
      <w:r w:rsidR="00DA583C">
        <w:rPr>
          <w:rFonts w:asciiTheme="minorHAnsi" w:eastAsia="MS PGothic" w:hAnsiTheme="minorHAnsi"/>
          <w:color w:val="000000"/>
          <w:sz w:val="22"/>
          <w:szCs w:val="22"/>
        </w:rPr>
        <w:t xml:space="preserve"> will be determ</w:t>
      </w:r>
      <w:r w:rsidR="000D474C">
        <w:rPr>
          <w:rFonts w:asciiTheme="minorHAnsi" w:eastAsia="MS PGothic" w:hAnsiTheme="minorHAnsi"/>
          <w:color w:val="000000"/>
          <w:sz w:val="22"/>
          <w:szCs w:val="22"/>
        </w:rPr>
        <w:t xml:space="preserve">ined.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A154D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A094E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optimum</w:t>
      </w:r>
      <w:r w:rsidR="00DA5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conditions regarding the efficiencies</w:t>
      </w:r>
      <w:r w:rsidR="007A09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production</w:t>
      </w:r>
      <w:r w:rsidR="00DA5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costs 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</w:t>
      </w:r>
      <w:r w:rsidR="00DA58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presented.</w:t>
      </w:r>
      <w:r w:rsidR="00236F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Major impacts will be outlined and quantified.</w:t>
      </w:r>
    </w:p>
    <w:p w:rsidR="00B43C33" w:rsidRPr="008D0BEB" w:rsidRDefault="00B43C33" w:rsidP="00B43C33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B43C33" w:rsidRPr="00B43C33" w:rsidRDefault="00B43C33" w:rsidP="00B43C3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DE"/>
        </w:rPr>
      </w:pPr>
      <w:r w:rsidRPr="00B43C33">
        <w:rPr>
          <w:rFonts w:asciiTheme="minorHAnsi" w:hAnsiTheme="minorHAnsi"/>
          <w:color w:val="000000"/>
          <w:lang w:val="de-DE"/>
        </w:rPr>
        <w:t xml:space="preserve">F. G. Albrecht, D. </w:t>
      </w:r>
      <w:r>
        <w:rPr>
          <w:rFonts w:asciiTheme="minorHAnsi" w:hAnsiTheme="minorHAnsi"/>
          <w:color w:val="000000"/>
          <w:lang w:val="de-DE"/>
        </w:rPr>
        <w:t xml:space="preserve">H. König, N. </w:t>
      </w:r>
      <w:proofErr w:type="spellStart"/>
      <w:r>
        <w:rPr>
          <w:rFonts w:asciiTheme="minorHAnsi" w:hAnsiTheme="minorHAnsi"/>
          <w:color w:val="000000"/>
          <w:lang w:val="de-DE"/>
        </w:rPr>
        <w:t>Bauck</w:t>
      </w:r>
      <w:proofErr w:type="spellEnd"/>
      <w:r>
        <w:rPr>
          <w:rFonts w:asciiTheme="minorHAnsi" w:hAnsiTheme="minorHAnsi"/>
          <w:color w:val="000000"/>
          <w:lang w:val="de-DE"/>
        </w:rPr>
        <w:t>, R.-U. Dietrich, Fuel 194 (2017) 511-526.</w:t>
      </w: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4D1162" w:rsidRPr="00B43C33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4D1162" w:rsidRPr="00B43C33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4D1162" w:rsidRPr="00B43C33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B43C33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sectPr w:rsidR="00704BDF" w:rsidRPr="00B43C3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39" w:rsidRDefault="00B70039" w:rsidP="004F5E36">
      <w:r>
        <w:separator/>
      </w:r>
    </w:p>
  </w:endnote>
  <w:endnote w:type="continuationSeparator" w:id="0">
    <w:p w:rsidR="00B70039" w:rsidRDefault="00B7003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39" w:rsidRDefault="00B70039" w:rsidP="004F5E36">
      <w:r>
        <w:separator/>
      </w:r>
    </w:p>
  </w:footnote>
  <w:footnote w:type="continuationSeparator" w:id="0">
    <w:p w:rsidR="00B70039" w:rsidRDefault="00B7003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18CD"/>
    <w:rsid w:val="00062A9A"/>
    <w:rsid w:val="000A03B2"/>
    <w:rsid w:val="000D34BE"/>
    <w:rsid w:val="000D474C"/>
    <w:rsid w:val="000E36F1"/>
    <w:rsid w:val="000E3A73"/>
    <w:rsid w:val="000E414A"/>
    <w:rsid w:val="000F61D0"/>
    <w:rsid w:val="0013121F"/>
    <w:rsid w:val="00134DE4"/>
    <w:rsid w:val="00150E59"/>
    <w:rsid w:val="00184AD6"/>
    <w:rsid w:val="001A3E10"/>
    <w:rsid w:val="001B65C1"/>
    <w:rsid w:val="001C684B"/>
    <w:rsid w:val="001D53FC"/>
    <w:rsid w:val="001E5478"/>
    <w:rsid w:val="001F2EC7"/>
    <w:rsid w:val="002065DB"/>
    <w:rsid w:val="00236FBB"/>
    <w:rsid w:val="002447EF"/>
    <w:rsid w:val="00251550"/>
    <w:rsid w:val="00262137"/>
    <w:rsid w:val="0027221A"/>
    <w:rsid w:val="00275B61"/>
    <w:rsid w:val="002D1F12"/>
    <w:rsid w:val="003009B7"/>
    <w:rsid w:val="0030469C"/>
    <w:rsid w:val="003723D4"/>
    <w:rsid w:val="003A7D1C"/>
    <w:rsid w:val="003B773B"/>
    <w:rsid w:val="003F2B6C"/>
    <w:rsid w:val="0046164A"/>
    <w:rsid w:val="00462DCD"/>
    <w:rsid w:val="004D1162"/>
    <w:rsid w:val="004D2EE3"/>
    <w:rsid w:val="004E1185"/>
    <w:rsid w:val="004E4DD6"/>
    <w:rsid w:val="004F5E36"/>
    <w:rsid w:val="005119A5"/>
    <w:rsid w:val="005278B7"/>
    <w:rsid w:val="005344CF"/>
    <w:rsid w:val="005346C8"/>
    <w:rsid w:val="00535A29"/>
    <w:rsid w:val="005423E4"/>
    <w:rsid w:val="005776FF"/>
    <w:rsid w:val="00594E9F"/>
    <w:rsid w:val="005B61E6"/>
    <w:rsid w:val="005C77E1"/>
    <w:rsid w:val="005D6A2F"/>
    <w:rsid w:val="005E1A82"/>
    <w:rsid w:val="005F0A28"/>
    <w:rsid w:val="005F0E5E"/>
    <w:rsid w:val="00605426"/>
    <w:rsid w:val="00620DEE"/>
    <w:rsid w:val="00625639"/>
    <w:rsid w:val="0064184D"/>
    <w:rsid w:val="00660E3E"/>
    <w:rsid w:val="00662E74"/>
    <w:rsid w:val="006A1282"/>
    <w:rsid w:val="006A58D2"/>
    <w:rsid w:val="006C5579"/>
    <w:rsid w:val="006E4747"/>
    <w:rsid w:val="00704BDF"/>
    <w:rsid w:val="00736B13"/>
    <w:rsid w:val="007447F3"/>
    <w:rsid w:val="007661C8"/>
    <w:rsid w:val="007A094E"/>
    <w:rsid w:val="007B0E6A"/>
    <w:rsid w:val="007D52CD"/>
    <w:rsid w:val="00813288"/>
    <w:rsid w:val="008168FC"/>
    <w:rsid w:val="00840099"/>
    <w:rsid w:val="008479A2"/>
    <w:rsid w:val="0087637F"/>
    <w:rsid w:val="008A1512"/>
    <w:rsid w:val="008D0BEB"/>
    <w:rsid w:val="008E3841"/>
    <w:rsid w:val="008E566E"/>
    <w:rsid w:val="00901EB6"/>
    <w:rsid w:val="009450CE"/>
    <w:rsid w:val="0095164B"/>
    <w:rsid w:val="00996483"/>
    <w:rsid w:val="009E788A"/>
    <w:rsid w:val="00A154D1"/>
    <w:rsid w:val="00A1763D"/>
    <w:rsid w:val="00A17CEC"/>
    <w:rsid w:val="00A27A4A"/>
    <w:rsid w:val="00A27EF0"/>
    <w:rsid w:val="00A76EFC"/>
    <w:rsid w:val="00A9626B"/>
    <w:rsid w:val="00A97F29"/>
    <w:rsid w:val="00AB0964"/>
    <w:rsid w:val="00AE377D"/>
    <w:rsid w:val="00B43C33"/>
    <w:rsid w:val="00B50B80"/>
    <w:rsid w:val="00B61DBF"/>
    <w:rsid w:val="00B70039"/>
    <w:rsid w:val="00BC30C9"/>
    <w:rsid w:val="00BE3E58"/>
    <w:rsid w:val="00C01616"/>
    <w:rsid w:val="00C0162B"/>
    <w:rsid w:val="00C079D0"/>
    <w:rsid w:val="00C155B6"/>
    <w:rsid w:val="00C345B1"/>
    <w:rsid w:val="00C40142"/>
    <w:rsid w:val="00C57182"/>
    <w:rsid w:val="00C655FD"/>
    <w:rsid w:val="00C867B1"/>
    <w:rsid w:val="00C94434"/>
    <w:rsid w:val="00CA1C95"/>
    <w:rsid w:val="00CA5A9C"/>
    <w:rsid w:val="00CB6F64"/>
    <w:rsid w:val="00CD5FE2"/>
    <w:rsid w:val="00D02B4C"/>
    <w:rsid w:val="00D52C6A"/>
    <w:rsid w:val="00D67CAA"/>
    <w:rsid w:val="00D84576"/>
    <w:rsid w:val="00D90DBD"/>
    <w:rsid w:val="00DA372A"/>
    <w:rsid w:val="00DA583C"/>
    <w:rsid w:val="00DD6774"/>
    <w:rsid w:val="00DE0019"/>
    <w:rsid w:val="00DE264A"/>
    <w:rsid w:val="00E041E7"/>
    <w:rsid w:val="00E132AB"/>
    <w:rsid w:val="00E23CA1"/>
    <w:rsid w:val="00E409A8"/>
    <w:rsid w:val="00E7209D"/>
    <w:rsid w:val="00EA0602"/>
    <w:rsid w:val="00EA50E1"/>
    <w:rsid w:val="00EB74B0"/>
    <w:rsid w:val="00EE0131"/>
    <w:rsid w:val="00F30C64"/>
    <w:rsid w:val="00F96DFD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C155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C15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4074-A3A9-4565-9212-35AD0DD5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Adelung, Sandra</cp:lastModifiedBy>
  <cp:revision>2</cp:revision>
  <cp:lastPrinted>2019-01-14T08:45:00Z</cp:lastPrinted>
  <dcterms:created xsi:type="dcterms:W3CDTF">2019-01-15T13:09:00Z</dcterms:created>
  <dcterms:modified xsi:type="dcterms:W3CDTF">2019-01-15T13:09:00Z</dcterms:modified>
</cp:coreProperties>
</file>