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B95A18" w:rsidRDefault="00B95A18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bookmarkStart w:id="0" w:name="_GoBack"/>
      <w:r w:rsidRPr="00B95A1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Process development for the </w:t>
      </w:r>
      <w:proofErr w:type="spellStart"/>
      <w:r w:rsidRPr="00B95A18">
        <w:rPr>
          <w:rFonts w:asciiTheme="minorHAnsi" w:eastAsia="MS PGothic" w:hAnsiTheme="minorHAnsi"/>
          <w:b/>
          <w:bCs/>
          <w:sz w:val="28"/>
          <w:szCs w:val="28"/>
          <w:lang w:val="en-US"/>
        </w:rPr>
        <w:t>bioproduction</w:t>
      </w:r>
      <w:proofErr w:type="spellEnd"/>
      <w:r w:rsidRPr="00B95A1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L-malic acid with </w:t>
      </w:r>
      <w:r w:rsidRPr="00B30666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Aspergillus oryzae</w:t>
      </w:r>
      <w:r w:rsidRPr="00B95A1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DSM1863</w:t>
      </w:r>
    </w:p>
    <w:bookmarkEnd w:id="0"/>
    <w:p w:rsidR="00DE0019" w:rsidRPr="00DE0019" w:rsidRDefault="00546337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Vanessa Schmitt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Katrin Ochsenreither</w:t>
      </w:r>
      <w:r>
        <w:rPr>
          <w:rFonts w:eastAsia="SimSun"/>
          <w:color w:val="000000"/>
          <w:vertAlign w:val="superscript"/>
          <w:lang w:val="en-US" w:eastAsia="zh-CN"/>
        </w:rPr>
        <w:t>1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546337" w:rsidRPr="0054633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Karlsruhe Institute of Technology (KIT), Institute of Process Engineering in Life Sciences, Section II: Technical Biology, </w:t>
      </w:r>
      <w:r w:rsidR="0030138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76131 </w:t>
      </w:r>
      <w:r w:rsidR="00546337" w:rsidRPr="0054633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Karlsruhe, Germany 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546337">
        <w:rPr>
          <w:rFonts w:asciiTheme="minorHAnsi" w:eastAsia="MS PGothic" w:hAnsiTheme="minorHAnsi"/>
          <w:bCs/>
          <w:i/>
          <w:iCs/>
          <w:sz w:val="20"/>
          <w:lang w:val="en-US"/>
        </w:rPr>
        <w:t>Vanessa.schmitt@kit.edu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ED6EEC" w:rsidRDefault="00DB3AC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DB3AC2">
        <w:rPr>
          <w:rFonts w:asciiTheme="minorHAnsi" w:hAnsiTheme="minorHAnsi"/>
        </w:rPr>
        <w:t xml:space="preserve">Repeated-Batch cultivations increase the </w:t>
      </w:r>
      <w:r w:rsidR="00DD3E18">
        <w:rPr>
          <w:rFonts w:asciiTheme="minorHAnsi" w:hAnsiTheme="minorHAnsi"/>
        </w:rPr>
        <w:t xml:space="preserve">maximal </w:t>
      </w:r>
      <w:r w:rsidRPr="00DB3AC2">
        <w:rPr>
          <w:rFonts w:asciiTheme="minorHAnsi" w:hAnsiTheme="minorHAnsi"/>
        </w:rPr>
        <w:t xml:space="preserve">productivity compared to </w:t>
      </w:r>
      <w:r w:rsidR="00DD3E18">
        <w:rPr>
          <w:rFonts w:asciiTheme="minorHAnsi" w:hAnsiTheme="minorHAnsi"/>
        </w:rPr>
        <w:t xml:space="preserve">  fed-/</w:t>
      </w:r>
      <w:r w:rsidRPr="00DB3AC2">
        <w:rPr>
          <w:rFonts w:asciiTheme="minorHAnsi" w:hAnsiTheme="minorHAnsi"/>
        </w:rPr>
        <w:t xml:space="preserve">batch cultivations. </w:t>
      </w:r>
    </w:p>
    <w:p w:rsidR="00ED6EEC" w:rsidRDefault="00DD3E1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highest product </w:t>
      </w:r>
      <w:r w:rsidR="00586EBF">
        <w:rPr>
          <w:rFonts w:asciiTheme="minorHAnsi" w:hAnsiTheme="minorHAnsi"/>
        </w:rPr>
        <w:t>titers</w:t>
      </w:r>
      <w:r>
        <w:rPr>
          <w:rFonts w:asciiTheme="minorHAnsi" w:hAnsiTheme="minorHAnsi"/>
        </w:rPr>
        <w:t xml:space="preserve"> can be achieved w</w:t>
      </w:r>
      <w:r w:rsidR="00ED6EEC">
        <w:rPr>
          <w:rFonts w:asciiTheme="minorHAnsi" w:hAnsiTheme="minorHAnsi"/>
        </w:rPr>
        <w:t xml:space="preserve">ith calcium carbonate </w:t>
      </w:r>
      <w:r>
        <w:rPr>
          <w:rFonts w:asciiTheme="minorHAnsi" w:hAnsiTheme="minorHAnsi"/>
        </w:rPr>
        <w:t>as neutralization agent.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2F182F" w:rsidRDefault="002F182F" w:rsidP="002A5BD7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L-Malic acid is a C4-dicarboxylic acid and a potential key building block for a bio based economy. Currently, malic acid is synthesized </w:t>
      </w:r>
      <w:proofErr w:type="spellStart"/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>petrochemically</w:t>
      </w:r>
      <w:proofErr w:type="spellEnd"/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It is mainly used in the food and beverages industry, in metal cleaning and pharmaceuticals. Due to its </w:t>
      </w:r>
      <w:proofErr w:type="spellStart"/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>bifunctionality</w:t>
      </w:r>
      <w:proofErr w:type="spellEnd"/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malic acid can also serve as polymerization starter unit</w:t>
      </w:r>
      <w:r w:rsidR="00586E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cross linker</w:t>
      </w:r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 sustainable alternative to petroleum based synthesis is the microbial production of </w:t>
      </w:r>
      <w:r w:rsidR="00D77871">
        <w:rPr>
          <w:rFonts w:asciiTheme="minorHAnsi" w:eastAsia="MS PGothic" w:hAnsiTheme="minorHAnsi"/>
          <w:color w:val="000000"/>
          <w:sz w:val="22"/>
          <w:szCs w:val="22"/>
          <w:lang w:val="en-US"/>
        </w:rPr>
        <w:t>L-</w:t>
      </w:r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>malic acid from renewable resources</w:t>
      </w:r>
      <w:r w:rsidR="00DC62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As CO</w:t>
      </w:r>
      <w:r w:rsidRPr="002F182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fixation is involved in biosynthesis, high yields are possible and at the same time greenhouse gases can be reduced. The mould </w:t>
      </w:r>
      <w:r w:rsidRPr="00DC62E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Aspergillus oryzae</w:t>
      </w:r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known for its high production capacity for </w:t>
      </w:r>
      <w:r w:rsidR="00D77871">
        <w:rPr>
          <w:rFonts w:asciiTheme="minorHAnsi" w:eastAsia="MS PGothic" w:hAnsiTheme="minorHAnsi"/>
          <w:color w:val="000000"/>
          <w:sz w:val="22"/>
          <w:szCs w:val="22"/>
          <w:lang w:val="en-US"/>
        </w:rPr>
        <w:t>L-</w:t>
      </w:r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malic acid and has received GRAS status, making it a promising candidate for industrial scale fermentations </w:t>
      </w:r>
      <w:r w:rsidR="003509A2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DC62EB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3509A2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2A5B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microbial L-malic acid production </w:t>
      </w:r>
      <w:r w:rsidR="00D778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D77871" w:rsidRPr="00D7787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A. oryzae</w:t>
      </w:r>
      <w:r w:rsidR="00D77871"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DSM1863 </w:t>
      </w:r>
      <w:r w:rsidR="00D77871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33DFD">
        <w:rPr>
          <w:rFonts w:asciiTheme="minorHAnsi" w:eastAsia="MS PGothic" w:hAnsiTheme="minorHAnsi"/>
          <w:color w:val="000000"/>
          <w:sz w:val="22"/>
          <w:szCs w:val="22"/>
          <w:lang w:val="en-US"/>
        </w:rPr>
        <w:t>evaluated</w:t>
      </w:r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laboratory scale experiments </w:t>
      </w:r>
      <w:r w:rsidR="002A5BD7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gain</w:t>
      </w:r>
      <w:r w:rsidR="004B79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better process understanding</w:t>
      </w:r>
      <w:r w:rsidR="004B79A4"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B79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identify obstacle</w:t>
      </w:r>
      <w:r w:rsidR="004B79A4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transformation into the industrial scale</w:t>
      </w:r>
      <w:r w:rsidR="002A5BD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158E1" w:rsidRPr="009158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158E1"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aspects including pH regulation and cultivation strategy were </w:t>
      </w:r>
      <w:r w:rsidR="009158E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investigated.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2A5BD7" w:rsidRDefault="00206BBB" w:rsidP="00DB3AC2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9158E1"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>atch, fed-batch and repeated-batch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cultivations</w:t>
      </w:r>
      <w:r w:rsidR="007E4E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performed</w:t>
      </w:r>
      <w:r w:rsidR="007E4E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9158E1"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9158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500</w:t>
      </w:r>
      <w:r w:rsidR="007E4E97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9158E1">
        <w:rPr>
          <w:rFonts w:asciiTheme="minorHAnsi" w:eastAsia="MS PGothic" w:hAnsiTheme="minorHAnsi"/>
          <w:color w:val="000000"/>
          <w:sz w:val="22"/>
          <w:szCs w:val="22"/>
          <w:lang w:val="en-US"/>
        </w:rPr>
        <w:t>mL</w:t>
      </w:r>
      <w:r w:rsidR="009158E1"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shake flasks </w:t>
      </w:r>
      <w:r w:rsidR="009158E1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baffles and a working volume of</w:t>
      </w:r>
      <w:r w:rsidR="007E4E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100 </w:t>
      </w:r>
      <w:proofErr w:type="spellStart"/>
      <w:r w:rsidR="009158E1">
        <w:rPr>
          <w:rFonts w:asciiTheme="minorHAnsi" w:eastAsia="MS PGothic" w:hAnsiTheme="minorHAnsi"/>
          <w:color w:val="000000"/>
          <w:sz w:val="22"/>
          <w:szCs w:val="22"/>
          <w:lang w:val="en-US"/>
        </w:rPr>
        <w:t>mL</w:t>
      </w:r>
      <w:r w:rsidR="007E4E9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proofErr w:type="spellEnd"/>
      <w:r w:rsidR="009158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DB3A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defined medium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DB3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glucose as substrate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used</w:t>
      </w:r>
      <w:r w:rsidR="00DB3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Calcium carbonate was added in advance of the fermentation</w:t>
      </w:r>
      <w:r w:rsidR="00B306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as required during</w:t>
      </w:r>
      <w:r w:rsidR="00DB3A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306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fermentation </w:t>
      </w:r>
      <w:r w:rsidR="00DB3A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pH-regulation. </w:t>
      </w:r>
      <w:r w:rsidR="009158E1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Furthermore</w:t>
      </w:r>
      <w:r w:rsidR="007E4E9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7E4E97" w:rsidRPr="007E4E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E4E97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neutralization agents</w:t>
      </w:r>
      <w:r w:rsidR="009158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7E4E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including carbonates and hydroxides of calcium, magnesium and sodium, were tested in </w:t>
      </w:r>
      <w:r w:rsidR="002A5BD7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7E4E97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2A5BD7">
        <w:rPr>
          <w:rFonts w:asciiTheme="minorHAnsi" w:eastAsia="MS PGothic" w:hAnsiTheme="minorHAnsi"/>
          <w:color w:val="000000"/>
          <w:sz w:val="22"/>
          <w:szCs w:val="22"/>
          <w:lang w:val="en-US"/>
        </w:rPr>
        <w:t>L bench top fermenters</w:t>
      </w:r>
      <w:r w:rsidR="007E4E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working volume of 1.4 L</w:t>
      </w:r>
      <w:r w:rsidR="002A5B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All</w:t>
      </w:r>
      <w:r w:rsidR="007E4E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fermentations were performed for at least one week and samples were taken daily</w:t>
      </w:r>
      <w:r w:rsidR="00890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E4E9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158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ubstrate, product and by-product concentrations were measured via HPLC </w:t>
      </w:r>
      <w:r w:rsidR="002A5BD7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determine</w:t>
      </w:r>
      <w:r w:rsidR="009158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2A5BD7"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characteris</w:t>
      </w:r>
      <w:r w:rsidR="002A5BD7">
        <w:rPr>
          <w:rFonts w:asciiTheme="minorHAnsi" w:eastAsia="MS PGothic" w:hAnsiTheme="minorHAnsi"/>
          <w:color w:val="000000"/>
          <w:sz w:val="22"/>
          <w:szCs w:val="22"/>
          <w:lang w:val="en-US"/>
        </w:rPr>
        <w:t>tics (</w:t>
      </w:r>
      <w:proofErr w:type="spellStart"/>
      <w:r w:rsidR="009158E1">
        <w:rPr>
          <w:rFonts w:asciiTheme="minorHAnsi" w:eastAsia="MS PGothic" w:hAnsiTheme="minorHAnsi"/>
          <w:color w:val="000000"/>
          <w:sz w:val="22"/>
          <w:szCs w:val="22"/>
          <w:lang w:val="en-US"/>
        </w:rPr>
        <w:t>titre</w:t>
      </w:r>
      <w:proofErr w:type="spellEnd"/>
      <w:r w:rsidR="009158E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yield and</w:t>
      </w:r>
      <w:r w:rsidR="002A5B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A5BD7"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productivity</w:t>
      </w:r>
      <w:r w:rsidR="002A5BD7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158E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E4E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Additionally, pictures of the </w:t>
      </w:r>
      <w:r w:rsidR="00DB3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fungi</w:t>
      </w:r>
      <w:r w:rsidR="007E4E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taken</w:t>
      </w:r>
      <w:r w:rsidR="00890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document </w:t>
      </w:r>
      <w:r w:rsidR="00B306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macroscopic </w:t>
      </w:r>
      <w:r w:rsidR="00890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changes </w:t>
      </w:r>
      <w:r w:rsidR="00DB3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890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morphology.</w:t>
      </w:r>
    </w:p>
    <w:p w:rsidR="00206BBB" w:rsidRDefault="00206BBB">
      <w:pPr>
        <w:tabs>
          <w:tab w:val="clear" w:pos="7100"/>
        </w:tabs>
        <w:spacing w:after="200" w:line="276" w:lineRule="auto"/>
        <w:jc w:val="left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br w:type="page"/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DC62EB" w:rsidRPr="00DD66A5" w:rsidRDefault="002F182F" w:rsidP="00DC62EB">
      <w:pPr>
        <w:snapToGrid w:val="0"/>
        <w:rPr>
          <w:rFonts w:asciiTheme="minorHAnsi" w:eastAsia="MS PGothic" w:hAnsiTheme="minorHAnsi"/>
          <w:sz w:val="22"/>
          <w:szCs w:val="22"/>
          <w:lang w:val="en-US"/>
        </w:rPr>
      </w:pPr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repeated-batch cultivations, the productivity was higher and the productive phase was prolonged compared to batch cultivations, in which the L-malic acid concentration reached </w:t>
      </w:r>
      <w:r w:rsidR="00206BBB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</w:t>
      </w:r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maximum after about </w:t>
      </w:r>
      <w:r w:rsidR="00163BDB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 week</w:t>
      </w:r>
      <w:r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06BBB" w:rsidRPr="00DD66A5">
        <w:rPr>
          <w:rFonts w:asciiTheme="minorHAnsi" w:eastAsia="MS PGothic" w:hAnsiTheme="minorHAnsi"/>
          <w:sz w:val="22"/>
          <w:szCs w:val="22"/>
          <w:lang w:val="en-US"/>
        </w:rPr>
        <w:t>On the other hand</w:t>
      </w:r>
      <w:r w:rsidR="00163BDB" w:rsidRPr="00DD66A5">
        <w:rPr>
          <w:rFonts w:asciiTheme="minorHAnsi" w:eastAsia="MS PGothic" w:hAnsiTheme="minorHAnsi"/>
          <w:sz w:val="22"/>
          <w:szCs w:val="22"/>
          <w:lang w:val="en-US"/>
        </w:rPr>
        <w:t>, the productivities in the fed-batch cultivations were lower as in repeated batch cultivations</w:t>
      </w:r>
      <w:r w:rsidR="00DC62EB" w:rsidRPr="00DD66A5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</w:p>
    <w:p w:rsidR="00163BDB" w:rsidRPr="00FA6BED" w:rsidRDefault="00DC62EB" w:rsidP="002F182F">
      <w:pPr>
        <w:snapToGrid w:val="0"/>
        <w:spacing w:after="120"/>
        <w:rPr>
          <w:rFonts w:asciiTheme="minorHAnsi" w:eastAsia="MS PGothic" w:hAnsiTheme="minorHAnsi"/>
          <w:color w:val="FF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addition of calcium carbonate was proven to be crucial for the L-malic acid production. In </w:t>
      </w:r>
      <w:r w:rsidR="00206B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experiments with alternative neutralizing agents product titers were significantly lower. </w:t>
      </w:r>
      <w:r w:rsidR="00FA6BED">
        <w:rPr>
          <w:rFonts w:asciiTheme="minorHAnsi" w:eastAsia="MS PGothic" w:hAnsiTheme="minorHAnsi"/>
          <w:color w:val="000000"/>
          <w:sz w:val="22"/>
          <w:szCs w:val="22"/>
          <w:lang w:val="en-US"/>
        </w:rPr>
        <w:t>Hence, the positive effect of calcium carbonate cannot only be explained by the positive effect of</w:t>
      </w:r>
      <w:r w:rsidR="00DD66A5" w:rsidRPr="00DC6859">
        <w:rPr>
          <w:rFonts w:asciiTheme="minorHAnsi" w:eastAsia="MS PGothic" w:hAnsiTheme="minorHAnsi"/>
          <w:color w:val="FF0000"/>
          <w:sz w:val="22"/>
          <w:szCs w:val="22"/>
          <w:lang w:val="en-US"/>
        </w:rPr>
        <w:t xml:space="preserve"> </w:t>
      </w:r>
      <w:r w:rsidR="00DD66A5" w:rsidRPr="00FA6BED">
        <w:rPr>
          <w:rFonts w:asciiTheme="minorHAnsi" w:eastAsia="MS PGothic" w:hAnsiTheme="minorHAnsi"/>
          <w:sz w:val="22"/>
          <w:szCs w:val="22"/>
          <w:lang w:val="en-US"/>
        </w:rPr>
        <w:t>pH-regulation</w:t>
      </w:r>
      <w:r w:rsidR="00FA6BED" w:rsidRPr="00FA6BED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FA6BED">
        <w:rPr>
          <w:rFonts w:asciiTheme="minorHAnsi" w:eastAsia="MS PGothic" w:hAnsiTheme="minorHAnsi"/>
          <w:color w:val="FF0000"/>
          <w:sz w:val="22"/>
          <w:szCs w:val="22"/>
          <w:lang w:val="en-US"/>
        </w:rPr>
        <w:t xml:space="preserve"> </w:t>
      </w:r>
      <w:r w:rsidR="00FA6BED" w:rsidRPr="00FA6BED">
        <w:rPr>
          <w:rFonts w:asciiTheme="minorHAnsi" w:eastAsia="MS PGothic" w:hAnsiTheme="minorHAnsi"/>
          <w:sz w:val="22"/>
          <w:szCs w:val="22"/>
          <w:lang w:val="en-US"/>
        </w:rPr>
        <w:t xml:space="preserve">In addition, </w:t>
      </w:r>
      <w:r w:rsidR="00DD66A5" w:rsidRPr="00FA6BED">
        <w:rPr>
          <w:rFonts w:asciiTheme="minorHAnsi" w:eastAsia="MS PGothic" w:hAnsiTheme="minorHAnsi"/>
          <w:sz w:val="22"/>
          <w:szCs w:val="22"/>
          <w:lang w:val="en-US"/>
        </w:rPr>
        <w:t xml:space="preserve">the </w:t>
      </w:r>
      <w:r w:rsidR="00FA6BED" w:rsidRPr="00FA6BED">
        <w:rPr>
          <w:rFonts w:asciiTheme="minorHAnsi" w:eastAsia="MS PGothic" w:hAnsiTheme="minorHAnsi"/>
          <w:sz w:val="22"/>
          <w:szCs w:val="22"/>
          <w:lang w:val="en-US"/>
        </w:rPr>
        <w:t>precipitation of</w:t>
      </w:r>
      <w:r w:rsidR="00DD66A5" w:rsidRPr="00FA6BED">
        <w:rPr>
          <w:rFonts w:asciiTheme="minorHAnsi" w:eastAsia="MS PGothic" w:hAnsiTheme="minorHAnsi"/>
          <w:sz w:val="22"/>
          <w:szCs w:val="22"/>
          <w:lang w:val="en-US"/>
        </w:rPr>
        <w:t xml:space="preserve"> L-malic acid as calcium malate</w:t>
      </w:r>
      <w:r w:rsidR="00FA6BED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004CF">
        <w:rPr>
          <w:rFonts w:asciiTheme="minorHAnsi" w:eastAsia="MS PGothic" w:hAnsiTheme="minorHAnsi"/>
          <w:sz w:val="22"/>
          <w:szCs w:val="22"/>
          <w:lang w:val="en-US"/>
        </w:rPr>
        <w:t>plays an important role in</w:t>
      </w:r>
      <w:r w:rsidR="00FA6BED">
        <w:rPr>
          <w:rFonts w:asciiTheme="minorHAnsi" w:eastAsia="MS PGothic" w:hAnsiTheme="minorHAnsi"/>
          <w:sz w:val="22"/>
          <w:szCs w:val="22"/>
          <w:lang w:val="en-US"/>
        </w:rPr>
        <w:t xml:space="preserve"> the L-malic acid production, as </w:t>
      </w:r>
      <w:r w:rsidR="00FA6BED" w:rsidRPr="00FA6BED">
        <w:rPr>
          <w:rFonts w:asciiTheme="minorHAnsi" w:eastAsia="MS PGothic" w:hAnsiTheme="minorHAnsi"/>
          <w:sz w:val="22"/>
          <w:szCs w:val="22"/>
          <w:lang w:val="en-US"/>
        </w:rPr>
        <w:t xml:space="preserve">it lowers the acid concentration within the media, thereby preventing product inhibition.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5004CF" w:rsidRDefault="00ED6EEC" w:rsidP="005004CF">
      <w:pPr>
        <w:snapToGrid w:val="0"/>
        <w:rPr>
          <w:rFonts w:asciiTheme="minorHAnsi" w:eastAsia="MS PGothic" w:hAnsiTheme="minorHAnsi"/>
          <w:sz w:val="22"/>
          <w:szCs w:val="22"/>
          <w:lang w:val="en-US"/>
        </w:rPr>
      </w:pPr>
      <w:r w:rsidRPr="005004CF">
        <w:rPr>
          <w:rFonts w:asciiTheme="minorHAnsi" w:eastAsia="MS PGothic" w:hAnsiTheme="minorHAnsi"/>
          <w:sz w:val="22"/>
          <w:szCs w:val="22"/>
          <w:lang w:val="en-US"/>
        </w:rPr>
        <w:t>In summary, the results obtained from shake flask cultivations pro</w:t>
      </w:r>
      <w:r w:rsidR="005F51E9">
        <w:rPr>
          <w:rFonts w:asciiTheme="minorHAnsi" w:eastAsia="MS PGothic" w:hAnsiTheme="minorHAnsi"/>
          <w:sz w:val="22"/>
          <w:szCs w:val="22"/>
          <w:lang w:val="en-US"/>
        </w:rPr>
        <w:t>ved the suitability of repeated</w:t>
      </w:r>
      <w:r w:rsidR="005F51E9">
        <w:rPr>
          <w:rFonts w:asciiTheme="minorHAnsi" w:eastAsia="MS PGothic" w:hAnsiTheme="minorHAnsi"/>
          <w:sz w:val="22"/>
          <w:szCs w:val="22"/>
          <w:lang w:val="en-US"/>
        </w:rPr>
        <w:noBreakHyphen/>
      </w:r>
      <w:r w:rsidRPr="005004CF">
        <w:rPr>
          <w:rFonts w:asciiTheme="minorHAnsi" w:eastAsia="MS PGothic" w:hAnsiTheme="minorHAnsi"/>
          <w:sz w:val="22"/>
          <w:szCs w:val="22"/>
          <w:lang w:val="en-US"/>
        </w:rPr>
        <w:t xml:space="preserve">batch fermentations for the L-malic acid production with </w:t>
      </w:r>
      <w:r w:rsidRPr="005004CF">
        <w:rPr>
          <w:rFonts w:asciiTheme="minorHAnsi" w:eastAsia="MS PGothic" w:hAnsiTheme="minorHAnsi"/>
          <w:i/>
          <w:sz w:val="22"/>
          <w:szCs w:val="22"/>
          <w:lang w:val="en-US"/>
        </w:rPr>
        <w:t>A. oryzae</w:t>
      </w:r>
      <w:r w:rsidRPr="005004CF">
        <w:rPr>
          <w:rFonts w:asciiTheme="minorHAnsi" w:eastAsia="MS PGothic" w:hAnsiTheme="minorHAnsi"/>
          <w:sz w:val="22"/>
          <w:szCs w:val="22"/>
          <w:lang w:val="en-US"/>
        </w:rPr>
        <w:t xml:space="preserve">. The high productivities in repeated-batch fermentations compared to lower productivities in batch and fed-batch cultivations suggest that product inhibition limits the L-malic acid production, while substrate inhibition is </w:t>
      </w:r>
      <w:r w:rsidR="00163BDB" w:rsidRPr="005004CF">
        <w:rPr>
          <w:rFonts w:asciiTheme="minorHAnsi" w:eastAsia="MS PGothic" w:hAnsiTheme="minorHAnsi"/>
          <w:sz w:val="22"/>
          <w:szCs w:val="22"/>
          <w:lang w:val="en-US"/>
        </w:rPr>
        <w:t>of minor importance</w:t>
      </w:r>
      <w:r w:rsidRPr="005004CF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142C13" w:rsidRPr="005004C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B56C7F">
        <w:rPr>
          <w:rFonts w:asciiTheme="minorHAnsi" w:eastAsia="MS PGothic" w:hAnsiTheme="minorHAnsi"/>
          <w:sz w:val="22"/>
          <w:szCs w:val="22"/>
          <w:lang w:val="en-US"/>
        </w:rPr>
        <w:t>The</w:t>
      </w:r>
      <w:r w:rsidR="00FB0597">
        <w:rPr>
          <w:rFonts w:asciiTheme="minorHAnsi" w:eastAsia="MS PGothic" w:hAnsiTheme="minorHAnsi"/>
          <w:sz w:val="22"/>
          <w:szCs w:val="22"/>
          <w:lang w:val="en-US"/>
        </w:rPr>
        <w:t xml:space="preserve"> next step would b</w:t>
      </w:r>
      <w:r w:rsidR="005F51E9">
        <w:rPr>
          <w:rFonts w:asciiTheme="minorHAnsi" w:eastAsia="MS PGothic" w:hAnsiTheme="minorHAnsi"/>
          <w:sz w:val="22"/>
          <w:szCs w:val="22"/>
          <w:lang w:val="en-US"/>
        </w:rPr>
        <w:t>e the upscaling of the repeated</w:t>
      </w:r>
      <w:r w:rsidR="005F51E9">
        <w:rPr>
          <w:rFonts w:asciiTheme="minorHAnsi" w:eastAsia="MS PGothic" w:hAnsiTheme="minorHAnsi"/>
          <w:sz w:val="22"/>
          <w:szCs w:val="22"/>
          <w:lang w:val="en-US"/>
        </w:rPr>
        <w:noBreakHyphen/>
      </w:r>
      <w:r w:rsidR="00FB0597">
        <w:rPr>
          <w:rFonts w:asciiTheme="minorHAnsi" w:eastAsia="MS PGothic" w:hAnsiTheme="minorHAnsi"/>
          <w:sz w:val="22"/>
          <w:szCs w:val="22"/>
          <w:lang w:val="en-US"/>
        </w:rPr>
        <w:t>batch fermentation to reactor scale. Furthermore,</w:t>
      </w:r>
      <w:r w:rsidR="00142C13" w:rsidRPr="005004CF">
        <w:rPr>
          <w:rFonts w:asciiTheme="minorHAnsi" w:eastAsia="MS PGothic" w:hAnsiTheme="minorHAnsi"/>
          <w:sz w:val="22"/>
          <w:szCs w:val="22"/>
          <w:lang w:val="en-US"/>
        </w:rPr>
        <w:t xml:space="preserve"> continuous fermentation</w:t>
      </w:r>
      <w:r w:rsidR="00FB0597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142C13" w:rsidRPr="005004CF">
        <w:rPr>
          <w:rFonts w:asciiTheme="minorHAnsi" w:eastAsia="MS PGothic" w:hAnsiTheme="minorHAnsi"/>
          <w:sz w:val="22"/>
          <w:szCs w:val="22"/>
          <w:lang w:val="en-US"/>
        </w:rPr>
        <w:t xml:space="preserve"> with in situ product recovery </w:t>
      </w:r>
      <w:r w:rsidR="00FB0597" w:rsidRPr="005004CF">
        <w:rPr>
          <w:rFonts w:asciiTheme="minorHAnsi" w:eastAsia="MS PGothic" w:hAnsiTheme="minorHAnsi"/>
          <w:sz w:val="22"/>
          <w:szCs w:val="22"/>
          <w:lang w:val="en-US"/>
        </w:rPr>
        <w:t>seem</w:t>
      </w:r>
      <w:r w:rsidR="00142C13" w:rsidRPr="005004CF">
        <w:rPr>
          <w:rFonts w:asciiTheme="minorHAnsi" w:eastAsia="MS PGothic" w:hAnsiTheme="minorHAnsi"/>
          <w:sz w:val="22"/>
          <w:szCs w:val="22"/>
          <w:lang w:val="en-US"/>
        </w:rPr>
        <w:t xml:space="preserve"> to be an interesting research topic. </w:t>
      </w:r>
    </w:p>
    <w:p w:rsidR="005004CF" w:rsidRDefault="005004CF" w:rsidP="00ED6EE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Calcium carbonate </w:t>
      </w:r>
      <w:r w:rsidR="00C068A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be the best neutralizing agent for the L-malic acid production</w:t>
      </w:r>
      <w:r w:rsidR="005207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</w:t>
      </w:r>
      <w:r w:rsidR="0052074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A. </w:t>
      </w:r>
      <w:r w:rsidR="00520747" w:rsidRPr="00D7787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oryzae</w:t>
      </w:r>
      <w:r w:rsidR="00520747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520747" w:rsidRPr="002F182F">
        <w:rPr>
          <w:rFonts w:asciiTheme="minorHAnsi" w:eastAsia="MS PGothic" w:hAnsiTheme="minorHAnsi"/>
          <w:color w:val="000000"/>
          <w:sz w:val="22"/>
          <w:szCs w:val="22"/>
          <w:lang w:val="en-US"/>
        </w:rPr>
        <w:t>DSM1863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068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5207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terms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product </w:t>
      </w:r>
      <w:r w:rsidR="003C2F35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preventing product inhibition. However, </w:t>
      </w:r>
      <w:r w:rsidR="00C068A2"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resolving </w:t>
      </w:r>
      <w:r w:rsidR="00C068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calcium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malate with sulfuric acid in downstream processing</w:t>
      </w:r>
      <w:r w:rsidR="00C068A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huge amounts of gypsum are produced</w:t>
      </w:r>
      <w:r w:rsidR="002149D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generating extra cost</w:t>
      </w:r>
      <w:r w:rsidR="008D47F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149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waste disposal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068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Therefore, liquid neutralizing agents like sodium carbonate or hydroxide should be considered as an alternative, despite the lower product titers observed. Additionally, the issue of product inhibition should be tackled by </w:t>
      </w:r>
      <w:r w:rsidR="00217692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strain development</w:t>
      </w:r>
      <w:r w:rsidR="00C068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and/or by applying in situ product removal.</w:t>
      </w:r>
    </w:p>
    <w:p w:rsidR="00704BDF" w:rsidRPr="008D0BEB" w:rsidRDefault="00206BBB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DC62EB" w:rsidRPr="001B3050" w:rsidRDefault="00AC1E1C" w:rsidP="00206BB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S. Dörsam</w:t>
      </w:r>
      <w:r w:rsidR="00206BBB" w:rsidRPr="001B3050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J. </w:t>
      </w:r>
      <w:proofErr w:type="spellStart"/>
      <w:r>
        <w:rPr>
          <w:rFonts w:asciiTheme="minorHAnsi" w:hAnsiTheme="minorHAnsi"/>
          <w:color w:val="000000"/>
        </w:rPr>
        <w:t>Fesseler</w:t>
      </w:r>
      <w:proofErr w:type="spellEnd"/>
      <w:r w:rsidR="00206BBB" w:rsidRPr="001B3050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O. </w:t>
      </w:r>
      <w:r w:rsidR="00206BBB" w:rsidRPr="001B3050">
        <w:rPr>
          <w:rFonts w:asciiTheme="minorHAnsi" w:hAnsiTheme="minorHAnsi"/>
          <w:color w:val="000000"/>
        </w:rPr>
        <w:t>Gorte</w:t>
      </w:r>
      <w:r>
        <w:rPr>
          <w:rFonts w:asciiTheme="minorHAnsi" w:hAnsiTheme="minorHAnsi"/>
          <w:color w:val="000000"/>
        </w:rPr>
        <w:t>,</w:t>
      </w:r>
      <w:r w:rsidR="00206BBB" w:rsidRPr="001B3050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T. Hahn</w:t>
      </w:r>
      <w:r w:rsidR="00206BBB" w:rsidRPr="001B3050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S. </w:t>
      </w:r>
      <w:proofErr w:type="spellStart"/>
      <w:r>
        <w:rPr>
          <w:rFonts w:asciiTheme="minorHAnsi" w:hAnsiTheme="minorHAnsi"/>
          <w:color w:val="000000"/>
        </w:rPr>
        <w:t>Zibek</w:t>
      </w:r>
      <w:proofErr w:type="spellEnd"/>
      <w:r>
        <w:rPr>
          <w:rFonts w:asciiTheme="minorHAnsi" w:hAnsiTheme="minorHAnsi"/>
          <w:color w:val="000000"/>
        </w:rPr>
        <w:t>,</w:t>
      </w:r>
      <w:r w:rsidR="001B3050">
        <w:rPr>
          <w:rFonts w:asciiTheme="minorHAnsi" w:hAnsiTheme="minorHAnsi"/>
          <w:color w:val="000000"/>
        </w:rPr>
        <w:t xml:space="preserve"> Sustainable carbon sources for fermentative organic a</w:t>
      </w:r>
      <w:r w:rsidR="00206BBB" w:rsidRPr="001B3050">
        <w:rPr>
          <w:rFonts w:asciiTheme="minorHAnsi" w:hAnsiTheme="minorHAnsi"/>
          <w:color w:val="000000"/>
        </w:rPr>
        <w:t xml:space="preserve">cid </w:t>
      </w:r>
      <w:r w:rsidR="001B3050">
        <w:rPr>
          <w:rFonts w:asciiTheme="minorHAnsi" w:hAnsiTheme="minorHAnsi"/>
          <w:color w:val="000000"/>
        </w:rPr>
        <w:t>p</w:t>
      </w:r>
      <w:r w:rsidR="00206BBB" w:rsidRPr="001B3050">
        <w:rPr>
          <w:rFonts w:asciiTheme="minorHAnsi" w:hAnsiTheme="minorHAnsi"/>
          <w:color w:val="000000"/>
        </w:rPr>
        <w:t>roduction with</w:t>
      </w:r>
      <w:r w:rsidR="001B3050">
        <w:rPr>
          <w:rFonts w:asciiTheme="minorHAnsi" w:hAnsiTheme="minorHAnsi"/>
          <w:color w:val="000000"/>
        </w:rPr>
        <w:t xml:space="preserve"> filamentous f</w:t>
      </w:r>
      <w:r w:rsidR="00206BBB" w:rsidRPr="001B3050">
        <w:rPr>
          <w:rFonts w:asciiTheme="minorHAnsi" w:hAnsiTheme="minorHAnsi"/>
          <w:color w:val="000000"/>
        </w:rPr>
        <w:t>ungi. Biotechnology for Biofuels</w:t>
      </w:r>
      <w:r>
        <w:rPr>
          <w:rFonts w:asciiTheme="minorHAnsi" w:hAnsiTheme="minorHAnsi"/>
          <w:color w:val="000000"/>
        </w:rPr>
        <w:t xml:space="preserve"> 10</w:t>
      </w:r>
      <w:r w:rsidR="00206BBB" w:rsidRPr="001B3050">
        <w:rPr>
          <w:rFonts w:asciiTheme="minorHAnsi" w:hAnsiTheme="minorHAnsi"/>
          <w:color w:val="000000"/>
        </w:rPr>
        <w:t xml:space="preserve"> </w:t>
      </w:r>
      <w:r w:rsidR="001B3050">
        <w:rPr>
          <w:rFonts w:asciiTheme="minorHAnsi" w:hAnsiTheme="minorHAnsi"/>
          <w:color w:val="000000"/>
        </w:rPr>
        <w:t>(</w:t>
      </w:r>
      <w:r w:rsidR="00206BBB" w:rsidRPr="001B3050">
        <w:rPr>
          <w:rFonts w:asciiTheme="minorHAnsi" w:hAnsiTheme="minorHAnsi"/>
          <w:color w:val="000000"/>
        </w:rPr>
        <w:t>2017</w:t>
      </w:r>
      <w:r w:rsidR="001B3050">
        <w:rPr>
          <w:rFonts w:asciiTheme="minorHAnsi" w:hAnsiTheme="minorHAnsi"/>
          <w:color w:val="000000"/>
        </w:rPr>
        <w:t>)</w:t>
      </w:r>
      <w:r w:rsidR="00206BBB" w:rsidRPr="001B3050">
        <w:rPr>
          <w:rFonts w:asciiTheme="minorHAnsi" w:hAnsiTheme="minorHAnsi"/>
          <w:color w:val="000000"/>
        </w:rPr>
        <w:t xml:space="preserve"> 242.</w:t>
      </w:r>
    </w:p>
    <w:p w:rsidR="002F182F" w:rsidRPr="00AC1E1C" w:rsidRDefault="00AC1E1C" w:rsidP="0030138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AC1E1C">
        <w:rPr>
          <w:rFonts w:asciiTheme="minorHAnsi" w:hAnsiTheme="minorHAnsi"/>
          <w:color w:val="000000"/>
        </w:rPr>
        <w:t>K. Ochsenreither, C.</w:t>
      </w:r>
      <w:r w:rsidR="003509A2" w:rsidRPr="00AC1E1C">
        <w:rPr>
          <w:rFonts w:asciiTheme="minorHAnsi" w:hAnsiTheme="minorHAnsi"/>
          <w:color w:val="000000"/>
        </w:rPr>
        <w:t xml:space="preserve"> Fischer,</w:t>
      </w:r>
      <w:r w:rsidRPr="00AC1E1C">
        <w:rPr>
          <w:rFonts w:asciiTheme="minorHAnsi" w:hAnsiTheme="minorHAnsi"/>
          <w:color w:val="000000"/>
        </w:rPr>
        <w:t xml:space="preserve"> A.</w:t>
      </w:r>
      <w:r w:rsidR="003509A2" w:rsidRPr="00AC1E1C">
        <w:rPr>
          <w:rFonts w:asciiTheme="minorHAnsi" w:hAnsiTheme="minorHAnsi"/>
          <w:color w:val="000000"/>
        </w:rPr>
        <w:t xml:space="preserve"> Neumann</w:t>
      </w:r>
      <w:r w:rsidRPr="00AC1E1C">
        <w:rPr>
          <w:rFonts w:asciiTheme="minorHAnsi" w:hAnsiTheme="minorHAnsi"/>
          <w:color w:val="000000"/>
        </w:rPr>
        <w:t xml:space="preserve">, C. Syldatk, </w:t>
      </w:r>
      <w:r w:rsidR="003509A2" w:rsidRPr="00AC1E1C">
        <w:rPr>
          <w:rFonts w:asciiTheme="minorHAnsi" w:hAnsiTheme="minorHAnsi"/>
          <w:color w:val="000000"/>
        </w:rPr>
        <w:t>Process characterization and influence of</w:t>
      </w:r>
      <w:r>
        <w:rPr>
          <w:rFonts w:asciiTheme="minorHAnsi" w:hAnsiTheme="minorHAnsi"/>
          <w:color w:val="000000"/>
        </w:rPr>
        <w:t xml:space="preserve"> </w:t>
      </w:r>
      <w:r w:rsidR="003509A2" w:rsidRPr="00AC1E1C">
        <w:rPr>
          <w:rFonts w:asciiTheme="minorHAnsi" w:hAnsiTheme="minorHAnsi"/>
          <w:color w:val="000000"/>
        </w:rPr>
        <w:t xml:space="preserve">alternative carbon sources and carbon-to-nitrogen ratio on organic acid production by </w:t>
      </w:r>
      <w:r w:rsidR="003509A2" w:rsidRPr="00AC1E1C">
        <w:rPr>
          <w:rFonts w:asciiTheme="minorHAnsi" w:hAnsiTheme="minorHAnsi"/>
          <w:i/>
          <w:color w:val="000000"/>
        </w:rPr>
        <w:t>Aspergillus oryzae</w:t>
      </w:r>
      <w:r w:rsidR="003509A2" w:rsidRPr="00AC1E1C">
        <w:rPr>
          <w:rFonts w:asciiTheme="minorHAnsi" w:hAnsiTheme="minorHAnsi"/>
          <w:color w:val="000000"/>
        </w:rPr>
        <w:t xml:space="preserve"> DSM1863. Applied Microbiology and Biotechnology </w:t>
      </w:r>
      <w:r w:rsidRPr="00AC1E1C">
        <w:rPr>
          <w:rFonts w:asciiTheme="minorHAnsi" w:hAnsiTheme="minorHAnsi"/>
          <w:color w:val="000000"/>
        </w:rPr>
        <w:t xml:space="preserve">98 (2014) </w:t>
      </w:r>
      <w:r w:rsidR="003509A2" w:rsidRPr="00AC1E1C">
        <w:rPr>
          <w:rFonts w:asciiTheme="minorHAnsi" w:hAnsiTheme="minorHAnsi"/>
          <w:color w:val="000000"/>
        </w:rPr>
        <w:t>5449–5460</w:t>
      </w:r>
      <w:r w:rsidR="001B3050" w:rsidRPr="00AC1E1C">
        <w:rPr>
          <w:rFonts w:asciiTheme="minorHAnsi" w:hAnsiTheme="minorHAnsi"/>
          <w:color w:val="000000"/>
        </w:rPr>
        <w:t>.</w:t>
      </w: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FBF" w:rsidRDefault="006F3FBF" w:rsidP="004F5E36">
      <w:r>
        <w:separator/>
      </w:r>
    </w:p>
  </w:endnote>
  <w:endnote w:type="continuationSeparator" w:id="0">
    <w:p w:rsidR="006F3FBF" w:rsidRDefault="006F3FB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FBF" w:rsidRDefault="006F3FBF" w:rsidP="004F5E36">
      <w:r>
        <w:separator/>
      </w:r>
    </w:p>
  </w:footnote>
  <w:footnote w:type="continuationSeparator" w:id="0">
    <w:p w:rsidR="006F3FBF" w:rsidRDefault="006F3FB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C301EB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C0DB9F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D3E96"/>
    <w:rsid w:val="000E36F1"/>
    <w:rsid w:val="000E3A73"/>
    <w:rsid w:val="000E414A"/>
    <w:rsid w:val="0013121F"/>
    <w:rsid w:val="00133DFD"/>
    <w:rsid w:val="00134DE4"/>
    <w:rsid w:val="00142C13"/>
    <w:rsid w:val="00150E59"/>
    <w:rsid w:val="00163BDB"/>
    <w:rsid w:val="00184AD6"/>
    <w:rsid w:val="00190547"/>
    <w:rsid w:val="001B3050"/>
    <w:rsid w:val="001B65C1"/>
    <w:rsid w:val="001C684B"/>
    <w:rsid w:val="001D53FC"/>
    <w:rsid w:val="001F2EC7"/>
    <w:rsid w:val="00205A3B"/>
    <w:rsid w:val="002065DB"/>
    <w:rsid w:val="00206BBB"/>
    <w:rsid w:val="002149D9"/>
    <w:rsid w:val="00217692"/>
    <w:rsid w:val="002447EF"/>
    <w:rsid w:val="00251550"/>
    <w:rsid w:val="0027221A"/>
    <w:rsid w:val="00275B61"/>
    <w:rsid w:val="002A5BD7"/>
    <w:rsid w:val="002D1F12"/>
    <w:rsid w:val="002F182F"/>
    <w:rsid w:val="003009B7"/>
    <w:rsid w:val="00301381"/>
    <w:rsid w:val="0030469C"/>
    <w:rsid w:val="003509A2"/>
    <w:rsid w:val="003723D4"/>
    <w:rsid w:val="003A7D1C"/>
    <w:rsid w:val="003C2F35"/>
    <w:rsid w:val="00415C83"/>
    <w:rsid w:val="00443891"/>
    <w:rsid w:val="0046164A"/>
    <w:rsid w:val="00462DCD"/>
    <w:rsid w:val="004B79A4"/>
    <w:rsid w:val="004D1162"/>
    <w:rsid w:val="004E4DD6"/>
    <w:rsid w:val="004F563B"/>
    <w:rsid w:val="004F5E36"/>
    <w:rsid w:val="005004CF"/>
    <w:rsid w:val="005119A5"/>
    <w:rsid w:val="00520747"/>
    <w:rsid w:val="005278B7"/>
    <w:rsid w:val="005346C8"/>
    <w:rsid w:val="00546337"/>
    <w:rsid w:val="00586EBF"/>
    <w:rsid w:val="00594E9F"/>
    <w:rsid w:val="005B61E6"/>
    <w:rsid w:val="005C77E1"/>
    <w:rsid w:val="005D6A2F"/>
    <w:rsid w:val="005E1A82"/>
    <w:rsid w:val="005F0A28"/>
    <w:rsid w:val="005F0E5E"/>
    <w:rsid w:val="005F51E9"/>
    <w:rsid w:val="00620DEE"/>
    <w:rsid w:val="00625639"/>
    <w:rsid w:val="006366F8"/>
    <w:rsid w:val="0064184D"/>
    <w:rsid w:val="00660E3E"/>
    <w:rsid w:val="00662E74"/>
    <w:rsid w:val="006B01AC"/>
    <w:rsid w:val="006C5579"/>
    <w:rsid w:val="006F3FBF"/>
    <w:rsid w:val="00704BDF"/>
    <w:rsid w:val="00736B13"/>
    <w:rsid w:val="007447F3"/>
    <w:rsid w:val="007627F5"/>
    <w:rsid w:val="007661C8"/>
    <w:rsid w:val="007D52CD"/>
    <w:rsid w:val="007E4E97"/>
    <w:rsid w:val="00813288"/>
    <w:rsid w:val="008168FC"/>
    <w:rsid w:val="00830F6F"/>
    <w:rsid w:val="00836C57"/>
    <w:rsid w:val="008479A2"/>
    <w:rsid w:val="0087637F"/>
    <w:rsid w:val="008902D3"/>
    <w:rsid w:val="00891A42"/>
    <w:rsid w:val="008A1512"/>
    <w:rsid w:val="008D0BEB"/>
    <w:rsid w:val="008D47F2"/>
    <w:rsid w:val="008E566E"/>
    <w:rsid w:val="00901EB6"/>
    <w:rsid w:val="009158E1"/>
    <w:rsid w:val="009450CE"/>
    <w:rsid w:val="0095164B"/>
    <w:rsid w:val="00996483"/>
    <w:rsid w:val="009E788A"/>
    <w:rsid w:val="00A1763D"/>
    <w:rsid w:val="00A17CEC"/>
    <w:rsid w:val="00A27EF0"/>
    <w:rsid w:val="00A35307"/>
    <w:rsid w:val="00A469A5"/>
    <w:rsid w:val="00A76EFC"/>
    <w:rsid w:val="00A805A4"/>
    <w:rsid w:val="00A97F29"/>
    <w:rsid w:val="00AB0964"/>
    <w:rsid w:val="00AC1E1C"/>
    <w:rsid w:val="00AE377D"/>
    <w:rsid w:val="00B265ED"/>
    <w:rsid w:val="00B30666"/>
    <w:rsid w:val="00B56C7F"/>
    <w:rsid w:val="00B61DBF"/>
    <w:rsid w:val="00B6226B"/>
    <w:rsid w:val="00B95A18"/>
    <w:rsid w:val="00BC30C9"/>
    <w:rsid w:val="00BC69B7"/>
    <w:rsid w:val="00BE3E58"/>
    <w:rsid w:val="00C01616"/>
    <w:rsid w:val="00C0162B"/>
    <w:rsid w:val="00C068A2"/>
    <w:rsid w:val="00C21A9A"/>
    <w:rsid w:val="00C345B1"/>
    <w:rsid w:val="00C40142"/>
    <w:rsid w:val="00C52BC7"/>
    <w:rsid w:val="00C57182"/>
    <w:rsid w:val="00C655FD"/>
    <w:rsid w:val="00C94434"/>
    <w:rsid w:val="00CA1C95"/>
    <w:rsid w:val="00CA5A9C"/>
    <w:rsid w:val="00CC3F4B"/>
    <w:rsid w:val="00CD5FE2"/>
    <w:rsid w:val="00D02B4C"/>
    <w:rsid w:val="00D347F8"/>
    <w:rsid w:val="00D561A3"/>
    <w:rsid w:val="00D77871"/>
    <w:rsid w:val="00D84576"/>
    <w:rsid w:val="00DB3AC2"/>
    <w:rsid w:val="00DC62EB"/>
    <w:rsid w:val="00DC6859"/>
    <w:rsid w:val="00DD3E18"/>
    <w:rsid w:val="00DD66A5"/>
    <w:rsid w:val="00DE0019"/>
    <w:rsid w:val="00DE264A"/>
    <w:rsid w:val="00E041E7"/>
    <w:rsid w:val="00E23CA1"/>
    <w:rsid w:val="00E409A8"/>
    <w:rsid w:val="00E47211"/>
    <w:rsid w:val="00E7209D"/>
    <w:rsid w:val="00EA50E1"/>
    <w:rsid w:val="00EC5289"/>
    <w:rsid w:val="00ED6EEC"/>
    <w:rsid w:val="00EE0131"/>
    <w:rsid w:val="00F30C64"/>
    <w:rsid w:val="00FA6BED"/>
    <w:rsid w:val="00FB0597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FA8A866-26EC-4534-90CC-541CC757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79AC-11EC-478A-91D0-E69B022B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2019-08-07T13:41:00Z</dcterms:created>
  <dcterms:modified xsi:type="dcterms:W3CDTF">2019-08-07T13:41:00Z</dcterms:modified>
</cp:coreProperties>
</file>