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9225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 </w:t>
      </w:r>
      <w:r w:rsidR="00CC6A46">
        <w:rPr>
          <w:rFonts w:asciiTheme="minorHAnsi" w:eastAsia="MS PGothic" w:hAnsiTheme="minorHAnsi"/>
          <w:b/>
          <w:bCs/>
          <w:sz w:val="28"/>
          <w:szCs w:val="28"/>
          <w:lang w:val="en-US"/>
        </w:rPr>
        <w:t>Novel bio-based polybenzoxazine</w:t>
      </w:r>
      <w:r w:rsidR="000C262B">
        <w:rPr>
          <w:rFonts w:asciiTheme="minorHAnsi" w:eastAsia="MS PGothic" w:hAnsiTheme="minorHAnsi"/>
          <w:b/>
          <w:bCs/>
          <w:sz w:val="28"/>
          <w:szCs w:val="28"/>
          <w:lang w:val="en-US"/>
        </w:rPr>
        <w:t>/epoxy</w:t>
      </w:r>
      <w:r w:rsidR="00CC6A4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materials for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6863A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self-healing and/or shape memory </w:t>
      </w:r>
      <w:r w:rsidR="00CC6A46">
        <w:rPr>
          <w:rFonts w:asciiTheme="minorHAnsi" w:eastAsia="MS PGothic" w:hAnsiTheme="minorHAnsi"/>
          <w:b/>
          <w:bCs/>
          <w:sz w:val="28"/>
          <w:szCs w:val="28"/>
          <w:lang w:val="en-US"/>
        </w:rPr>
        <w:t>application</w:t>
      </w:r>
      <w:r w:rsidR="006863AD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91697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DE0019" w:rsidRPr="00DE0019" w:rsidRDefault="00A9225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Aleš Ručigaj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Rok Ambrožič, Matjaž Krajnc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A92255" w:rsidRPr="0081042C" w:rsidRDefault="00A92255" w:rsidP="000B4478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bookmarkStart w:id="0" w:name="_GoBack"/>
      <w:bookmarkEnd w:id="0"/>
      <w:r w:rsidRPr="0081042C">
        <w:rPr>
          <w:rFonts w:ascii="Archer Book" w:eastAsia="Calibri" w:hAnsi="Archer Book"/>
          <w:i/>
          <w:sz w:val="20"/>
          <w:szCs w:val="24"/>
          <w:lang w:val="en-US"/>
        </w:rPr>
        <w:t xml:space="preserve">University of Ljubljana, Faculty of Chemistry and Chemical Technology, </w:t>
      </w:r>
      <w:proofErr w:type="spellStart"/>
      <w:r w:rsidRPr="0081042C">
        <w:rPr>
          <w:rFonts w:ascii="Archer Book" w:eastAsia="Calibri" w:hAnsi="Archer Book"/>
          <w:i/>
          <w:sz w:val="20"/>
          <w:szCs w:val="24"/>
          <w:lang w:val="en-US"/>
        </w:rPr>
        <w:t>Večna</w:t>
      </w:r>
      <w:proofErr w:type="spellEnd"/>
      <w:r w:rsidRPr="0081042C">
        <w:rPr>
          <w:rFonts w:ascii="Archer Book" w:eastAsia="Calibri" w:hAnsi="Archer Book"/>
          <w:i/>
          <w:sz w:val="20"/>
          <w:szCs w:val="24"/>
          <w:lang w:val="en-US"/>
        </w:rPr>
        <w:t xml:space="preserve"> pot 113, 1000 Ljubljana, Slovenia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92255">
        <w:rPr>
          <w:rFonts w:asciiTheme="minorHAnsi" w:eastAsia="MS PGothic" w:hAnsiTheme="minorHAnsi"/>
          <w:bCs/>
          <w:i/>
          <w:iCs/>
          <w:sz w:val="20"/>
          <w:lang w:val="en-US"/>
        </w:rPr>
        <w:t>Ales.Rucigaj@fkkt.uni-lj.si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DA72B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Bio-based polybenzoxazine/epoxy (co)polymers were targeted designed</w:t>
      </w:r>
      <w:r w:rsidR="00704BDF" w:rsidRPr="00EC66CC">
        <w:rPr>
          <w:rFonts w:asciiTheme="minorHAnsi" w:hAnsiTheme="minorHAnsi"/>
        </w:rPr>
        <w:t>.</w:t>
      </w:r>
    </w:p>
    <w:p w:rsidR="000808AA" w:rsidRPr="00EC66CC" w:rsidRDefault="000808A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DSC study showed several overlapping curing mechanisms.</w:t>
      </w:r>
    </w:p>
    <w:p w:rsidR="00704BDF" w:rsidRPr="00EC66CC" w:rsidRDefault="00DA72B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prepared advanced materials showed self-healing and/or shape-memory potential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D0BEB" w:rsidRDefault="007E2B7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growing demand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advanced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</w:t>
      </w:r>
      <w:r w:rsidR="00D95B51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long with</w:t>
      </w:r>
      <w:r w:rsidR="00911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negative impact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classic petrol-based products 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environment f</w:t>
      </w:r>
      <w:r w:rsidR="0059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>orced both academic and industrial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researchers to find new 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path</w:t>
      </w:r>
      <w:r w:rsidR="00916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ways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towards </w:t>
      </w:r>
      <w:r w:rsidR="0091697F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bio-based </w:t>
      </w:r>
      <w:r w:rsidR="0091697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</w:t>
      </w:r>
      <w:r w:rsidR="00F90112" w:rsidRP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</w:t>
      </w:r>
      <w:r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1697F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reparation of p</w:t>
      </w:r>
      <w:r w:rsidR="0091697F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olybenzoxazines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</w:t>
      </w:r>
      <w:r w:rsidR="0091697F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 newly developed class of thermosetting 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 with excellent thermal and mechanical</w:t>
      </w:r>
      <w:r w:rsidR="0091697F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properties, may be considered as </w:t>
      </w:r>
      <w:r w:rsidR="00911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promising way to unlock </w:t>
      </w:r>
      <w:r w:rsidR="00D95B51" w:rsidRPr="007E2B7F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renewable resources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90112" w:rsidRP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natural phenols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amines,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F901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enable preparation of novel 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smart material</w:t>
      </w:r>
      <w:r w:rsidR="00C766B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95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478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context, unique benzoxazine monomers with designed properties of the final </w:t>
      </w:r>
      <w:r w:rsidR="00E2065C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</w:t>
      </w:r>
      <w:r w:rsidR="002478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self-healing and/or shape memory ability, were synthesized </w:t>
      </w:r>
      <w:r w:rsidR="005965B8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2478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naturally occurring chemicals.</w:t>
      </w:r>
      <w:r w:rsidR="00D53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enhanced chain mobility, </w:t>
      </w:r>
      <w:r w:rsidR="00D53FAF" w:rsidRPr="00D53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D53FAF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have</w:t>
      </w:r>
      <w:r w:rsidR="00D53FAF" w:rsidRPr="00D53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beneficial effect on</w:t>
      </w:r>
      <w:r w:rsidR="00D53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self-healing and shape memory properties, bio-based epoxy resins were introduced </w:t>
      </w:r>
      <w:r w:rsidR="00E2065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thermally copolymerized with benzoxazine monomers to form a final copolymeric network.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8E6CB1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structure and thermal behavior of newly synthesized benzoxazine monomers were </w:t>
      </w:r>
      <w:r w:rsidR="00C755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characterized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Pr="008E6CB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and </w:t>
      </w:r>
      <w:r w:rsidRPr="008E6CB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NMR technique and DSC analysis, respectively. Once 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benzoxazine-epoxy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(co)polymeric network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thermally induced </w:t>
      </w:r>
      <w:r w:rsidR="00C75500">
        <w:rPr>
          <w:rFonts w:asciiTheme="minorHAnsi" w:eastAsia="MS PGothic" w:hAnsiTheme="minorHAnsi"/>
          <w:color w:val="000000"/>
          <w:sz w:val="22"/>
          <w:szCs w:val="22"/>
          <w:lang w:val="en-US"/>
        </w:rPr>
        <w:t>ring-opening polymerization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mechanical properties of resulting material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 by </w:t>
      </w:r>
      <w:r w:rsidR="00315E1D">
        <w:rPr>
          <w:rFonts w:asciiTheme="minorHAnsi" w:eastAsia="MS PGothic" w:hAnsiTheme="minorHAnsi"/>
          <w:color w:val="000000"/>
          <w:sz w:val="22"/>
          <w:szCs w:val="22"/>
          <w:lang w:val="en-US"/>
        </w:rPr>
        <w:t>DMA measurements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05D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411D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 smart material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605D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hape memory </w:t>
      </w:r>
      <w:r w:rsidR="00CB77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and/or self-healing </w:t>
      </w:r>
      <w:r w:rsidR="0004411D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</w:t>
      </w:r>
      <w:r w:rsidR="00C7550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44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 w:rsidR="00605D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0347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quality and quantity</w:t>
      </w:r>
      <w:r w:rsidR="00044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7785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 by visual examinations and by performing DMA cycles and tensile</w:t>
      </w:r>
      <w:r w:rsidR="000441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stress tests, respectively.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B831AA" w:rsidRDefault="00291F1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Initially, novel</w:t>
      </w:r>
      <w:r w:rsidR="007819C6">
        <w:rPr>
          <w:rFonts w:asciiTheme="minorHAnsi" w:eastAsia="MS PGothic" w:hAnsiTheme="minorHAnsi"/>
          <w:color w:val="000000"/>
          <w:sz w:val="22"/>
          <w:szCs w:val="22"/>
        </w:rPr>
        <w:t xml:space="preserve"> benzoxazine monomers were synthesized</w:t>
      </w:r>
      <w:r w:rsidR="00C766BC">
        <w:rPr>
          <w:rFonts w:asciiTheme="minorHAnsi" w:eastAsia="MS PGothic" w:hAnsiTheme="minorHAnsi"/>
          <w:color w:val="000000"/>
          <w:sz w:val="22"/>
          <w:szCs w:val="22"/>
        </w:rPr>
        <w:t xml:space="preserve"> from </w:t>
      </w:r>
      <w:r w:rsidR="0083427A">
        <w:rPr>
          <w:rFonts w:asciiTheme="minorHAnsi" w:eastAsia="MS PGothic" w:hAnsiTheme="minorHAnsi"/>
          <w:color w:val="000000"/>
          <w:sz w:val="22"/>
          <w:szCs w:val="22"/>
        </w:rPr>
        <w:t xml:space="preserve">bio-based phenols (resorcinol, </w:t>
      </w:r>
      <w:proofErr w:type="spellStart"/>
      <w:r w:rsidR="0083427A">
        <w:rPr>
          <w:rFonts w:asciiTheme="minorHAnsi" w:eastAsia="MS PGothic" w:hAnsiTheme="minorHAnsi"/>
          <w:color w:val="000000"/>
          <w:sz w:val="22"/>
          <w:szCs w:val="22"/>
        </w:rPr>
        <w:t>diphenolic</w:t>
      </w:r>
      <w:proofErr w:type="spellEnd"/>
      <w:r w:rsidR="0083427A">
        <w:rPr>
          <w:rFonts w:asciiTheme="minorHAnsi" w:eastAsia="MS PGothic" w:hAnsiTheme="minorHAnsi"/>
          <w:color w:val="000000"/>
          <w:sz w:val="22"/>
          <w:szCs w:val="22"/>
        </w:rPr>
        <w:t xml:space="preserve"> acid and </w:t>
      </w:r>
      <w:proofErr w:type="spellStart"/>
      <w:r w:rsidR="0083427A">
        <w:rPr>
          <w:rFonts w:asciiTheme="minorHAnsi" w:eastAsia="MS PGothic" w:hAnsiTheme="minorHAnsi"/>
          <w:color w:val="000000"/>
          <w:sz w:val="22"/>
          <w:szCs w:val="22"/>
        </w:rPr>
        <w:t>cardanol</w:t>
      </w:r>
      <w:proofErr w:type="spellEnd"/>
      <w:r w:rsidR="0083427A">
        <w:rPr>
          <w:rFonts w:asciiTheme="minorHAnsi" w:eastAsia="MS PGothic" w:hAnsiTheme="minorHAnsi"/>
          <w:color w:val="000000"/>
          <w:sz w:val="22"/>
          <w:szCs w:val="22"/>
        </w:rPr>
        <w:t>) and amines (</w:t>
      </w:r>
      <w:bookmarkStart w:id="1" w:name="_Hlk534795104"/>
      <w:proofErr w:type="spellStart"/>
      <w:r w:rsidR="0083427A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83427A" w:rsidRPr="0083427A">
        <w:rPr>
          <w:rFonts w:asciiTheme="minorHAnsi" w:eastAsia="MS PGothic" w:hAnsiTheme="minorHAnsi"/>
          <w:color w:val="000000"/>
          <w:sz w:val="22"/>
          <w:szCs w:val="22"/>
        </w:rPr>
        <w:t>ctadecylamine</w:t>
      </w:r>
      <w:proofErr w:type="spellEnd"/>
      <w:r w:rsidR="0083427A">
        <w:rPr>
          <w:rFonts w:asciiTheme="minorHAnsi" w:eastAsia="MS PGothic" w:hAnsiTheme="minorHAnsi"/>
          <w:color w:val="000000"/>
          <w:sz w:val="22"/>
          <w:szCs w:val="22"/>
        </w:rPr>
        <w:t xml:space="preserve"> and series of polyether diamines</w:t>
      </w:r>
      <w:bookmarkEnd w:id="1"/>
      <w:r w:rsidR="0083427A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C766BC">
        <w:rPr>
          <w:rFonts w:asciiTheme="minorHAnsi" w:eastAsia="MS PGothic" w:hAnsiTheme="minorHAnsi"/>
          <w:color w:val="000000"/>
          <w:sz w:val="22"/>
          <w:szCs w:val="22"/>
        </w:rPr>
        <w:t>, according to the standard procedure</w:t>
      </w:r>
      <w:r w:rsidR="0083427A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Once benzoxazine monomers were fully characterized, thermal cross-linking and/or (co)polymerization with commercially available bio-based epoxy resin (resorcinol </w:t>
      </w:r>
      <w:proofErr w:type="spellStart"/>
      <w:r w:rsidR="00731716">
        <w:rPr>
          <w:rFonts w:asciiTheme="minorHAnsi" w:eastAsia="MS PGothic" w:hAnsiTheme="minorHAnsi"/>
          <w:color w:val="000000"/>
          <w:sz w:val="22"/>
          <w:szCs w:val="22"/>
        </w:rPr>
        <w:t>diglycidyl</w:t>
      </w:r>
      <w:proofErr w:type="spellEnd"/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 ether) took place. 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>Recently published studies show excellent epoxy-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benzoxazine </w:t>
      </w:r>
      <w:r w:rsidR="00F16B4D" w:rsidRPr="00F16B4D">
        <w:rPr>
          <w:rFonts w:asciiTheme="minorHAnsi" w:eastAsia="MS PGothic" w:hAnsiTheme="minorHAnsi"/>
          <w:color w:val="000000"/>
          <w:sz w:val="22"/>
          <w:szCs w:val="22"/>
        </w:rPr>
        <w:t>compatibility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 xml:space="preserve"> through</w:t>
      </w:r>
      <w:r w:rsidR="0023563A">
        <w:rPr>
          <w:rFonts w:asciiTheme="minorHAnsi" w:eastAsia="MS PGothic" w:hAnsiTheme="minorHAnsi"/>
          <w:color w:val="000000"/>
          <w:sz w:val="22"/>
          <w:szCs w:val="22"/>
        </w:rPr>
        <w:t xml:space="preserve"> ether linking copolymerization and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3563A">
        <w:rPr>
          <w:rFonts w:asciiTheme="minorHAnsi" w:eastAsia="MS PGothic" w:hAnsiTheme="minorHAnsi"/>
          <w:color w:val="000000"/>
          <w:sz w:val="22"/>
          <w:szCs w:val="22"/>
        </w:rPr>
        <w:t>formation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 xml:space="preserve"> of 3-dimensional structure. 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The DSC study of </w:t>
      </w:r>
      <w:r w:rsidR="00DA72B2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cross-linking process </w:t>
      </w:r>
      <w:r w:rsidR="00653450">
        <w:rPr>
          <w:rFonts w:asciiTheme="minorHAnsi" w:eastAsia="MS PGothic" w:hAnsiTheme="minorHAnsi"/>
          <w:color w:val="000000"/>
          <w:sz w:val="22"/>
          <w:szCs w:val="22"/>
        </w:rPr>
        <w:t>indicates</w:t>
      </w:r>
      <w:r w:rsidR="00DC7990" w:rsidRPr="00291F18">
        <w:rPr>
          <w:rFonts w:asciiTheme="minorHAnsi" w:eastAsia="MS PGothic" w:hAnsiTheme="minorHAnsi"/>
          <w:color w:val="000000"/>
          <w:sz w:val="22"/>
          <w:szCs w:val="22"/>
        </w:rPr>
        <w:t xml:space="preserve"> various 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curing </w:t>
      </w:r>
      <w:r w:rsidR="00DC7990" w:rsidRPr="00291F18">
        <w:rPr>
          <w:rFonts w:asciiTheme="minorHAnsi" w:eastAsia="MS PGothic" w:hAnsiTheme="minorHAnsi"/>
          <w:color w:val="000000"/>
          <w:sz w:val="22"/>
          <w:szCs w:val="22"/>
        </w:rPr>
        <w:t>mechanisms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, such as thermally </w:t>
      </w:r>
      <w:r w:rsidR="00DC7990" w:rsidRPr="00291F18">
        <w:rPr>
          <w:rFonts w:asciiTheme="minorHAnsi" w:eastAsia="MS PGothic" w:hAnsiTheme="minorHAnsi"/>
          <w:color w:val="000000"/>
          <w:sz w:val="22"/>
          <w:szCs w:val="22"/>
        </w:rPr>
        <w:t>stimulated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 benzoxazine ring-opening, benzoxazine </w:t>
      </w:r>
      <w:proofErr w:type="spellStart"/>
      <w:r w:rsidR="00DC7990">
        <w:rPr>
          <w:rFonts w:asciiTheme="minorHAnsi" w:eastAsia="MS PGothic" w:hAnsiTheme="minorHAnsi"/>
          <w:color w:val="000000"/>
          <w:sz w:val="22"/>
          <w:szCs w:val="22"/>
        </w:rPr>
        <w:t>homopolymerization</w:t>
      </w:r>
      <w:proofErr w:type="spellEnd"/>
      <w:r w:rsidR="00DC7990">
        <w:rPr>
          <w:rFonts w:asciiTheme="minorHAnsi" w:eastAsia="MS PGothic" w:hAnsiTheme="minorHAnsi"/>
          <w:color w:val="000000"/>
          <w:sz w:val="22"/>
          <w:szCs w:val="22"/>
        </w:rPr>
        <w:t>, benzoxazine catalysed epoxy ring-opening and epoxy-benzoxazine copolymerization</w:t>
      </w:r>
      <w:r w:rsidR="00653450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might </w:t>
      </w:r>
      <w:r w:rsidR="00653450">
        <w:rPr>
          <w:rFonts w:asciiTheme="minorHAnsi" w:eastAsia="MS PGothic" w:hAnsiTheme="minorHAnsi"/>
          <w:color w:val="000000"/>
          <w:sz w:val="22"/>
          <w:szCs w:val="22"/>
        </w:rPr>
        <w:t>occur</w:t>
      </w:r>
      <w:r w:rsidR="00DC7990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Moreover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A72B2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introducing epoxy resin into </w:t>
      </w:r>
      <w:r w:rsidR="00DA72B2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 xml:space="preserve">polybenzoxazine </w:t>
      </w:r>
      <w:r w:rsidR="005965B8">
        <w:rPr>
          <w:rFonts w:asciiTheme="minorHAnsi" w:eastAsia="MS PGothic" w:hAnsiTheme="minorHAnsi"/>
          <w:color w:val="000000"/>
          <w:sz w:val="22"/>
          <w:szCs w:val="22"/>
        </w:rPr>
        <w:t>network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632DC2">
        <w:rPr>
          <w:rFonts w:asciiTheme="minorHAnsi" w:eastAsia="MS PGothic" w:hAnsiTheme="minorHAnsi"/>
          <w:color w:val="000000"/>
          <w:sz w:val="22"/>
          <w:szCs w:val="22"/>
        </w:rPr>
        <w:t>higher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 chain flexibility</w:t>
      </w:r>
      <w:r w:rsidR="0023563A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23563A" w:rsidRPr="0023563A">
        <w:rPr>
          <w:rFonts w:asciiTheme="minorHAnsi" w:eastAsia="MS PGothic" w:hAnsiTheme="minorHAnsi"/>
          <w:color w:val="000000"/>
          <w:sz w:val="22"/>
          <w:szCs w:val="22"/>
        </w:rPr>
        <w:t>favourable for</w:t>
      </w:r>
      <w:r w:rsidR="0023563A">
        <w:rPr>
          <w:rFonts w:asciiTheme="minorHAnsi" w:eastAsia="MS PGothic" w:hAnsiTheme="minorHAnsi"/>
          <w:color w:val="000000"/>
          <w:sz w:val="22"/>
          <w:szCs w:val="22"/>
        </w:rPr>
        <w:t xml:space="preserve"> self-healing and shape memory ability,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FF4119">
        <w:rPr>
          <w:rFonts w:asciiTheme="minorHAnsi" w:eastAsia="MS PGothic" w:hAnsiTheme="minorHAnsi"/>
          <w:color w:val="000000"/>
          <w:sz w:val="22"/>
          <w:szCs w:val="22"/>
        </w:rPr>
        <w:t xml:space="preserve"> formed</w:t>
      </w:r>
      <w:r w:rsidR="00B27B7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3171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32DC2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herefore, a</w:t>
      </w:r>
      <w:r w:rsidR="0096164B">
        <w:rPr>
          <w:rFonts w:asciiTheme="minorHAnsi" w:eastAsia="MS PGothic" w:hAnsiTheme="minorHAnsi"/>
          <w:color w:val="000000"/>
          <w:sz w:val="22"/>
          <w:szCs w:val="22"/>
        </w:rPr>
        <w:t xml:space="preserve">ll tested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materials</w:t>
      </w:r>
      <w:r w:rsidR="0096164B">
        <w:rPr>
          <w:rFonts w:asciiTheme="minorHAnsi" w:eastAsia="MS PGothic" w:hAnsiTheme="minorHAnsi"/>
          <w:color w:val="000000"/>
          <w:sz w:val="22"/>
          <w:szCs w:val="22"/>
        </w:rPr>
        <w:t xml:space="preserve"> possessed thermally assisted </w:t>
      </w:r>
      <w:r w:rsidR="00632DC2">
        <w:rPr>
          <w:rFonts w:asciiTheme="minorHAnsi" w:eastAsia="MS PGothic" w:hAnsiTheme="minorHAnsi"/>
          <w:color w:val="000000"/>
          <w:sz w:val="22"/>
          <w:szCs w:val="22"/>
        </w:rPr>
        <w:t>shape memory (Figure 1)</w:t>
      </w:r>
      <w:r w:rsidR="005965B8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93CCD" w:rsidRPr="00A93CCD">
        <w:rPr>
          <w:rFonts w:asciiTheme="minorHAnsi" w:eastAsia="MS PGothic" w:hAnsiTheme="minorHAnsi"/>
          <w:color w:val="000000"/>
          <w:sz w:val="22"/>
          <w:szCs w:val="22"/>
        </w:rPr>
        <w:t>at least to a certain extent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5965B8">
        <w:rPr>
          <w:rFonts w:asciiTheme="minorHAnsi" w:eastAsia="MS PGothic" w:hAnsiTheme="minorHAnsi"/>
          <w:color w:val="000000"/>
          <w:sz w:val="22"/>
          <w:szCs w:val="22"/>
        </w:rPr>
        <w:t>In addition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 xml:space="preserve">final material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properties </w:t>
      </w:r>
      <w:r w:rsidR="00FB1D9C">
        <w:rPr>
          <w:rFonts w:asciiTheme="minorHAnsi" w:eastAsia="MS PGothic" w:hAnsiTheme="minorHAnsi"/>
          <w:color w:val="000000"/>
          <w:sz w:val="22"/>
          <w:szCs w:val="22"/>
        </w:rPr>
        <w:t xml:space="preserve">can be target designed </w:t>
      </w:r>
      <w:r w:rsidR="00FB1D9C" w:rsidRPr="00FB1D9C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="00FB1D9C">
        <w:rPr>
          <w:rFonts w:asciiTheme="minorHAnsi" w:eastAsia="MS PGothic" w:hAnsiTheme="minorHAnsi"/>
          <w:color w:val="000000"/>
          <w:sz w:val="22"/>
          <w:szCs w:val="22"/>
        </w:rPr>
        <w:t xml:space="preserve">suitable selection of </w:t>
      </w:r>
      <w:r w:rsidR="00FB1D9C" w:rsidRPr="00FB1D9C">
        <w:rPr>
          <w:rFonts w:asciiTheme="minorHAnsi" w:eastAsia="MS PGothic" w:hAnsiTheme="minorHAnsi"/>
          <w:color w:val="000000"/>
          <w:sz w:val="22"/>
          <w:szCs w:val="22"/>
        </w:rPr>
        <w:t>raw materials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>. For instance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751A7E">
        <w:rPr>
          <w:rFonts w:asciiTheme="minorHAnsi" w:eastAsia="MS PGothic" w:hAnsiTheme="minorHAnsi"/>
          <w:color w:val="000000"/>
          <w:sz w:val="22"/>
          <w:szCs w:val="22"/>
        </w:rPr>
        <w:t xml:space="preserve">chemicals rich with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A93CCD" w:rsidRPr="00A93CCD">
        <w:rPr>
          <w:rFonts w:asciiTheme="minorHAnsi" w:eastAsia="MS PGothic" w:hAnsiTheme="minorHAnsi"/>
          <w:color w:val="000000"/>
          <w:sz w:val="22"/>
          <w:szCs w:val="22"/>
        </w:rPr>
        <w:t>liphatic chains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 (from </w:t>
      </w:r>
      <w:proofErr w:type="spellStart"/>
      <w:r w:rsidR="00A93CCD">
        <w:rPr>
          <w:rFonts w:asciiTheme="minorHAnsi" w:eastAsia="MS PGothic" w:hAnsiTheme="minorHAnsi"/>
          <w:color w:val="000000"/>
          <w:sz w:val="22"/>
          <w:szCs w:val="22"/>
        </w:rPr>
        <w:t>cardanol</w:t>
      </w:r>
      <w:proofErr w:type="spellEnd"/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proofErr w:type="spellStart"/>
      <w:r w:rsidR="00A93CCD">
        <w:rPr>
          <w:rFonts w:asciiTheme="minorHAnsi" w:eastAsia="MS PGothic" w:hAnsiTheme="minorHAnsi"/>
          <w:color w:val="000000"/>
          <w:sz w:val="22"/>
          <w:szCs w:val="22"/>
        </w:rPr>
        <w:t>octadecylamine</w:t>
      </w:r>
      <w:proofErr w:type="spellEnd"/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A93CCD" w:rsidRPr="00A93CCD">
        <w:rPr>
          <w:rFonts w:asciiTheme="minorHAnsi" w:eastAsia="MS PGothic" w:hAnsiTheme="minorHAnsi"/>
          <w:color w:val="000000"/>
          <w:sz w:val="22"/>
          <w:szCs w:val="22"/>
        </w:rPr>
        <w:t>polyether diamines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A93CCD" w:rsidRPr="00A93CC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51A7E">
        <w:rPr>
          <w:rFonts w:asciiTheme="minorHAnsi" w:eastAsia="MS PGothic" w:hAnsiTheme="minorHAnsi"/>
          <w:color w:val="000000"/>
          <w:sz w:val="22"/>
          <w:szCs w:val="22"/>
        </w:rPr>
        <w:t>resulted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 in 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>higher chain flexibility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 xml:space="preserve">, while </w:t>
      </w:r>
      <w:r w:rsidR="00751A7E">
        <w:rPr>
          <w:rFonts w:asciiTheme="minorHAnsi" w:eastAsia="MS PGothic" w:hAnsiTheme="minorHAnsi"/>
          <w:color w:val="000000"/>
          <w:sz w:val="22"/>
          <w:szCs w:val="22"/>
        </w:rPr>
        <w:t xml:space="preserve">chemicals rich with 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 xml:space="preserve">aromatic </w:t>
      </w:r>
      <w:r w:rsidR="00751A7E">
        <w:rPr>
          <w:rFonts w:asciiTheme="minorHAnsi" w:eastAsia="MS PGothic" w:hAnsiTheme="minorHAnsi"/>
          <w:color w:val="000000"/>
          <w:sz w:val="22"/>
          <w:szCs w:val="22"/>
        </w:rPr>
        <w:t>rings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5965B8">
        <w:rPr>
          <w:rFonts w:asciiTheme="minorHAnsi" w:eastAsia="MS PGothic" w:hAnsiTheme="minorHAnsi"/>
          <w:color w:val="000000"/>
          <w:sz w:val="22"/>
          <w:szCs w:val="22"/>
        </w:rPr>
        <w:t xml:space="preserve">from </w:t>
      </w:r>
      <w:r w:rsidR="00345071">
        <w:rPr>
          <w:rFonts w:asciiTheme="minorHAnsi" w:eastAsia="MS PGothic" w:hAnsiTheme="minorHAnsi"/>
          <w:color w:val="000000"/>
          <w:sz w:val="22"/>
          <w:szCs w:val="22"/>
        </w:rPr>
        <w:t xml:space="preserve">resorcinol, </w:t>
      </w:r>
      <w:proofErr w:type="spellStart"/>
      <w:r w:rsidR="00345071">
        <w:rPr>
          <w:rFonts w:asciiTheme="minorHAnsi" w:eastAsia="MS PGothic" w:hAnsiTheme="minorHAnsi"/>
          <w:color w:val="000000"/>
          <w:sz w:val="22"/>
          <w:szCs w:val="22"/>
        </w:rPr>
        <w:t>diphenolic</w:t>
      </w:r>
      <w:proofErr w:type="spellEnd"/>
      <w:r w:rsidR="00345071">
        <w:rPr>
          <w:rFonts w:asciiTheme="minorHAnsi" w:eastAsia="MS PGothic" w:hAnsiTheme="minorHAnsi"/>
          <w:color w:val="000000"/>
          <w:sz w:val="22"/>
          <w:szCs w:val="22"/>
        </w:rPr>
        <w:t xml:space="preserve"> acid) </w:t>
      </w:r>
      <w:r w:rsidR="00A93CCD">
        <w:rPr>
          <w:rFonts w:asciiTheme="minorHAnsi" w:eastAsia="MS PGothic" w:hAnsiTheme="minorHAnsi"/>
          <w:color w:val="000000"/>
          <w:sz w:val="22"/>
          <w:szCs w:val="22"/>
        </w:rPr>
        <w:t>gave more rigid structure.</w:t>
      </w:r>
    </w:p>
    <w:p w:rsidR="00FF3289" w:rsidRDefault="00960781" w:rsidP="008C1A69">
      <w:pPr>
        <w:snapToGrid w:val="0"/>
        <w:spacing w:after="120" w:line="288" w:lineRule="auto"/>
        <w:contextualSpacing/>
        <w:jc w:val="center"/>
        <w:rPr>
          <w:noProof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833B" wp14:editId="6CC4208F">
                <wp:simplePos x="0" y="0"/>
                <wp:positionH relativeFrom="column">
                  <wp:posOffset>4658995</wp:posOffset>
                </wp:positionH>
                <wp:positionV relativeFrom="paragraph">
                  <wp:posOffset>1287780</wp:posOffset>
                </wp:positionV>
                <wp:extent cx="662305" cy="247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81" w:rsidRPr="00960781" w:rsidRDefault="00960781" w:rsidP="0096078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 =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95</w:t>
                            </w: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183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6.85pt;margin-top:101.4pt;width:52.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" filled="f" stroked="f" strokeweight=".5pt">
                <v:textbox>
                  <w:txbxContent>
                    <w:p w:rsidR="00960781" w:rsidRPr="00960781" w:rsidRDefault="00960781" w:rsidP="0096078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 =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95</w:t>
                      </w: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6E813" wp14:editId="5661D92C">
                <wp:simplePos x="0" y="0"/>
                <wp:positionH relativeFrom="column">
                  <wp:posOffset>2110740</wp:posOffset>
                </wp:positionH>
                <wp:positionV relativeFrom="paragraph">
                  <wp:posOffset>1287780</wp:posOffset>
                </wp:positionV>
                <wp:extent cx="662305" cy="247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81" w:rsidRPr="00960781" w:rsidRDefault="00960781" w:rsidP="0096078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 =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60</w:t>
                            </w: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E813" id="Text Box 7" o:spid="_x0000_s1027" type="#_x0000_t202" style="position:absolute;left:0;text-align:left;margin-left:166.2pt;margin-top:101.4pt;width:52.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" filled="f" stroked="f" strokeweight=".5pt">
                <v:textbox>
                  <w:txbxContent>
                    <w:p w:rsidR="00960781" w:rsidRPr="00960781" w:rsidRDefault="00960781" w:rsidP="0096078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 =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60</w:t>
                      </w: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20955</wp:posOffset>
                </wp:positionV>
                <wp:extent cx="586105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81" w:rsidRPr="00960781" w:rsidRDefault="0096078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 = 0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67.65pt;margin-top:1.65pt;width:46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" filled="f" stroked="f" strokeweight=".5pt">
                <v:textbox>
                  <w:txbxContent>
                    <w:p w:rsidR="00960781" w:rsidRPr="00960781" w:rsidRDefault="0096078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 = 0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8CB22" wp14:editId="4355D54E">
                <wp:simplePos x="0" y="0"/>
                <wp:positionH relativeFrom="column">
                  <wp:posOffset>4663440</wp:posOffset>
                </wp:positionH>
                <wp:positionV relativeFrom="paragraph">
                  <wp:posOffset>20955</wp:posOffset>
                </wp:positionV>
                <wp:extent cx="662305" cy="2476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781" w:rsidRPr="00960781" w:rsidRDefault="00960781" w:rsidP="0096078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 =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  <w:r w:rsidRPr="009607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CB22" id="Text Box 6" o:spid="_x0000_s1029" type="#_x0000_t202" style="position:absolute;left:0;text-align:left;margin-left:367.2pt;margin-top:1.65pt;width:52.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" filled="f" stroked="f" strokeweight=".5pt">
                <v:textbox>
                  <w:txbxContent>
                    <w:p w:rsidR="00960781" w:rsidRPr="00960781" w:rsidRDefault="00960781" w:rsidP="0096078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 =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15</w:t>
                      </w:r>
                      <w:r w:rsidRPr="009607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 w:rsidR="00FF3289">
        <w:rPr>
          <w:noProof/>
          <w:lang w:val="sl-SI" w:eastAsia="sl-SI"/>
        </w:rPr>
        <w:drawing>
          <wp:inline distT="0" distB="0" distL="0" distR="0">
            <wp:extent cx="2520000" cy="1260000"/>
            <wp:effectExtent l="0" t="0" r="0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15">
        <w:rPr>
          <w:noProof/>
        </w:rPr>
        <w:t xml:space="preserve"> </w:t>
      </w:r>
      <w:r w:rsidR="00FF3289">
        <w:rPr>
          <w:noProof/>
          <w:lang w:val="sl-SI" w:eastAsia="sl-SI"/>
        </w:rPr>
        <w:drawing>
          <wp:inline distT="0" distB="0" distL="0" distR="0">
            <wp:extent cx="2520000" cy="1260000"/>
            <wp:effectExtent l="0" t="0" r="0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AA" w:rsidRPr="00FF3289" w:rsidRDefault="00FF3289" w:rsidP="008C1A69">
      <w:pPr>
        <w:snapToGrid w:val="0"/>
        <w:spacing w:after="120" w:line="288" w:lineRule="auto"/>
        <w:jc w:val="center"/>
        <w:rPr>
          <w:noProof/>
        </w:rPr>
      </w:pPr>
      <w:r>
        <w:rPr>
          <w:noProof/>
          <w:lang w:val="sl-SI" w:eastAsia="sl-SI"/>
        </w:rPr>
        <w:drawing>
          <wp:inline distT="0" distB="0" distL="0" distR="0">
            <wp:extent cx="2520000" cy="1260000"/>
            <wp:effectExtent l="0" t="0" r="0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15">
        <w:rPr>
          <w:noProof/>
        </w:rPr>
        <w:t xml:space="preserve"> </w:t>
      </w:r>
      <w:r>
        <w:rPr>
          <w:noProof/>
          <w:lang w:val="sl-SI" w:eastAsia="sl-SI"/>
        </w:rPr>
        <w:drawing>
          <wp:inline distT="0" distB="0" distL="0" distR="0">
            <wp:extent cx="2520000" cy="1260000"/>
            <wp:effectExtent l="0" t="0" r="0" b="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hAnsiTheme="minorHAnsi"/>
          <w:lang w:val="en-US"/>
        </w:rPr>
        <w:t xml:space="preserve"> </w:t>
      </w:r>
      <w:r w:rsidR="00CD1215">
        <w:rPr>
          <w:rFonts w:asciiTheme="minorHAnsi" w:eastAsia="MS PGothic" w:hAnsiTheme="minorHAnsi"/>
          <w:color w:val="000000"/>
          <w:szCs w:val="18"/>
          <w:lang w:val="en-US"/>
        </w:rPr>
        <w:t>Thermally assisted shape memory effect of</w:t>
      </w:r>
      <w:r w:rsidR="00FF41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D1215">
        <w:rPr>
          <w:rFonts w:asciiTheme="minorHAnsi" w:hAnsiTheme="minorHAnsi"/>
          <w:lang w:val="en-US"/>
        </w:rPr>
        <w:t>benzoxazine/epoxy copolymer based on resorcinol</w:t>
      </w:r>
      <w:r w:rsidR="00B0056A">
        <w:rPr>
          <w:rFonts w:asciiTheme="minorHAnsi" w:hAnsiTheme="minorHAnsi"/>
          <w:lang w:val="en-US"/>
        </w:rPr>
        <w:t xml:space="preserve"> and </w:t>
      </w:r>
      <w:proofErr w:type="spellStart"/>
      <w:r w:rsidR="00B0056A" w:rsidRPr="00B0056A">
        <w:rPr>
          <w:rFonts w:asciiTheme="minorHAnsi" w:eastAsia="MS PGothic" w:hAnsiTheme="minorHAnsi"/>
          <w:color w:val="000000"/>
          <w:szCs w:val="22"/>
        </w:rPr>
        <w:t>octadecylamine</w:t>
      </w:r>
      <w:proofErr w:type="spell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DC7990" w:rsidRPr="00DC7990" w:rsidRDefault="00751A7E" w:rsidP="00DC799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Furthermore, </w:t>
      </w:r>
      <w:r w:rsid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>self-healing ability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of polybenzoxazines</w:t>
      </w:r>
      <w:r w:rsid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was </w:t>
      </w:r>
      <w:r w:rsidR="00877C5A" w:rsidRP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>accomplished</w:t>
      </w:r>
      <w:r w:rsid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>by</w:t>
      </w:r>
      <w:r w:rsidR="00FA429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>incorporation of additional site groups (</w:t>
      </w:r>
      <w:r w:rsidR="00FA429D">
        <w:rPr>
          <w:rFonts w:asciiTheme="minorHAnsi" w:eastAsia="MS PGothic" w:hAnsiTheme="minorHAnsi"/>
          <w:color w:val="000000"/>
          <w:sz w:val="22"/>
          <w:szCs w:val="18"/>
          <w:lang w:val="en-US"/>
        </w:rPr>
        <w:t>COOH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>) capable</w:t>
      </w:r>
      <w:r w:rsid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of </w:t>
      </w:r>
      <w:r w:rsidR="00283038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an 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>extra</w:t>
      </w:r>
      <w:r w:rsidR="00FA429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inter</w:t>
      </w:r>
      <w:r w:rsidR="00877C5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molecular </w:t>
      </w:r>
      <w:r w:rsidR="00FA429D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and intramolecular </w:t>
      </w:r>
      <w:r w:rsid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hydrogen bonding </w:t>
      </w:r>
      <w:r w:rsidR="00DC7990" w:rsidRPr="00DC7990">
        <w:rPr>
          <w:rFonts w:asciiTheme="minorHAnsi" w:eastAsia="MS PGothic" w:hAnsiTheme="minorHAnsi"/>
          <w:color w:val="000000"/>
          <w:sz w:val="22"/>
          <w:szCs w:val="18"/>
          <w:lang w:val="en-US"/>
        </w:rPr>
        <w:t>formation</w:t>
      </w:r>
      <w:r w:rsidR="00B0056A">
        <w:rPr>
          <w:rFonts w:asciiTheme="minorHAnsi" w:eastAsia="MS PGothic" w:hAnsiTheme="minorHAnsi"/>
          <w:color w:val="000000"/>
          <w:sz w:val="22"/>
          <w:szCs w:val="18"/>
          <w:lang w:val="en-US"/>
        </w:rPr>
        <w:t>, which enables connection and reconnection between several bonding sections</w:t>
      </w:r>
      <w:r w:rsidR="005965B8">
        <w:rPr>
          <w:rFonts w:asciiTheme="minorHAnsi" w:eastAsia="MS PGothic" w:hAnsiTheme="minorHAnsi"/>
          <w:color w:val="000000"/>
          <w:sz w:val="22"/>
          <w:szCs w:val="18"/>
          <w:lang w:val="en-US"/>
        </w:rPr>
        <w:t>, leading to self-healing effect</w:t>
      </w:r>
      <w:r w:rsidR="00B0056A">
        <w:rPr>
          <w:rFonts w:asciiTheme="minorHAnsi" w:eastAsia="MS PGothic" w:hAnsiTheme="minorHAnsi"/>
          <w:color w:val="000000"/>
          <w:sz w:val="22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A93CC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</w:t>
      </w:r>
      <w:r w:rsidR="00D6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o-based polybenzoxazine/epoxy </w:t>
      </w:r>
      <w:r w:rsidR="002862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(co)polymers, as promising building blocks </w:t>
      </w:r>
      <w:r w:rsidR="00D6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advanced</w:t>
      </w:r>
      <w:r w:rsidR="00D6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862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materials, were </w:t>
      </w:r>
      <w:r w:rsidR="00835B8C" w:rsidRP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targeted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designed,</w:t>
      </w:r>
      <w:r w:rsidR="00835B8C" w:rsidRP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depending on selected starting chemicals</w:t>
      </w:r>
      <w:r w:rsidR="00D6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</w:t>
      </w:r>
      <w:r w:rsidR="00DA72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approach</w:t>
      </w:r>
      <w:r w:rsidR="003B5F9B" w:rsidRPr="003B5F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represents </w:t>
      </w:r>
      <w:r w:rsidR="003B5F9B" w:rsidRPr="00305E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significant applicative potentia</w:t>
      </w:r>
      <w:r w:rsidR="003B5F9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</w:t>
      </w:r>
      <w:r w:rsidR="00751A7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</w:t>
      </w:r>
      <w:r w:rsidR="00751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materials with shape memory, self-healing or even both </w:t>
      </w:r>
      <w:r w:rsidR="002862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effects </w:t>
      </w:r>
      <w:r w:rsidR="00751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(SMASH) 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 w:rsidR="00835B8C" w:rsidRP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optionally</w:t>
      </w:r>
      <w:r w:rsidR="00835B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prepared</w:t>
      </w:r>
      <w:r w:rsidR="00751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EE3992" w:rsidRPr="00EE3992" w:rsidRDefault="00EE3992" w:rsidP="00EE39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Arslan, B. </w:t>
      </w:r>
      <w:proofErr w:type="spellStart"/>
      <w:r>
        <w:rPr>
          <w:rFonts w:asciiTheme="minorHAnsi" w:hAnsiTheme="minorHAnsi"/>
          <w:color w:val="000000"/>
        </w:rPr>
        <w:t>Kiskan</w:t>
      </w:r>
      <w:proofErr w:type="spellEnd"/>
      <w:r>
        <w:rPr>
          <w:rFonts w:asciiTheme="minorHAnsi" w:hAnsiTheme="minorHAnsi"/>
          <w:color w:val="000000"/>
        </w:rPr>
        <w:t xml:space="preserve">, Y. </w:t>
      </w:r>
      <w:proofErr w:type="spellStart"/>
      <w:r>
        <w:rPr>
          <w:rFonts w:asciiTheme="minorHAnsi" w:hAnsiTheme="minorHAnsi"/>
          <w:color w:val="000000"/>
        </w:rPr>
        <w:t>Yagci</w:t>
      </w:r>
      <w:proofErr w:type="spellEnd"/>
      <w:r w:rsidRPr="00EE3992">
        <w:rPr>
          <w:rFonts w:asciiTheme="minorHAnsi" w:hAnsiTheme="minorHAnsi"/>
          <w:color w:val="000000"/>
        </w:rPr>
        <w:t>, Macromolecules 48(5) (2015) 1329-1334.</w:t>
      </w:r>
    </w:p>
    <w:p w:rsidR="00EE3992" w:rsidRPr="00EE3992" w:rsidRDefault="00EE3992" w:rsidP="00D3459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E3992">
        <w:rPr>
          <w:rFonts w:asciiTheme="minorHAnsi" w:hAnsiTheme="minorHAnsi"/>
          <w:color w:val="000000"/>
        </w:rPr>
        <w:t xml:space="preserve">Y.F. Liu, J.B. Huang, X.H. Su, M. Han, H. Li, M.T. Run, H.Z. Song, Y.G. Wu, </w:t>
      </w:r>
      <w:r w:rsidR="00D34591" w:rsidRPr="00D34591">
        <w:rPr>
          <w:rFonts w:asciiTheme="minorHAnsi" w:hAnsiTheme="minorHAnsi"/>
          <w:color w:val="000000"/>
        </w:rPr>
        <w:t xml:space="preserve">React </w:t>
      </w:r>
      <w:proofErr w:type="spellStart"/>
      <w:r w:rsidR="00D34591" w:rsidRPr="00D34591">
        <w:rPr>
          <w:rFonts w:asciiTheme="minorHAnsi" w:hAnsiTheme="minorHAnsi"/>
          <w:color w:val="000000"/>
        </w:rPr>
        <w:t>Funct</w:t>
      </w:r>
      <w:proofErr w:type="spellEnd"/>
      <w:r w:rsidR="00D34591">
        <w:rPr>
          <w:rFonts w:asciiTheme="minorHAnsi" w:hAnsiTheme="minorHAnsi"/>
          <w:color w:val="000000"/>
        </w:rPr>
        <w:t>.</w:t>
      </w:r>
      <w:r w:rsidR="00D34591" w:rsidRPr="00D34591">
        <w:rPr>
          <w:rFonts w:asciiTheme="minorHAnsi" w:hAnsiTheme="minorHAnsi"/>
          <w:color w:val="000000"/>
        </w:rPr>
        <w:t xml:space="preserve"> </w:t>
      </w:r>
      <w:proofErr w:type="spellStart"/>
      <w:r w:rsidR="00D34591" w:rsidRPr="00D34591">
        <w:rPr>
          <w:rFonts w:asciiTheme="minorHAnsi" w:hAnsiTheme="minorHAnsi"/>
          <w:color w:val="000000"/>
        </w:rPr>
        <w:t>Polym</w:t>
      </w:r>
      <w:proofErr w:type="spellEnd"/>
      <w:r w:rsidR="00D34591">
        <w:rPr>
          <w:rFonts w:asciiTheme="minorHAnsi" w:hAnsiTheme="minorHAnsi"/>
          <w:color w:val="000000"/>
        </w:rPr>
        <w:t>.</w:t>
      </w:r>
      <w:r w:rsidR="00D34591" w:rsidRPr="00D34591">
        <w:rPr>
          <w:rFonts w:asciiTheme="minorHAnsi" w:hAnsiTheme="minorHAnsi"/>
          <w:color w:val="000000"/>
        </w:rPr>
        <w:t xml:space="preserve"> </w:t>
      </w:r>
      <w:r w:rsidRPr="00EE3992">
        <w:rPr>
          <w:rFonts w:asciiTheme="minorHAnsi" w:hAnsiTheme="minorHAnsi"/>
          <w:color w:val="000000"/>
        </w:rPr>
        <w:t>102 (2016) 62-69.</w:t>
      </w:r>
    </w:p>
    <w:p w:rsidR="00EE3992" w:rsidRPr="00EE3992" w:rsidRDefault="00EE3992" w:rsidP="00EE39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X.F. Luo, P.T. Mather</w:t>
      </w:r>
      <w:r w:rsidR="00D34591">
        <w:rPr>
          <w:rFonts w:asciiTheme="minorHAnsi" w:hAnsiTheme="minorHAnsi"/>
          <w:color w:val="000000"/>
        </w:rPr>
        <w:t xml:space="preserve">, </w:t>
      </w:r>
      <w:proofErr w:type="spellStart"/>
      <w:r w:rsidR="00D34591">
        <w:rPr>
          <w:rFonts w:asciiTheme="minorHAnsi" w:hAnsiTheme="minorHAnsi"/>
          <w:color w:val="000000"/>
        </w:rPr>
        <w:t>Acs</w:t>
      </w:r>
      <w:proofErr w:type="spellEnd"/>
      <w:r w:rsidR="00D34591">
        <w:rPr>
          <w:rFonts w:asciiTheme="minorHAnsi" w:hAnsiTheme="minorHAnsi"/>
          <w:color w:val="000000"/>
        </w:rPr>
        <w:t xml:space="preserve"> Macro Lett.</w:t>
      </w:r>
      <w:r w:rsidRPr="00EE3992">
        <w:rPr>
          <w:rFonts w:asciiTheme="minorHAnsi" w:hAnsiTheme="minorHAnsi"/>
          <w:color w:val="000000"/>
        </w:rPr>
        <w:t xml:space="preserve"> 2(2) (2013) 152-156.</w:t>
      </w:r>
    </w:p>
    <w:p w:rsidR="00EE3992" w:rsidRPr="00EE3992" w:rsidRDefault="00EE3992" w:rsidP="00EE39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E3992">
        <w:rPr>
          <w:rFonts w:asciiTheme="minorHAnsi" w:hAnsiTheme="minorHAnsi"/>
          <w:color w:val="000000"/>
        </w:rPr>
        <w:t xml:space="preserve">S. </w:t>
      </w:r>
      <w:proofErr w:type="spellStart"/>
      <w:r w:rsidRPr="00EE3992">
        <w:rPr>
          <w:rFonts w:asciiTheme="minorHAnsi" w:hAnsiTheme="minorHAnsi"/>
          <w:color w:val="000000"/>
        </w:rPr>
        <w:t>Rimdusit</w:t>
      </w:r>
      <w:proofErr w:type="spellEnd"/>
      <w:r w:rsidRPr="00EE3992">
        <w:rPr>
          <w:rFonts w:asciiTheme="minorHAnsi" w:hAnsiTheme="minorHAnsi"/>
          <w:color w:val="000000"/>
        </w:rPr>
        <w:t xml:space="preserve">, M. </w:t>
      </w:r>
      <w:proofErr w:type="spellStart"/>
      <w:r w:rsidRPr="00EE3992">
        <w:rPr>
          <w:rFonts w:asciiTheme="minorHAnsi" w:hAnsiTheme="minorHAnsi"/>
          <w:color w:val="000000"/>
        </w:rPr>
        <w:t>Lohwerathama</w:t>
      </w:r>
      <w:proofErr w:type="spellEnd"/>
      <w:r w:rsidRPr="00EE3992">
        <w:rPr>
          <w:rFonts w:asciiTheme="minorHAnsi" w:hAnsiTheme="minorHAnsi"/>
          <w:color w:val="000000"/>
        </w:rPr>
        <w:t xml:space="preserve">, K. </w:t>
      </w:r>
      <w:proofErr w:type="spellStart"/>
      <w:r w:rsidRPr="00EE3992">
        <w:rPr>
          <w:rFonts w:asciiTheme="minorHAnsi" w:hAnsiTheme="minorHAnsi"/>
          <w:color w:val="000000"/>
        </w:rPr>
        <w:t>Hemvichian</w:t>
      </w:r>
      <w:proofErr w:type="spellEnd"/>
      <w:r w:rsidRPr="00EE3992">
        <w:rPr>
          <w:rFonts w:asciiTheme="minorHAnsi" w:hAnsiTheme="minorHAnsi"/>
          <w:color w:val="000000"/>
        </w:rPr>
        <w:t xml:space="preserve">, P. </w:t>
      </w:r>
      <w:proofErr w:type="spellStart"/>
      <w:r w:rsidRPr="00EE3992">
        <w:rPr>
          <w:rFonts w:asciiTheme="minorHAnsi" w:hAnsiTheme="minorHAnsi"/>
          <w:color w:val="000000"/>
        </w:rPr>
        <w:t>Kasemsiri</w:t>
      </w:r>
      <w:proofErr w:type="spellEnd"/>
      <w:r w:rsidRPr="00EE3992">
        <w:rPr>
          <w:rFonts w:asciiTheme="minorHAnsi" w:hAnsiTheme="minorHAnsi"/>
          <w:color w:val="000000"/>
        </w:rPr>
        <w:t xml:space="preserve">, I. </w:t>
      </w:r>
      <w:proofErr w:type="spellStart"/>
      <w:r w:rsidRPr="00EE3992">
        <w:rPr>
          <w:rFonts w:asciiTheme="minorHAnsi" w:hAnsiTheme="minorHAnsi"/>
          <w:color w:val="000000"/>
        </w:rPr>
        <w:t>Dueramae</w:t>
      </w:r>
      <w:proofErr w:type="spellEnd"/>
      <w:r w:rsidRPr="00EE3992">
        <w:rPr>
          <w:rFonts w:asciiTheme="minorHAnsi" w:hAnsiTheme="minorHAnsi"/>
          <w:color w:val="000000"/>
        </w:rPr>
        <w:t xml:space="preserve">, </w:t>
      </w:r>
      <w:r w:rsidR="00D34591">
        <w:rPr>
          <w:rFonts w:asciiTheme="minorHAnsi" w:hAnsiTheme="minorHAnsi"/>
          <w:color w:val="000000"/>
        </w:rPr>
        <w:t>Smart Mater. Struct.</w:t>
      </w:r>
      <w:r>
        <w:rPr>
          <w:rFonts w:asciiTheme="minorHAnsi" w:hAnsiTheme="minorHAnsi"/>
          <w:color w:val="000000"/>
        </w:rPr>
        <w:t xml:space="preserve"> 22(7) (2013) 12.</w:t>
      </w:r>
    </w:p>
    <w:sectPr w:rsidR="00EE3992" w:rsidRPr="00EE399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0D" w:rsidRDefault="0039390D" w:rsidP="004F5E36">
      <w:r>
        <w:separator/>
      </w:r>
    </w:p>
  </w:endnote>
  <w:endnote w:type="continuationSeparator" w:id="0">
    <w:p w:rsidR="0039390D" w:rsidRDefault="0039390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0D" w:rsidRDefault="0039390D" w:rsidP="004F5E36">
      <w:r>
        <w:separator/>
      </w:r>
    </w:p>
  </w:footnote>
  <w:footnote w:type="continuationSeparator" w:id="0">
    <w:p w:rsidR="0039390D" w:rsidRDefault="0039390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F5" w:rsidRDefault="00CD49F5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F5" w:rsidRPr="00DE0019" w:rsidRDefault="00CD49F5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CD49F5" w:rsidRDefault="00CD49F5">
    <w:pPr>
      <w:pStyle w:val="Header"/>
    </w:pPr>
  </w:p>
  <w:p w:rsidR="00CD49F5" w:rsidRDefault="00CD49F5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411D"/>
    <w:rsid w:val="00062A9A"/>
    <w:rsid w:val="000808AA"/>
    <w:rsid w:val="000A03B2"/>
    <w:rsid w:val="000B4478"/>
    <w:rsid w:val="000C262B"/>
    <w:rsid w:val="000D34BE"/>
    <w:rsid w:val="000E36F1"/>
    <w:rsid w:val="000E3A73"/>
    <w:rsid w:val="000E414A"/>
    <w:rsid w:val="0013121F"/>
    <w:rsid w:val="00134DE4"/>
    <w:rsid w:val="00150E59"/>
    <w:rsid w:val="00184AD6"/>
    <w:rsid w:val="001B3E28"/>
    <w:rsid w:val="001B65C1"/>
    <w:rsid w:val="001C684B"/>
    <w:rsid w:val="001D53FC"/>
    <w:rsid w:val="001F2EC7"/>
    <w:rsid w:val="001F32B3"/>
    <w:rsid w:val="002065DB"/>
    <w:rsid w:val="0023563A"/>
    <w:rsid w:val="002447EF"/>
    <w:rsid w:val="00247879"/>
    <w:rsid w:val="00251550"/>
    <w:rsid w:val="0027221A"/>
    <w:rsid w:val="00275B61"/>
    <w:rsid w:val="00283038"/>
    <w:rsid w:val="00286281"/>
    <w:rsid w:val="00291F18"/>
    <w:rsid w:val="002D1F12"/>
    <w:rsid w:val="003009B7"/>
    <w:rsid w:val="0030469C"/>
    <w:rsid w:val="00315E1D"/>
    <w:rsid w:val="00345071"/>
    <w:rsid w:val="003723D4"/>
    <w:rsid w:val="003739A1"/>
    <w:rsid w:val="0039390D"/>
    <w:rsid w:val="003A7D1C"/>
    <w:rsid w:val="003B5F9B"/>
    <w:rsid w:val="0046164A"/>
    <w:rsid w:val="00462DCD"/>
    <w:rsid w:val="00470B31"/>
    <w:rsid w:val="004D1162"/>
    <w:rsid w:val="004E4DD6"/>
    <w:rsid w:val="004F5E36"/>
    <w:rsid w:val="005119A5"/>
    <w:rsid w:val="005278B7"/>
    <w:rsid w:val="005346C8"/>
    <w:rsid w:val="00594E9F"/>
    <w:rsid w:val="005965B8"/>
    <w:rsid w:val="005B61E6"/>
    <w:rsid w:val="005C77E1"/>
    <w:rsid w:val="005D6A2F"/>
    <w:rsid w:val="005E1A82"/>
    <w:rsid w:val="005F0A28"/>
    <w:rsid w:val="005F0E5E"/>
    <w:rsid w:val="00605D7D"/>
    <w:rsid w:val="00620DEE"/>
    <w:rsid w:val="00625639"/>
    <w:rsid w:val="00632DC2"/>
    <w:rsid w:val="0064184D"/>
    <w:rsid w:val="00653450"/>
    <w:rsid w:val="00660347"/>
    <w:rsid w:val="00660E3E"/>
    <w:rsid w:val="00662E74"/>
    <w:rsid w:val="006863AD"/>
    <w:rsid w:val="006A58D2"/>
    <w:rsid w:val="006C5579"/>
    <w:rsid w:val="00704BDF"/>
    <w:rsid w:val="00731716"/>
    <w:rsid w:val="00736B13"/>
    <w:rsid w:val="007447F3"/>
    <w:rsid w:val="00751A7E"/>
    <w:rsid w:val="007661C8"/>
    <w:rsid w:val="007819C6"/>
    <w:rsid w:val="00797D52"/>
    <w:rsid w:val="007D52CD"/>
    <w:rsid w:val="007E2B7F"/>
    <w:rsid w:val="007F378D"/>
    <w:rsid w:val="00813288"/>
    <w:rsid w:val="008168FC"/>
    <w:rsid w:val="0083427A"/>
    <w:rsid w:val="00835B8C"/>
    <w:rsid w:val="008479A2"/>
    <w:rsid w:val="0087637F"/>
    <w:rsid w:val="00877C5A"/>
    <w:rsid w:val="008A1512"/>
    <w:rsid w:val="008C1A69"/>
    <w:rsid w:val="008D0BEB"/>
    <w:rsid w:val="008E566E"/>
    <w:rsid w:val="008E6CB1"/>
    <w:rsid w:val="00901EB6"/>
    <w:rsid w:val="00911E77"/>
    <w:rsid w:val="0091697F"/>
    <w:rsid w:val="009450CE"/>
    <w:rsid w:val="0095164B"/>
    <w:rsid w:val="00960781"/>
    <w:rsid w:val="0096164B"/>
    <w:rsid w:val="0098709F"/>
    <w:rsid w:val="00996483"/>
    <w:rsid w:val="009E788A"/>
    <w:rsid w:val="00A1763D"/>
    <w:rsid w:val="00A17CEC"/>
    <w:rsid w:val="00A27EF0"/>
    <w:rsid w:val="00A628FA"/>
    <w:rsid w:val="00A76EFC"/>
    <w:rsid w:val="00A92255"/>
    <w:rsid w:val="00A93CCD"/>
    <w:rsid w:val="00A9626B"/>
    <w:rsid w:val="00A97F29"/>
    <w:rsid w:val="00AB0964"/>
    <w:rsid w:val="00AE377D"/>
    <w:rsid w:val="00B0056A"/>
    <w:rsid w:val="00B27B7B"/>
    <w:rsid w:val="00B61DBF"/>
    <w:rsid w:val="00B76B6A"/>
    <w:rsid w:val="00B831AA"/>
    <w:rsid w:val="00BC30C9"/>
    <w:rsid w:val="00BE3E58"/>
    <w:rsid w:val="00C01616"/>
    <w:rsid w:val="00C0162B"/>
    <w:rsid w:val="00C345B1"/>
    <w:rsid w:val="00C40142"/>
    <w:rsid w:val="00C57182"/>
    <w:rsid w:val="00C655FD"/>
    <w:rsid w:val="00C75500"/>
    <w:rsid w:val="00C766BC"/>
    <w:rsid w:val="00C867B1"/>
    <w:rsid w:val="00C9055B"/>
    <w:rsid w:val="00C94434"/>
    <w:rsid w:val="00CA1C95"/>
    <w:rsid w:val="00CA5A9C"/>
    <w:rsid w:val="00CB7785"/>
    <w:rsid w:val="00CC6A46"/>
    <w:rsid w:val="00CD1215"/>
    <w:rsid w:val="00CD49F5"/>
    <w:rsid w:val="00CD5FE2"/>
    <w:rsid w:val="00D02B4C"/>
    <w:rsid w:val="00D34591"/>
    <w:rsid w:val="00D53FAF"/>
    <w:rsid w:val="00D65076"/>
    <w:rsid w:val="00D84576"/>
    <w:rsid w:val="00D95B51"/>
    <w:rsid w:val="00DA72B2"/>
    <w:rsid w:val="00DC7990"/>
    <w:rsid w:val="00DE0019"/>
    <w:rsid w:val="00DE264A"/>
    <w:rsid w:val="00E041E7"/>
    <w:rsid w:val="00E2065C"/>
    <w:rsid w:val="00E23CA1"/>
    <w:rsid w:val="00E409A8"/>
    <w:rsid w:val="00E7209D"/>
    <w:rsid w:val="00EA50E1"/>
    <w:rsid w:val="00EA7E9E"/>
    <w:rsid w:val="00EE0131"/>
    <w:rsid w:val="00EE3992"/>
    <w:rsid w:val="00F16B4D"/>
    <w:rsid w:val="00F22C32"/>
    <w:rsid w:val="00F30C64"/>
    <w:rsid w:val="00F90112"/>
    <w:rsid w:val="00FA429D"/>
    <w:rsid w:val="00FB1D9C"/>
    <w:rsid w:val="00FB730C"/>
    <w:rsid w:val="00FC2695"/>
    <w:rsid w:val="00FC3E03"/>
    <w:rsid w:val="00FE6A2D"/>
    <w:rsid w:val="00FF3289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436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4BE7-D3C0-4B07-AEA4-918C1E60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Ručigaj, Aleš</cp:lastModifiedBy>
  <cp:revision>5</cp:revision>
  <cp:lastPrinted>2015-05-12T18:31:00Z</cp:lastPrinted>
  <dcterms:created xsi:type="dcterms:W3CDTF">2019-01-09T13:42:00Z</dcterms:created>
  <dcterms:modified xsi:type="dcterms:W3CDTF">2019-01-14T22:00:00Z</dcterms:modified>
</cp:coreProperties>
</file>