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E1436"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Synthesis of Cephalexin in Aqueous T</w:t>
      </w:r>
      <w:r w:rsidR="00D25CCB">
        <w:rPr>
          <w:rFonts w:asciiTheme="minorHAnsi" w:eastAsia="MS PGothic" w:hAnsiTheme="minorHAnsi"/>
          <w:b/>
          <w:bCs/>
          <w:sz w:val="28"/>
          <w:szCs w:val="28"/>
          <w:lang w:val="en-US"/>
        </w:rPr>
        <w:t>wo-</w:t>
      </w:r>
      <w:r>
        <w:rPr>
          <w:rFonts w:asciiTheme="minorHAnsi" w:eastAsia="MS PGothic" w:hAnsiTheme="minorHAnsi"/>
          <w:b/>
          <w:bCs/>
          <w:sz w:val="28"/>
          <w:szCs w:val="28"/>
          <w:lang w:val="en-US"/>
        </w:rPr>
        <w:t>Phase System</w:t>
      </w:r>
      <w:bookmarkStart w:id="0" w:name="_GoBack"/>
      <w:bookmarkEnd w:id="0"/>
      <w:r w:rsidR="00704BDF" w:rsidRPr="007772BC">
        <w:rPr>
          <w:rFonts w:asciiTheme="minorHAnsi" w:eastAsia="MS PGothic" w:hAnsiTheme="minorHAnsi"/>
          <w:b/>
          <w:bCs/>
          <w:sz w:val="28"/>
          <w:szCs w:val="28"/>
          <w:lang w:val="en-US"/>
        </w:rPr>
        <w:t>.</w:t>
      </w:r>
    </w:p>
    <w:p w:rsidR="00DE0019" w:rsidRPr="00DE0019" w:rsidRDefault="006E1436"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Lucie Vobecka</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160BEC">
        <w:rPr>
          <w:rFonts w:asciiTheme="minorHAnsi" w:eastAsia="SimSun" w:hAnsiTheme="minorHAnsi"/>
          <w:color w:val="000000"/>
          <w:sz w:val="24"/>
          <w:szCs w:val="24"/>
          <w:lang w:val="en-US" w:eastAsia="zh-CN"/>
        </w:rPr>
        <w:t>Linda Ticha</w:t>
      </w:r>
      <w:r w:rsidR="00160BEC" w:rsidRPr="00160BEC">
        <w:rPr>
          <w:rFonts w:asciiTheme="minorHAnsi" w:eastAsia="SimSun" w:hAnsiTheme="minorHAnsi"/>
          <w:color w:val="000000"/>
          <w:sz w:val="24"/>
          <w:szCs w:val="24"/>
          <w:vertAlign w:val="superscript"/>
          <w:lang w:val="en-US" w:eastAsia="zh-CN"/>
        </w:rPr>
        <w:t>1</w:t>
      </w:r>
      <w:r w:rsidR="00160BEC">
        <w:rPr>
          <w:rFonts w:asciiTheme="minorHAnsi" w:eastAsia="SimSun" w:hAnsiTheme="minorHAnsi"/>
          <w:color w:val="000000"/>
          <w:sz w:val="24"/>
          <w:szCs w:val="24"/>
          <w:lang w:val="en-US" w:eastAsia="zh-CN"/>
        </w:rPr>
        <w:t>, Zdenek Slouka</w:t>
      </w:r>
      <w:r w:rsidR="00160BEC" w:rsidRPr="00160BEC">
        <w:rPr>
          <w:rFonts w:asciiTheme="minorHAnsi" w:eastAsia="SimSun" w:hAnsiTheme="minorHAnsi"/>
          <w:color w:val="000000"/>
          <w:sz w:val="24"/>
          <w:szCs w:val="24"/>
          <w:vertAlign w:val="superscript"/>
          <w:lang w:val="en-US" w:eastAsia="zh-CN"/>
        </w:rPr>
        <w:t>1</w:t>
      </w:r>
      <w:r w:rsidR="00160BEC">
        <w:rPr>
          <w:rFonts w:asciiTheme="minorHAnsi" w:eastAsia="SimSun" w:hAnsiTheme="minorHAnsi"/>
          <w:color w:val="000000"/>
          <w:sz w:val="24"/>
          <w:szCs w:val="24"/>
          <w:lang w:val="en-US" w:eastAsia="zh-CN"/>
        </w:rPr>
        <w:t>, Michal Pribyl</w:t>
      </w:r>
      <w:r w:rsidR="00160BEC" w:rsidRPr="00160BEC">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160BEC">
        <w:rPr>
          <w:rFonts w:asciiTheme="minorHAnsi" w:eastAsia="MS PGothic" w:hAnsiTheme="minorHAnsi"/>
          <w:i/>
          <w:iCs/>
          <w:color w:val="000000"/>
          <w:sz w:val="20"/>
          <w:lang w:val="en-US"/>
        </w:rPr>
        <w:t xml:space="preserve">University of Chemistry and Technology Prague, </w:t>
      </w:r>
      <w:proofErr w:type="spellStart"/>
      <w:r w:rsidR="00160BEC">
        <w:rPr>
          <w:rFonts w:asciiTheme="minorHAnsi" w:eastAsia="MS PGothic" w:hAnsiTheme="minorHAnsi"/>
          <w:i/>
          <w:iCs/>
          <w:color w:val="000000"/>
          <w:sz w:val="20"/>
          <w:lang w:val="en-US"/>
        </w:rPr>
        <w:t>Technicka</w:t>
      </w:r>
      <w:proofErr w:type="spellEnd"/>
      <w:r w:rsidR="00160BEC">
        <w:rPr>
          <w:rFonts w:asciiTheme="minorHAnsi" w:eastAsia="MS PGothic" w:hAnsiTheme="minorHAnsi"/>
          <w:i/>
          <w:iCs/>
          <w:color w:val="000000"/>
          <w:sz w:val="20"/>
          <w:lang w:val="en-US"/>
        </w:rPr>
        <w:t xml:space="preserve"> 3, 166 28 Prague, Czech Republic</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60BEC">
        <w:rPr>
          <w:rFonts w:asciiTheme="minorHAnsi" w:eastAsia="MS PGothic" w:hAnsiTheme="minorHAnsi"/>
          <w:bCs/>
          <w:i/>
          <w:iCs/>
          <w:sz w:val="20"/>
          <w:lang w:val="en-US"/>
        </w:rPr>
        <w:t>lucie.vobecka</w:t>
      </w:r>
      <w:r w:rsidRPr="00DE0019">
        <w:rPr>
          <w:rFonts w:asciiTheme="minorHAnsi" w:eastAsia="MS PGothic" w:hAnsiTheme="minorHAnsi"/>
          <w:bCs/>
          <w:i/>
          <w:iCs/>
          <w:sz w:val="20"/>
          <w:lang w:val="en-US"/>
        </w:rPr>
        <w:t>@</w:t>
      </w:r>
      <w:r w:rsidR="005D7A27">
        <w:rPr>
          <w:rFonts w:asciiTheme="minorHAnsi" w:eastAsia="MS PGothic" w:hAnsiTheme="minorHAnsi"/>
          <w:bCs/>
          <w:i/>
          <w:iCs/>
          <w:sz w:val="20"/>
          <w:lang w:val="en-US"/>
        </w:rPr>
        <w:t>vscht.</w:t>
      </w:r>
      <w:r w:rsidR="00160BEC">
        <w:rPr>
          <w:rFonts w:asciiTheme="minorHAnsi" w:eastAsia="MS PGothic" w:hAnsiTheme="minorHAnsi"/>
          <w:bCs/>
          <w:i/>
          <w:iCs/>
          <w:sz w:val="20"/>
          <w:lang w:val="en-US"/>
        </w:rPr>
        <w:t>c</w:t>
      </w:r>
      <w:r w:rsidRPr="00DE0019">
        <w:rPr>
          <w:rFonts w:asciiTheme="minorHAnsi" w:eastAsia="MS PGothic" w:hAnsiTheme="minorHAnsi"/>
          <w:bCs/>
          <w:i/>
          <w:iCs/>
          <w:sz w:val="20"/>
          <w:lang w:val="en-US"/>
        </w:rPr>
        <w:t>z</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25CCB" w:rsidP="00704BDF">
      <w:pPr>
        <w:pStyle w:val="AbstractBody"/>
        <w:numPr>
          <w:ilvl w:val="0"/>
          <w:numId w:val="16"/>
        </w:numPr>
        <w:rPr>
          <w:rFonts w:asciiTheme="minorHAnsi" w:hAnsiTheme="minorHAnsi"/>
        </w:rPr>
      </w:pPr>
      <w:r>
        <w:rPr>
          <w:rFonts w:asciiTheme="minorHAnsi" w:hAnsiTheme="minorHAnsi"/>
        </w:rPr>
        <w:t>O</w:t>
      </w:r>
      <w:r w:rsidRPr="00E72471">
        <w:rPr>
          <w:rFonts w:asciiTheme="minorHAnsi" w:hAnsiTheme="minorHAnsi"/>
        </w:rPr>
        <w:t xml:space="preserve">ptimization of aqueous two-phase systems (ATPS) for the production of </w:t>
      </w:r>
      <w:r>
        <w:rPr>
          <w:rFonts w:asciiTheme="minorHAnsi" w:hAnsiTheme="minorHAnsi"/>
        </w:rPr>
        <w:t>cephalexin</w:t>
      </w:r>
      <w:r w:rsidR="00704BDF" w:rsidRPr="00EC66CC">
        <w:rPr>
          <w:rFonts w:asciiTheme="minorHAnsi" w:hAnsiTheme="minorHAnsi"/>
        </w:rPr>
        <w:t xml:space="preserve">. </w:t>
      </w:r>
    </w:p>
    <w:p w:rsidR="00704BDF" w:rsidRPr="00EC66CC" w:rsidRDefault="00EC6FAA" w:rsidP="00704BDF">
      <w:pPr>
        <w:pStyle w:val="AbstractBody"/>
        <w:numPr>
          <w:ilvl w:val="0"/>
          <w:numId w:val="16"/>
        </w:numPr>
        <w:rPr>
          <w:rFonts w:asciiTheme="minorHAnsi" w:hAnsiTheme="minorHAnsi"/>
        </w:rPr>
      </w:pPr>
      <w:r>
        <w:rPr>
          <w:rFonts w:asciiTheme="minorHAnsi" w:hAnsiTheme="minorHAnsi"/>
        </w:rPr>
        <w:t>Optimal conditions for reaction kinetics (temperature, enzyme quantity)</w:t>
      </w:r>
      <w:r w:rsidR="00704BDF" w:rsidRPr="00EC66CC">
        <w:rPr>
          <w:rFonts w:asciiTheme="minorHAnsi" w:hAnsiTheme="minorHAnsi"/>
        </w:rPr>
        <w:t xml:space="preserve"> </w:t>
      </w:r>
    </w:p>
    <w:p w:rsidR="00704BDF" w:rsidRPr="00EC66CC" w:rsidRDefault="00EC6FAA" w:rsidP="00704BDF">
      <w:pPr>
        <w:pStyle w:val="AbstractBody"/>
        <w:numPr>
          <w:ilvl w:val="0"/>
          <w:numId w:val="16"/>
        </w:numPr>
        <w:rPr>
          <w:rFonts w:asciiTheme="minorHAnsi" w:hAnsiTheme="minorHAnsi"/>
        </w:rPr>
      </w:pPr>
      <w:r>
        <w:rPr>
          <w:rFonts w:asciiTheme="minorHAnsi" w:hAnsiTheme="minorHAnsi"/>
        </w:rPr>
        <w:t>Extraction of cephalexin and recycling of enzyme on microscale.</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E399B" w:rsidRDefault="005F22D2" w:rsidP="00D82308">
      <w:pPr>
        <w:spacing w:line="312" w:lineRule="auto"/>
        <w:rPr>
          <w:rFonts w:asciiTheme="minorHAnsi" w:hAnsiTheme="minorHAnsi"/>
          <w:sz w:val="22"/>
          <w:szCs w:val="22"/>
          <w:lang w:val="en-US"/>
        </w:rPr>
      </w:pPr>
      <w:r w:rsidRPr="005F22D2">
        <w:rPr>
          <w:rFonts w:asciiTheme="minorHAnsi" w:hAnsiTheme="minorHAnsi"/>
          <w:sz w:val="22"/>
          <w:szCs w:val="22"/>
          <w:lang w:val="en-US"/>
        </w:rPr>
        <w:t>We focus on the possibility of efficient production of cephalexin in microfluidic devices by the enzyme penicillin acylase</w:t>
      </w:r>
      <w:r w:rsidR="00C6352C">
        <w:rPr>
          <w:rFonts w:asciiTheme="minorHAnsi" w:hAnsiTheme="minorHAnsi"/>
          <w:sz w:val="22"/>
          <w:szCs w:val="22"/>
          <w:lang w:val="en-US"/>
        </w:rPr>
        <w:t xml:space="preserve"> (E)</w:t>
      </w:r>
      <w:r w:rsidRPr="005F22D2">
        <w:rPr>
          <w:rFonts w:asciiTheme="minorHAnsi" w:hAnsiTheme="minorHAnsi"/>
          <w:sz w:val="22"/>
          <w:szCs w:val="22"/>
          <w:lang w:val="en-US"/>
        </w:rPr>
        <w:t xml:space="preserve">. </w:t>
      </w:r>
      <w:r>
        <w:rPr>
          <w:rFonts w:asciiTheme="minorHAnsi" w:hAnsiTheme="minorHAnsi"/>
          <w:sz w:val="22"/>
          <w:szCs w:val="22"/>
          <w:lang w:val="en-US"/>
        </w:rPr>
        <w:t xml:space="preserve">The </w:t>
      </w:r>
      <w:r w:rsidR="00423B16">
        <w:rPr>
          <w:rFonts w:asciiTheme="minorHAnsi" w:hAnsiTheme="minorHAnsi"/>
          <w:sz w:val="22"/>
          <w:szCs w:val="22"/>
          <w:lang w:val="en-US"/>
        </w:rPr>
        <w:t xml:space="preserve">following </w:t>
      </w:r>
      <w:r w:rsidR="00C6352C">
        <w:rPr>
          <w:rFonts w:asciiTheme="minorHAnsi" w:hAnsiTheme="minorHAnsi"/>
          <w:sz w:val="22"/>
          <w:szCs w:val="22"/>
          <w:lang w:val="en-US"/>
        </w:rPr>
        <w:t xml:space="preserve">simplified reaction </w:t>
      </w:r>
      <w:r w:rsidR="00423B16">
        <w:rPr>
          <w:rFonts w:asciiTheme="minorHAnsi" w:hAnsiTheme="minorHAnsi"/>
          <w:sz w:val="22"/>
          <w:szCs w:val="22"/>
          <w:lang w:val="en-US"/>
        </w:rPr>
        <w:t xml:space="preserve">scheme shows the </w:t>
      </w:r>
      <w:r>
        <w:rPr>
          <w:rFonts w:asciiTheme="minorHAnsi" w:hAnsiTheme="minorHAnsi"/>
          <w:sz w:val="22"/>
          <w:szCs w:val="22"/>
          <w:lang w:val="en-US"/>
        </w:rPr>
        <w:t xml:space="preserve">mechanism of the </w:t>
      </w:r>
      <w:r w:rsidR="00C6352C">
        <w:rPr>
          <w:rFonts w:asciiTheme="minorHAnsi" w:hAnsiTheme="minorHAnsi"/>
          <w:sz w:val="22"/>
          <w:szCs w:val="22"/>
          <w:lang w:val="en-US"/>
        </w:rPr>
        <w:t>cephalexin (CEX) synthesis:</w:t>
      </w:r>
      <w:r>
        <w:rPr>
          <w:rFonts w:asciiTheme="minorHAnsi" w:hAnsiTheme="minorHAnsi"/>
          <w:sz w:val="22"/>
          <w:szCs w:val="22"/>
          <w:lang w:val="en-US"/>
        </w:rPr>
        <w:t xml:space="preserve"> </w:t>
      </w:r>
    </w:p>
    <w:p w:rsidR="00C572DB" w:rsidRDefault="00C572DB" w:rsidP="00C572DB">
      <w:pPr>
        <w:spacing w:line="312" w:lineRule="auto"/>
        <w:jc w:val="center"/>
        <w:rPr>
          <w:rFonts w:asciiTheme="minorHAnsi" w:hAnsiTheme="minorHAnsi"/>
          <w:sz w:val="22"/>
          <w:szCs w:val="22"/>
          <w:lang w:val="en-US"/>
        </w:rPr>
      </w:pPr>
      <w:r>
        <w:rPr>
          <w:rFonts w:asciiTheme="minorHAnsi" w:hAnsiTheme="minorHAnsi"/>
          <w:noProof/>
          <w:sz w:val="22"/>
          <w:szCs w:val="22"/>
          <w:lang w:val="cs-CZ" w:eastAsia="cs-CZ"/>
        </w:rPr>
        <w:drawing>
          <wp:inline distT="0" distB="0" distL="0" distR="0" wp14:anchorId="758D191E">
            <wp:extent cx="2203753" cy="933240"/>
            <wp:effectExtent l="0" t="0" r="635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856" cy="934978"/>
                    </a:xfrm>
                    <a:prstGeom prst="rect">
                      <a:avLst/>
                    </a:prstGeom>
                    <a:noFill/>
                  </pic:spPr>
                </pic:pic>
              </a:graphicData>
            </a:graphic>
          </wp:inline>
        </w:drawing>
      </w:r>
    </w:p>
    <w:p w:rsidR="00C6352C" w:rsidRDefault="00FA7306" w:rsidP="00C6352C">
      <w:pPr>
        <w:spacing w:line="312" w:lineRule="auto"/>
        <w:rPr>
          <w:rFonts w:asciiTheme="minorHAnsi" w:hAnsiTheme="minorHAnsi"/>
          <w:sz w:val="22"/>
          <w:szCs w:val="22"/>
          <w:lang w:val="en-US"/>
        </w:rPr>
      </w:pPr>
      <w:r w:rsidRPr="00FA7306">
        <w:rPr>
          <w:rFonts w:asciiTheme="minorHAnsi" w:hAnsiTheme="minorHAnsi" w:cs="Arial"/>
          <w:sz w:val="22"/>
          <w:szCs w:val="22"/>
          <w:lang w:val="en-US" w:eastAsia="cs-CZ"/>
        </w:rPr>
        <w:t>H</w:t>
      </w:r>
      <w:r w:rsidR="00C6352C" w:rsidRPr="00FA7306">
        <w:rPr>
          <w:rFonts w:asciiTheme="minorHAnsi" w:hAnsiTheme="minorHAnsi" w:cs="Arial"/>
          <w:sz w:val="22"/>
          <w:szCs w:val="22"/>
          <w:lang w:val="en-US" w:eastAsia="cs-CZ"/>
        </w:rPr>
        <w:t>y</w:t>
      </w:r>
      <w:r w:rsidRPr="00FA7306">
        <w:rPr>
          <w:rFonts w:asciiTheme="minorHAnsi" w:hAnsiTheme="minorHAnsi" w:cs="Arial"/>
          <w:sz w:val="22"/>
          <w:szCs w:val="22"/>
          <w:lang w:val="en-US" w:eastAsia="cs-CZ"/>
        </w:rPr>
        <w:t xml:space="preserve">drolysis of substrate phenyl glycine methyl ester (PGME) </w:t>
      </w:r>
      <w:r>
        <w:rPr>
          <w:rFonts w:asciiTheme="minorHAnsi" w:hAnsiTheme="minorHAnsi" w:cs="Arial"/>
          <w:sz w:val="22"/>
          <w:szCs w:val="22"/>
          <w:lang w:val="en-US" w:eastAsia="cs-CZ"/>
        </w:rPr>
        <w:t>together with consump</w:t>
      </w:r>
      <w:r w:rsidRPr="00FA7306">
        <w:rPr>
          <w:rFonts w:asciiTheme="minorHAnsi" w:hAnsiTheme="minorHAnsi" w:cs="Arial"/>
          <w:sz w:val="22"/>
          <w:szCs w:val="22"/>
          <w:lang w:val="en-US" w:eastAsia="cs-CZ"/>
        </w:rPr>
        <w:t>t</w:t>
      </w:r>
      <w:r>
        <w:rPr>
          <w:rFonts w:asciiTheme="minorHAnsi" w:hAnsiTheme="minorHAnsi" w:cs="Arial"/>
          <w:sz w:val="22"/>
          <w:szCs w:val="22"/>
          <w:lang w:val="en-US" w:eastAsia="cs-CZ"/>
        </w:rPr>
        <w:t>i</w:t>
      </w:r>
      <w:r w:rsidRPr="00FA7306">
        <w:rPr>
          <w:rFonts w:asciiTheme="minorHAnsi" w:hAnsiTheme="minorHAnsi" w:cs="Arial"/>
          <w:sz w:val="22"/>
          <w:szCs w:val="22"/>
          <w:lang w:val="en-US" w:eastAsia="cs-CZ"/>
        </w:rPr>
        <w:t xml:space="preserve">on of product </w:t>
      </w:r>
      <w:r w:rsidR="00C6352C" w:rsidRPr="00FA7306">
        <w:rPr>
          <w:rFonts w:asciiTheme="minorHAnsi" w:hAnsiTheme="minorHAnsi" w:cs="Arial"/>
          <w:sz w:val="22"/>
          <w:szCs w:val="22"/>
          <w:lang w:val="en-US" w:eastAsia="cs-CZ"/>
        </w:rPr>
        <w:t>by the enzyme</w:t>
      </w:r>
      <w:r w:rsidRPr="00FA7306">
        <w:rPr>
          <w:rFonts w:asciiTheme="minorHAnsi" w:hAnsiTheme="minorHAnsi" w:cs="Arial"/>
          <w:sz w:val="22"/>
          <w:szCs w:val="22"/>
          <w:lang w:val="en-US" w:eastAsia="cs-CZ"/>
        </w:rPr>
        <w:t xml:space="preserve"> take place</w:t>
      </w:r>
      <w:r>
        <w:rPr>
          <w:rFonts w:asciiTheme="minorHAnsi" w:hAnsiTheme="minorHAnsi" w:cs="Arial"/>
          <w:sz w:val="22"/>
          <w:szCs w:val="22"/>
          <w:lang w:val="en-US" w:eastAsia="cs-CZ"/>
        </w:rPr>
        <w:t xml:space="preserve">. To optimize </w:t>
      </w:r>
      <w:r w:rsidR="00AE7399">
        <w:rPr>
          <w:rFonts w:asciiTheme="minorHAnsi" w:hAnsiTheme="minorHAnsi" w:cs="Arial"/>
          <w:sz w:val="22"/>
          <w:szCs w:val="22"/>
          <w:lang w:val="en-US" w:eastAsia="cs-CZ"/>
        </w:rPr>
        <w:t xml:space="preserve">the </w:t>
      </w:r>
      <w:r>
        <w:rPr>
          <w:rFonts w:asciiTheme="minorHAnsi" w:hAnsiTheme="minorHAnsi" w:cs="Arial"/>
          <w:sz w:val="22"/>
          <w:szCs w:val="22"/>
          <w:lang w:val="en-US" w:eastAsia="cs-CZ"/>
        </w:rPr>
        <w:t>produc</w:t>
      </w:r>
      <w:r w:rsidR="00C6352C" w:rsidRPr="00FA7306">
        <w:rPr>
          <w:rFonts w:asciiTheme="minorHAnsi" w:hAnsiTheme="minorHAnsi" w:cs="Arial"/>
          <w:sz w:val="22"/>
          <w:szCs w:val="22"/>
          <w:lang w:val="en-US" w:eastAsia="cs-CZ"/>
        </w:rPr>
        <w:t>tivity, it</w:t>
      </w:r>
      <w:r>
        <w:rPr>
          <w:rFonts w:asciiTheme="minorHAnsi" w:hAnsiTheme="minorHAnsi" w:cs="Arial"/>
          <w:sz w:val="22"/>
          <w:szCs w:val="22"/>
          <w:lang w:val="en-US" w:eastAsia="cs-CZ"/>
        </w:rPr>
        <w:t xml:space="preserve"> is necessary to </w:t>
      </w:r>
      <w:r w:rsidR="00542AA1" w:rsidRPr="00542AA1">
        <w:rPr>
          <w:rFonts w:asciiTheme="minorHAnsi" w:hAnsiTheme="minorHAnsi" w:cs="Arial"/>
          <w:sz w:val="22"/>
          <w:szCs w:val="22"/>
          <w:lang w:val="en-US" w:eastAsia="cs-CZ"/>
        </w:rPr>
        <w:t>separate either the products or the enzyme fro</w:t>
      </w:r>
      <w:r w:rsidR="00542AA1">
        <w:rPr>
          <w:rFonts w:asciiTheme="minorHAnsi" w:hAnsiTheme="minorHAnsi" w:cs="Arial"/>
          <w:sz w:val="22"/>
          <w:szCs w:val="22"/>
          <w:lang w:val="en-US" w:eastAsia="cs-CZ"/>
        </w:rPr>
        <w:t xml:space="preserve">m the reaction mixture to enable </w:t>
      </w:r>
      <w:r w:rsidR="00542AA1" w:rsidRPr="00542AA1">
        <w:rPr>
          <w:rFonts w:asciiTheme="minorHAnsi" w:hAnsiTheme="minorHAnsi" w:cs="Arial"/>
          <w:sz w:val="22"/>
          <w:szCs w:val="22"/>
          <w:lang w:val="en-US" w:eastAsia="cs-CZ"/>
        </w:rPr>
        <w:t>the enzyme recovery</w:t>
      </w:r>
      <w:r w:rsidR="00542AA1">
        <w:rPr>
          <w:rFonts w:asciiTheme="minorHAnsi" w:hAnsiTheme="minorHAnsi" w:cs="Arial"/>
          <w:sz w:val="22"/>
          <w:szCs w:val="22"/>
          <w:lang w:val="en-US" w:eastAsia="cs-CZ"/>
        </w:rPr>
        <w:t xml:space="preserve"> and prevent product disintegration. </w:t>
      </w:r>
      <w:r w:rsidR="00AE7399">
        <w:rPr>
          <w:rFonts w:asciiTheme="minorHAnsi" w:hAnsiTheme="minorHAnsi" w:cs="Arial"/>
          <w:sz w:val="22"/>
          <w:szCs w:val="22"/>
          <w:lang w:val="en-US" w:eastAsia="cs-CZ"/>
        </w:rPr>
        <w:t>One of the p</w:t>
      </w:r>
      <w:r w:rsidR="00542AA1">
        <w:rPr>
          <w:rFonts w:asciiTheme="minorHAnsi" w:hAnsiTheme="minorHAnsi" w:cs="Arial"/>
          <w:sz w:val="22"/>
          <w:szCs w:val="22"/>
          <w:lang w:val="en-US" w:eastAsia="cs-CZ"/>
        </w:rPr>
        <w:t>ossible solution</w:t>
      </w:r>
      <w:r w:rsidR="00AE7399">
        <w:rPr>
          <w:rFonts w:asciiTheme="minorHAnsi" w:hAnsiTheme="minorHAnsi" w:cs="Arial"/>
          <w:sz w:val="22"/>
          <w:szCs w:val="22"/>
          <w:lang w:val="en-US" w:eastAsia="cs-CZ"/>
        </w:rPr>
        <w:t>s</w:t>
      </w:r>
      <w:r w:rsidR="00542AA1">
        <w:rPr>
          <w:rFonts w:asciiTheme="minorHAnsi" w:hAnsiTheme="minorHAnsi" w:cs="Arial"/>
          <w:sz w:val="22"/>
          <w:szCs w:val="22"/>
          <w:lang w:val="en-US" w:eastAsia="cs-CZ"/>
        </w:rPr>
        <w:t xml:space="preserve"> </w:t>
      </w:r>
      <w:r w:rsidR="00AE7399">
        <w:rPr>
          <w:rFonts w:asciiTheme="minorHAnsi" w:hAnsiTheme="minorHAnsi" w:cs="Arial"/>
          <w:sz w:val="22"/>
          <w:szCs w:val="22"/>
          <w:lang w:val="en-US" w:eastAsia="cs-CZ"/>
        </w:rPr>
        <w:t>is based on</w:t>
      </w:r>
      <w:r w:rsidR="000E5418">
        <w:rPr>
          <w:rFonts w:asciiTheme="minorHAnsi" w:hAnsiTheme="minorHAnsi" w:cs="Arial"/>
          <w:sz w:val="22"/>
          <w:szCs w:val="22"/>
          <w:lang w:val="en-US" w:eastAsia="cs-CZ"/>
        </w:rPr>
        <w:t xml:space="preserve"> the use of </w:t>
      </w:r>
      <w:r w:rsidR="00C6352C" w:rsidRPr="005F22D2">
        <w:rPr>
          <w:rFonts w:asciiTheme="minorHAnsi" w:hAnsiTheme="minorHAnsi"/>
          <w:sz w:val="22"/>
          <w:szCs w:val="22"/>
          <w:lang w:val="en-US"/>
        </w:rPr>
        <w:t>aqueous two-phase s</w:t>
      </w:r>
      <w:r w:rsidR="000E5418">
        <w:rPr>
          <w:rFonts w:asciiTheme="minorHAnsi" w:hAnsiTheme="minorHAnsi"/>
          <w:sz w:val="22"/>
          <w:szCs w:val="22"/>
          <w:lang w:val="en-US"/>
        </w:rPr>
        <w:t xml:space="preserve">ystems (ATPS), which </w:t>
      </w:r>
      <w:r w:rsidR="00C6352C" w:rsidRPr="00AE399B">
        <w:rPr>
          <w:rFonts w:asciiTheme="minorHAnsi" w:hAnsiTheme="minorHAnsi"/>
          <w:sz w:val="22"/>
          <w:szCs w:val="22"/>
          <w:lang w:val="en-US"/>
        </w:rPr>
        <w:t>are widely used in separatio</w:t>
      </w:r>
      <w:r w:rsidR="00C6352C">
        <w:rPr>
          <w:rFonts w:asciiTheme="minorHAnsi" w:hAnsiTheme="minorHAnsi"/>
          <w:sz w:val="22"/>
          <w:szCs w:val="22"/>
          <w:lang w:val="en-US"/>
        </w:rPr>
        <w:t>n and purification applications</w:t>
      </w:r>
      <w:r w:rsidR="00C6352C" w:rsidRPr="00D82308">
        <w:rPr>
          <w:rFonts w:asciiTheme="minorHAnsi" w:hAnsiTheme="minorHAnsi"/>
          <w:sz w:val="22"/>
          <w:szCs w:val="22"/>
          <w:lang w:val="en-US"/>
        </w:rPr>
        <w:t>.</w:t>
      </w:r>
      <w:r w:rsidR="00C6352C">
        <w:rPr>
          <w:rFonts w:asciiTheme="minorHAnsi" w:hAnsiTheme="minorHAnsi"/>
          <w:sz w:val="22"/>
          <w:szCs w:val="22"/>
          <w:lang w:val="en-US"/>
        </w:rPr>
        <w:t xml:space="preserve"> </w:t>
      </w:r>
      <w:r w:rsidR="000E5418" w:rsidRPr="000E5418">
        <w:rPr>
          <w:rFonts w:asciiTheme="minorHAnsi" w:hAnsiTheme="minorHAnsi"/>
          <w:sz w:val="22"/>
          <w:szCs w:val="22"/>
          <w:lang w:val="en-US"/>
        </w:rPr>
        <w:t>Because of high water content in both the immiscible phases, ATPS provide mild environment for proteins or even living cells in downstream processing</w:t>
      </w:r>
      <w:r w:rsidR="00AE550C">
        <w:rPr>
          <w:rFonts w:asciiTheme="minorHAnsi" w:hAnsiTheme="minorHAnsi"/>
          <w:sz w:val="22"/>
          <w:szCs w:val="22"/>
          <w:lang w:val="en-US"/>
        </w:rPr>
        <w:t xml:space="preserve"> [1]</w:t>
      </w:r>
      <w:r w:rsidR="000E5418">
        <w:rPr>
          <w:rFonts w:asciiTheme="minorHAnsi" w:hAnsiTheme="minorHAnsi"/>
          <w:sz w:val="22"/>
          <w:szCs w:val="22"/>
          <w:lang w:val="en-US"/>
        </w:rPr>
        <w:t xml:space="preserve">. </w:t>
      </w:r>
    </w:p>
    <w:p w:rsidR="00704BDF" w:rsidRPr="00D22039" w:rsidRDefault="000E5418" w:rsidP="003E2FF7">
      <w:pPr>
        <w:spacing w:line="312" w:lineRule="auto"/>
        <w:rPr>
          <w:rFonts w:asciiTheme="minorHAnsi" w:hAnsiTheme="minorHAnsi"/>
          <w:color w:val="943634" w:themeColor="accent2" w:themeShade="BF"/>
          <w:sz w:val="22"/>
          <w:szCs w:val="22"/>
          <w:lang w:val="en-US"/>
        </w:rPr>
      </w:pPr>
      <w:r w:rsidRPr="00D22039">
        <w:rPr>
          <w:rFonts w:asciiTheme="minorHAnsi" w:hAnsiTheme="minorHAnsi"/>
          <w:color w:val="943634" w:themeColor="accent2" w:themeShade="BF"/>
          <w:sz w:val="22"/>
          <w:szCs w:val="22"/>
          <w:lang w:val="en-US"/>
        </w:rPr>
        <w:t>Microreactor technologies bring important benefits if compared to classical bioreactor systems such as the reduction of transport resistances, precise control of hydrodynamic conditions, the possibility of integration of several unit operations into one device etc.</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E7399" w:rsidRPr="00F3453E" w:rsidRDefault="00D46FEC" w:rsidP="00704BDF">
      <w:pPr>
        <w:snapToGrid w:val="0"/>
        <w:spacing w:after="120"/>
        <w:rPr>
          <w:rFonts w:asciiTheme="minorHAnsi" w:eastAsia="MS PGothic" w:hAnsiTheme="minorHAnsi"/>
          <w:color w:val="000000"/>
          <w:sz w:val="22"/>
          <w:szCs w:val="22"/>
          <w:lang w:val="en-US"/>
        </w:rPr>
      </w:pPr>
      <w:r w:rsidRPr="00D46FEC">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first</w:t>
      </w:r>
      <w:r w:rsidRPr="00D46FEC">
        <w:rPr>
          <w:rFonts w:asciiTheme="minorHAnsi" w:eastAsia="MS PGothic" w:hAnsiTheme="minorHAnsi"/>
          <w:color w:val="000000"/>
          <w:sz w:val="22"/>
          <w:szCs w:val="22"/>
          <w:lang w:val="en-US"/>
        </w:rPr>
        <w:t xml:space="preserve"> aim of these studies is to find ATPS with optimal separation efficiency, i.e.  ATPS that exhibits a high difference in the partition coefficients of the enzyme and </w:t>
      </w:r>
      <w:r w:rsidR="00AE7399">
        <w:rPr>
          <w:rFonts w:asciiTheme="minorHAnsi" w:eastAsia="MS PGothic" w:hAnsiTheme="minorHAnsi"/>
          <w:color w:val="000000"/>
          <w:sz w:val="22"/>
          <w:szCs w:val="22"/>
          <w:lang w:val="en-US"/>
        </w:rPr>
        <w:t xml:space="preserve">the </w:t>
      </w:r>
      <w:r w:rsidRPr="00D46FEC">
        <w:rPr>
          <w:rFonts w:asciiTheme="minorHAnsi" w:eastAsia="MS PGothic" w:hAnsiTheme="minorHAnsi"/>
          <w:color w:val="000000"/>
          <w:sz w:val="22"/>
          <w:szCs w:val="22"/>
          <w:lang w:val="en-US"/>
        </w:rPr>
        <w:t>reaction products</w:t>
      </w:r>
      <w:r w:rsidR="001113A0">
        <w:rPr>
          <w:rFonts w:asciiTheme="minorHAnsi" w:eastAsia="MS PGothic" w:hAnsiTheme="minorHAnsi"/>
          <w:color w:val="000000"/>
          <w:sz w:val="22"/>
          <w:szCs w:val="22"/>
          <w:lang w:val="en-US"/>
        </w:rPr>
        <w:t xml:space="preserve"> [2]</w:t>
      </w:r>
      <w:r w:rsidRPr="00D46FEC">
        <w:rPr>
          <w:rFonts w:asciiTheme="minorHAnsi" w:eastAsia="MS PGothic" w:hAnsiTheme="minorHAnsi"/>
          <w:color w:val="000000"/>
          <w:sz w:val="22"/>
          <w:szCs w:val="22"/>
          <w:lang w:val="en-US"/>
        </w:rPr>
        <w:t>. Several ATPS based on polyethylene glycol (PEG)/phosphate are tested.</w:t>
      </w:r>
      <w:r w:rsidR="00AE550C">
        <w:rPr>
          <w:rFonts w:asciiTheme="minorHAnsi" w:eastAsia="MS PGothic" w:hAnsiTheme="minorHAnsi"/>
          <w:color w:val="000000"/>
          <w:sz w:val="22"/>
          <w:szCs w:val="22"/>
          <w:lang w:val="en-US"/>
        </w:rPr>
        <w:t xml:space="preserve"> </w:t>
      </w:r>
      <w:r w:rsidR="00571FEC">
        <w:rPr>
          <w:rFonts w:asciiTheme="minorHAnsi" w:eastAsia="MS PGothic" w:hAnsiTheme="minorHAnsi"/>
          <w:color w:val="000000"/>
          <w:sz w:val="22"/>
          <w:szCs w:val="22"/>
          <w:lang w:val="en-US"/>
        </w:rPr>
        <w:t xml:space="preserve">The next aim is to find optimal conditions for reaction kinetics with optimal cephalexin yield, </w:t>
      </w:r>
      <w:r w:rsidR="00002FC7">
        <w:rPr>
          <w:rFonts w:asciiTheme="minorHAnsi" w:eastAsia="MS PGothic" w:hAnsiTheme="minorHAnsi"/>
          <w:color w:val="000000"/>
          <w:sz w:val="22"/>
          <w:szCs w:val="22"/>
          <w:lang w:val="en-US"/>
        </w:rPr>
        <w:t>the period with maximal product yield, duration of reaction. The</w:t>
      </w:r>
      <w:r w:rsidR="00AE7399">
        <w:rPr>
          <w:rFonts w:asciiTheme="minorHAnsi" w:eastAsia="MS PGothic" w:hAnsiTheme="minorHAnsi"/>
          <w:color w:val="000000"/>
          <w:sz w:val="22"/>
          <w:szCs w:val="22"/>
          <w:lang w:val="en-US"/>
        </w:rPr>
        <w:t xml:space="preserve"> experiments are performed at</w:t>
      </w:r>
      <w:r w:rsidR="00002FC7">
        <w:rPr>
          <w:rFonts w:asciiTheme="minorHAnsi" w:eastAsia="MS PGothic" w:hAnsiTheme="minorHAnsi"/>
          <w:color w:val="000000"/>
          <w:sz w:val="22"/>
          <w:szCs w:val="22"/>
          <w:lang w:val="en-US"/>
        </w:rPr>
        <w:t xml:space="preserve"> several temperatures and </w:t>
      </w:r>
      <w:r w:rsidR="00AE7399">
        <w:rPr>
          <w:rFonts w:asciiTheme="minorHAnsi" w:eastAsia="MS PGothic" w:hAnsiTheme="minorHAnsi"/>
          <w:color w:val="000000"/>
          <w:sz w:val="22"/>
          <w:szCs w:val="22"/>
          <w:lang w:val="en-US"/>
        </w:rPr>
        <w:lastRenderedPageBreak/>
        <w:t xml:space="preserve">with different </w:t>
      </w:r>
      <w:r w:rsidR="00002FC7">
        <w:rPr>
          <w:rFonts w:asciiTheme="minorHAnsi" w:eastAsia="MS PGothic" w:hAnsiTheme="minorHAnsi"/>
          <w:color w:val="000000"/>
          <w:sz w:val="22"/>
          <w:szCs w:val="22"/>
          <w:lang w:val="en-US"/>
        </w:rPr>
        <w:t xml:space="preserve">enzyme </w:t>
      </w:r>
      <w:r w:rsidR="00AE7399">
        <w:rPr>
          <w:rFonts w:asciiTheme="minorHAnsi" w:eastAsia="MS PGothic" w:hAnsiTheme="minorHAnsi"/>
          <w:color w:val="000000"/>
          <w:sz w:val="22"/>
          <w:szCs w:val="22"/>
          <w:lang w:val="en-US"/>
        </w:rPr>
        <w:t>concentrations</w:t>
      </w:r>
      <w:r w:rsidR="00002FC7">
        <w:rPr>
          <w:rFonts w:asciiTheme="minorHAnsi" w:eastAsia="MS PGothic" w:hAnsiTheme="minorHAnsi"/>
          <w:color w:val="000000"/>
          <w:sz w:val="22"/>
          <w:szCs w:val="22"/>
          <w:lang w:val="en-US"/>
        </w:rPr>
        <w:t xml:space="preserve">. </w:t>
      </w:r>
      <w:r w:rsidR="00F3453E" w:rsidRPr="00F3453E">
        <w:rPr>
          <w:rFonts w:asciiTheme="minorHAnsi" w:eastAsia="MS PGothic" w:hAnsiTheme="minorHAnsi"/>
          <w:color w:val="000000"/>
          <w:sz w:val="22"/>
          <w:szCs w:val="22"/>
          <w:lang w:val="en-US"/>
        </w:rPr>
        <w:t>Further</w:t>
      </w:r>
      <w:r w:rsidR="00F3453E">
        <w:rPr>
          <w:rFonts w:asciiTheme="minorHAnsi" w:eastAsia="MS PGothic" w:hAnsiTheme="minorHAnsi"/>
          <w:color w:val="000000"/>
          <w:sz w:val="22"/>
          <w:szCs w:val="22"/>
          <w:lang w:val="en-US"/>
        </w:rPr>
        <w:t xml:space="preserve">, the extraction of cephalexin and enzyme recovery is studied. The reaction is carried out in the ATPS, then the immiscible phases are separated and the phase with enzyme content is mixed with fresh phase containing reaction substrates. </w:t>
      </w:r>
      <w:r w:rsidR="00700629">
        <w:rPr>
          <w:rFonts w:asciiTheme="minorHAnsi" w:eastAsia="MS PGothic" w:hAnsiTheme="minorHAnsi"/>
          <w:color w:val="000000"/>
          <w:sz w:val="22"/>
          <w:szCs w:val="22"/>
          <w:lang w:val="en-US"/>
        </w:rPr>
        <w:t xml:space="preserve">Analysis of substrate and product concentrations are </w:t>
      </w:r>
      <w:r w:rsidR="00700629" w:rsidRPr="00700629">
        <w:rPr>
          <w:rFonts w:asciiTheme="minorHAnsi" w:eastAsia="MS PGothic" w:hAnsiTheme="minorHAnsi"/>
          <w:color w:val="000000"/>
          <w:sz w:val="22"/>
          <w:szCs w:val="22"/>
          <w:lang w:val="en-US"/>
        </w:rPr>
        <w:t xml:space="preserve">carried out </w:t>
      </w:r>
      <w:r w:rsidR="00700629">
        <w:rPr>
          <w:rFonts w:asciiTheme="minorHAnsi" w:eastAsia="MS PGothic" w:hAnsiTheme="minorHAnsi"/>
          <w:color w:val="000000"/>
          <w:sz w:val="22"/>
          <w:szCs w:val="22"/>
          <w:lang w:val="en-US"/>
        </w:rPr>
        <w:t xml:space="preserve">by </w:t>
      </w:r>
      <w:r w:rsidR="00700629" w:rsidRPr="00700629">
        <w:rPr>
          <w:rFonts w:asciiTheme="minorHAnsi" w:eastAsia="MS PGothic" w:hAnsiTheme="minorHAnsi"/>
          <w:color w:val="000000"/>
          <w:sz w:val="22"/>
          <w:szCs w:val="22"/>
          <w:lang w:val="en-US"/>
        </w:rPr>
        <w:t>HPLC analysis using Agilent 1260 Infinity Series device equipped with UV-VIS detector and Waters C18 column (WAT066224)</w:t>
      </w:r>
      <w:r w:rsidR="00700629">
        <w:rPr>
          <w:rFonts w:asciiTheme="minorHAnsi" w:eastAsia="MS PGothic" w:hAnsiTheme="minorHAnsi"/>
          <w:color w:val="000000"/>
          <w:sz w:val="22"/>
          <w:szCs w:val="22"/>
          <w:lang w:val="en-US"/>
        </w:rPr>
        <w:t xml:space="preserve">. </w:t>
      </w:r>
      <w:r w:rsidR="00AE7399">
        <w:rPr>
          <w:rFonts w:asciiTheme="minorHAnsi" w:eastAsia="MS PGothic" w:hAnsiTheme="minorHAnsi"/>
          <w:color w:val="000000"/>
          <w:sz w:val="22"/>
          <w:szCs w:val="22"/>
          <w:lang w:val="en-US"/>
        </w:rPr>
        <w:t>Finally, the whole system is transferred into the microfluidic environment and the process is carried out in a continuous manner with the enzyme recycle.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5B3D73" w:rsidP="00704BDF">
      <w:pPr>
        <w:snapToGrid w:val="0"/>
        <w:spacing w:after="120"/>
        <w:rPr>
          <w:rFonts w:asciiTheme="minorHAnsi" w:eastAsia="MS PGothic" w:hAnsiTheme="minorHAnsi"/>
          <w:color w:val="000000"/>
          <w:sz w:val="22"/>
          <w:szCs w:val="22"/>
          <w:lang w:val="en-US"/>
        </w:rPr>
      </w:pPr>
      <w:r w:rsidRPr="005B3D73">
        <w:rPr>
          <w:rFonts w:asciiTheme="minorHAnsi" w:eastAsia="MS PGothic" w:hAnsiTheme="minorHAnsi"/>
          <w:color w:val="000000"/>
          <w:sz w:val="22"/>
          <w:szCs w:val="22"/>
          <w:lang w:val="en-US"/>
        </w:rPr>
        <w:t xml:space="preserve">We found that ATPS consisting of 15 </w:t>
      </w:r>
      <w:proofErr w:type="spellStart"/>
      <w:r w:rsidRPr="005B3D73">
        <w:rPr>
          <w:rFonts w:asciiTheme="minorHAnsi" w:eastAsia="MS PGothic" w:hAnsiTheme="minorHAnsi"/>
          <w:color w:val="000000"/>
          <w:sz w:val="22"/>
          <w:szCs w:val="22"/>
          <w:lang w:val="en-US"/>
        </w:rPr>
        <w:t>wt</w:t>
      </w:r>
      <w:proofErr w:type="spellEnd"/>
      <w:r w:rsidRPr="005B3D73">
        <w:rPr>
          <w:rFonts w:asciiTheme="minorHAnsi" w:eastAsia="MS PGothic" w:hAnsiTheme="minorHAnsi"/>
          <w:color w:val="000000"/>
          <w:sz w:val="22"/>
          <w:szCs w:val="22"/>
          <w:lang w:val="en-US"/>
        </w:rPr>
        <w:t xml:space="preserve"> % of PEG 4000, 1</w:t>
      </w:r>
      <w:r>
        <w:rPr>
          <w:rFonts w:asciiTheme="minorHAnsi" w:eastAsia="MS PGothic" w:hAnsiTheme="minorHAnsi"/>
          <w:color w:val="000000"/>
          <w:sz w:val="22"/>
          <w:szCs w:val="22"/>
          <w:lang w:val="en-US"/>
        </w:rPr>
        <w:t>2</w:t>
      </w:r>
      <w:r w:rsidRPr="005B3D73">
        <w:rPr>
          <w:rFonts w:asciiTheme="minorHAnsi" w:eastAsia="MS PGothic" w:hAnsiTheme="minorHAnsi"/>
          <w:color w:val="000000"/>
          <w:sz w:val="22"/>
          <w:szCs w:val="22"/>
          <w:lang w:val="en-US"/>
        </w:rPr>
        <w:t xml:space="preserve"> </w:t>
      </w:r>
      <w:proofErr w:type="spellStart"/>
      <w:r w:rsidRPr="005B3D73">
        <w:rPr>
          <w:rFonts w:asciiTheme="minorHAnsi" w:eastAsia="MS PGothic" w:hAnsiTheme="minorHAnsi"/>
          <w:color w:val="000000"/>
          <w:sz w:val="22"/>
          <w:szCs w:val="22"/>
          <w:lang w:val="en-US"/>
        </w:rPr>
        <w:t>wt</w:t>
      </w:r>
      <w:proofErr w:type="spellEnd"/>
      <w:r w:rsidRPr="005B3D73">
        <w:rPr>
          <w:rFonts w:asciiTheme="minorHAnsi" w:eastAsia="MS PGothic" w:hAnsiTheme="minorHAnsi"/>
          <w:color w:val="000000"/>
          <w:sz w:val="22"/>
          <w:szCs w:val="22"/>
          <w:lang w:val="en-US"/>
        </w:rPr>
        <w:t xml:space="preserve"> % of phosphates, 7</w:t>
      </w:r>
      <w:r>
        <w:rPr>
          <w:rFonts w:asciiTheme="minorHAnsi" w:eastAsia="MS PGothic" w:hAnsiTheme="minorHAnsi"/>
          <w:color w:val="000000"/>
          <w:sz w:val="22"/>
          <w:szCs w:val="22"/>
          <w:lang w:val="en-US"/>
        </w:rPr>
        <w:t>3</w:t>
      </w:r>
      <w:r w:rsidRPr="005B3D73">
        <w:rPr>
          <w:rFonts w:asciiTheme="minorHAnsi" w:eastAsia="MS PGothic" w:hAnsiTheme="minorHAnsi"/>
          <w:color w:val="000000"/>
          <w:sz w:val="22"/>
          <w:szCs w:val="22"/>
          <w:lang w:val="en-US"/>
        </w:rPr>
        <w:t xml:space="preserve"> </w:t>
      </w:r>
      <w:proofErr w:type="spellStart"/>
      <w:r w:rsidRPr="005B3D73">
        <w:rPr>
          <w:rFonts w:asciiTheme="minorHAnsi" w:eastAsia="MS PGothic" w:hAnsiTheme="minorHAnsi"/>
          <w:color w:val="000000"/>
          <w:sz w:val="22"/>
          <w:szCs w:val="22"/>
          <w:lang w:val="en-US"/>
        </w:rPr>
        <w:t>wt</w:t>
      </w:r>
      <w:proofErr w:type="spellEnd"/>
      <w:r w:rsidRPr="005B3D73">
        <w:rPr>
          <w:rFonts w:asciiTheme="minorHAnsi" w:eastAsia="MS PGothic" w:hAnsiTheme="minorHAnsi"/>
          <w:color w:val="000000"/>
          <w:sz w:val="22"/>
          <w:szCs w:val="22"/>
          <w:lang w:val="en-US"/>
        </w:rPr>
        <w:t xml:space="preserve"> % of water (pH = </w:t>
      </w:r>
      <w:r>
        <w:rPr>
          <w:rFonts w:asciiTheme="minorHAnsi" w:eastAsia="MS PGothic" w:hAnsiTheme="minorHAnsi"/>
          <w:color w:val="000000"/>
          <w:sz w:val="22"/>
          <w:szCs w:val="22"/>
          <w:lang w:val="en-US"/>
        </w:rPr>
        <w:t>7</w:t>
      </w:r>
      <w:r w:rsidRPr="005B3D73">
        <w:rPr>
          <w:rFonts w:asciiTheme="minorHAnsi" w:eastAsia="MS PGothic" w:hAnsiTheme="minorHAnsi"/>
          <w:color w:val="000000"/>
          <w:sz w:val="22"/>
          <w:szCs w:val="22"/>
          <w:lang w:val="en-US"/>
        </w:rPr>
        <w:t xml:space="preserve">.0 after dissolution) provides optimal separation of </w:t>
      </w:r>
      <w:r>
        <w:rPr>
          <w:rFonts w:asciiTheme="minorHAnsi" w:eastAsia="MS PGothic" w:hAnsiTheme="minorHAnsi"/>
          <w:color w:val="000000"/>
          <w:sz w:val="22"/>
          <w:szCs w:val="22"/>
          <w:lang w:val="en-US"/>
        </w:rPr>
        <w:t>cephalexin</w:t>
      </w:r>
      <w:r w:rsidRPr="005B3D73">
        <w:rPr>
          <w:rFonts w:asciiTheme="minorHAnsi" w:eastAsia="MS PGothic" w:hAnsiTheme="minorHAnsi"/>
          <w:color w:val="000000"/>
          <w:sz w:val="22"/>
          <w:szCs w:val="22"/>
          <w:lang w:val="en-US"/>
        </w:rPr>
        <w:t xml:space="preserve"> which prefers the top PEG phase unlike the free enzyme accumulated in the bottom salty phase</w:t>
      </w:r>
      <w:r w:rsidR="00AE550C">
        <w:rPr>
          <w:rFonts w:asciiTheme="minorHAnsi" w:eastAsia="MS PGothic" w:hAnsiTheme="minorHAnsi"/>
          <w:color w:val="000000"/>
          <w:sz w:val="22"/>
          <w:szCs w:val="22"/>
          <w:lang w:val="en-US"/>
        </w:rPr>
        <w:t xml:space="preserve"> [</w:t>
      </w:r>
      <w:r w:rsidR="001113A0">
        <w:rPr>
          <w:rFonts w:asciiTheme="minorHAnsi" w:eastAsia="MS PGothic" w:hAnsiTheme="minorHAnsi"/>
          <w:color w:val="000000"/>
          <w:sz w:val="22"/>
          <w:szCs w:val="22"/>
          <w:lang w:val="en-US"/>
        </w:rPr>
        <w:t>2</w:t>
      </w:r>
      <w:r w:rsidR="00AE550C">
        <w:rPr>
          <w:rFonts w:asciiTheme="minorHAnsi" w:eastAsia="MS PGothic" w:hAnsiTheme="minorHAnsi"/>
          <w:color w:val="000000"/>
          <w:sz w:val="22"/>
          <w:szCs w:val="22"/>
          <w:lang w:val="en-US"/>
        </w:rPr>
        <w:t>]</w:t>
      </w:r>
      <w:r w:rsidRPr="005B3D73">
        <w:rPr>
          <w:rFonts w:asciiTheme="minorHAnsi" w:eastAsia="MS PGothic" w:hAnsiTheme="minorHAnsi"/>
          <w:color w:val="000000"/>
          <w:sz w:val="22"/>
          <w:szCs w:val="22"/>
          <w:lang w:val="en-US"/>
        </w:rPr>
        <w:t>.</w:t>
      </w:r>
    </w:p>
    <w:p w:rsidR="005B3D73" w:rsidRDefault="005B3D7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Experiments with reaction kinetics show that higher quantity of enzyme leads to significant increase in </w:t>
      </w:r>
      <w:r w:rsidR="00AE7399">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reaction speed but unfortunately decreases stability of synthesized cephalexin. </w:t>
      </w:r>
      <w:r w:rsidR="00AE7399">
        <w:rPr>
          <w:rFonts w:asciiTheme="minorHAnsi" w:eastAsia="MS PGothic" w:hAnsiTheme="minorHAnsi"/>
          <w:color w:val="000000"/>
          <w:sz w:val="22"/>
          <w:szCs w:val="22"/>
          <w:lang w:val="en-US"/>
        </w:rPr>
        <w:t xml:space="preserve">In </w:t>
      </w:r>
      <w:r w:rsidR="00AE550C">
        <w:rPr>
          <w:rFonts w:asciiTheme="minorHAnsi" w:eastAsia="MS PGothic" w:hAnsiTheme="minorHAnsi"/>
          <w:color w:val="000000"/>
          <w:sz w:val="22"/>
          <w:szCs w:val="22"/>
          <w:lang w:val="en-US"/>
        </w:rPr>
        <w:t>the same manner</w:t>
      </w:r>
      <w:r>
        <w:rPr>
          <w:rFonts w:asciiTheme="minorHAnsi" w:eastAsia="MS PGothic" w:hAnsiTheme="minorHAnsi"/>
          <w:color w:val="000000"/>
          <w:sz w:val="22"/>
          <w:szCs w:val="22"/>
          <w:lang w:val="en-US"/>
        </w:rPr>
        <w:t xml:space="preserve">, higher temperature </w:t>
      </w:r>
      <w:r w:rsidR="00AE7399">
        <w:rPr>
          <w:rFonts w:asciiTheme="minorHAnsi" w:eastAsia="MS PGothic" w:hAnsiTheme="minorHAnsi"/>
          <w:color w:val="000000"/>
          <w:sz w:val="22"/>
          <w:szCs w:val="22"/>
          <w:lang w:val="en-US"/>
        </w:rPr>
        <w:t>increases</w:t>
      </w:r>
      <w:r>
        <w:rPr>
          <w:rFonts w:asciiTheme="minorHAnsi" w:eastAsia="MS PGothic" w:hAnsiTheme="minorHAnsi"/>
          <w:color w:val="000000"/>
          <w:sz w:val="22"/>
          <w:szCs w:val="22"/>
          <w:lang w:val="en-US"/>
        </w:rPr>
        <w:t xml:space="preserve"> reaction speed</w:t>
      </w:r>
      <w:r w:rsidR="00AE550C">
        <w:rPr>
          <w:rFonts w:asciiTheme="minorHAnsi" w:eastAsia="MS PGothic" w:hAnsiTheme="minorHAnsi"/>
          <w:color w:val="000000"/>
          <w:sz w:val="22"/>
          <w:szCs w:val="22"/>
          <w:lang w:val="en-US"/>
        </w:rPr>
        <w:t>, however, it decreases</w:t>
      </w:r>
      <w:r>
        <w:rPr>
          <w:rFonts w:asciiTheme="minorHAnsi" w:eastAsia="MS PGothic" w:hAnsiTheme="minorHAnsi"/>
          <w:color w:val="000000"/>
          <w:sz w:val="22"/>
          <w:szCs w:val="22"/>
          <w:lang w:val="en-US"/>
        </w:rPr>
        <w:t xml:space="preserve"> cephalexin stability. At the end, we found conditions with optimal reaction speed and </w:t>
      </w:r>
      <w:r w:rsidR="00D93988">
        <w:rPr>
          <w:rFonts w:asciiTheme="minorHAnsi" w:eastAsia="MS PGothic" w:hAnsiTheme="minorHAnsi"/>
          <w:color w:val="000000"/>
          <w:sz w:val="22"/>
          <w:szCs w:val="22"/>
          <w:lang w:val="en-US"/>
        </w:rPr>
        <w:t xml:space="preserve">cephalexin stability. </w:t>
      </w:r>
    </w:p>
    <w:p w:rsidR="00D93988" w:rsidRPr="008D0BEB" w:rsidRDefault="00D22039"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Figure 1 shows the cephalexin concentration synthesized and extracted to the top phase in each step of enzyme recovery. It is seen that </w:t>
      </w:r>
      <w:r w:rsidR="00CA66EC">
        <w:rPr>
          <w:rFonts w:asciiTheme="minorHAnsi" w:eastAsia="MS PGothic" w:hAnsiTheme="minorHAnsi"/>
          <w:color w:val="000000"/>
          <w:sz w:val="22"/>
          <w:szCs w:val="22"/>
        </w:rPr>
        <w:t xml:space="preserve">synthesized amount of cephalexin slightly decreases in each step of enzyme recycling, but the enzyme seems to have almost the same activity also after recovery.  </w:t>
      </w:r>
    </w:p>
    <w:p w:rsidR="00704BDF" w:rsidRPr="00DE0019" w:rsidRDefault="00832850" w:rsidP="00704BDF">
      <w:pPr>
        <w:snapToGrid w:val="0"/>
        <w:spacing w:after="120"/>
        <w:jc w:val="center"/>
        <w:rPr>
          <w:rFonts w:asciiTheme="minorHAnsi" w:eastAsia="MS PGothic" w:hAnsiTheme="minorHAnsi"/>
          <w:color w:val="000000"/>
        </w:rPr>
      </w:pPr>
      <w:r w:rsidRPr="00832850">
        <w:rPr>
          <w:noProof/>
          <w:lang w:val="cs-CZ" w:eastAsia="cs-CZ"/>
        </w:rPr>
        <w:t xml:space="preserve"> </w:t>
      </w:r>
      <w:r>
        <w:rPr>
          <w:noProof/>
          <w:lang w:val="cs-CZ" w:eastAsia="cs-CZ"/>
        </w:rPr>
        <w:drawing>
          <wp:inline distT="0" distB="0" distL="0" distR="0" wp14:anchorId="4BBEF00F" wp14:editId="2B28674B">
            <wp:extent cx="3323382" cy="1695450"/>
            <wp:effectExtent l="0" t="0" r="0" b="0"/>
            <wp:docPr id="1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3"/>
                    <pic:cNvPicPr>
                      <a:picLocks noChangeAspect="1"/>
                    </pic:cNvPicPr>
                  </pic:nvPicPr>
                  <pic:blipFill>
                    <a:blip r:embed="rId11"/>
                    <a:stretch>
                      <a:fillRect/>
                    </a:stretch>
                  </pic:blipFill>
                  <pic:spPr>
                    <a:xfrm>
                      <a:off x="0" y="0"/>
                      <a:ext cx="3326890" cy="1697240"/>
                    </a:xfrm>
                    <a:prstGeom prst="rect">
                      <a:avLst/>
                    </a:prstGeom>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22039">
        <w:rPr>
          <w:rFonts w:asciiTheme="minorHAnsi" w:hAnsiTheme="minorHAnsi"/>
          <w:lang w:val="en-US"/>
        </w:rPr>
        <w:t>Concentration of Cephalexin in</w:t>
      </w:r>
      <w:r w:rsidR="00AE550C">
        <w:rPr>
          <w:rFonts w:asciiTheme="minorHAnsi" w:hAnsiTheme="minorHAnsi"/>
          <w:lang w:val="en-US"/>
        </w:rPr>
        <w:t xml:space="preserve"> the</w:t>
      </w:r>
      <w:r w:rsidR="00D22039">
        <w:rPr>
          <w:rFonts w:asciiTheme="minorHAnsi" w:hAnsiTheme="minorHAnsi"/>
          <w:lang w:val="en-US"/>
        </w:rPr>
        <w:t xml:space="preserve"> top phase in </w:t>
      </w:r>
      <w:r w:rsidR="00AE550C">
        <w:rPr>
          <w:rFonts w:asciiTheme="minorHAnsi" w:hAnsiTheme="minorHAnsi"/>
          <w:lang w:val="en-US"/>
        </w:rPr>
        <w:t xml:space="preserve">the </w:t>
      </w:r>
      <w:r w:rsidR="00D22039">
        <w:rPr>
          <w:rFonts w:asciiTheme="minorHAnsi" w:hAnsiTheme="minorHAnsi"/>
          <w:lang w:val="en-US"/>
        </w:rPr>
        <w:t xml:space="preserve">dependence on </w:t>
      </w:r>
      <w:r w:rsidR="00AE550C">
        <w:rPr>
          <w:rFonts w:asciiTheme="minorHAnsi" w:hAnsiTheme="minorHAnsi"/>
          <w:lang w:val="en-US"/>
        </w:rPr>
        <w:t>the number of cycles of the enzyme use.</w:t>
      </w:r>
      <w:r w:rsidR="00D22039">
        <w:rPr>
          <w:rFonts w:asciiTheme="minorHAnsi" w:hAnsiTheme="minorHAnsi"/>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E550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optimized conditions under which cefalexin is separated from the reaction mixture with the use of aqueous two-phase system. We experimentally determined the composition of the ATPS </w:t>
      </w:r>
      <w:proofErr w:type="gramStart"/>
      <w:r>
        <w:rPr>
          <w:rFonts w:asciiTheme="minorHAnsi" w:eastAsia="MS PGothic" w:hAnsiTheme="minorHAnsi"/>
          <w:color w:val="000000"/>
          <w:sz w:val="22"/>
          <w:szCs w:val="22"/>
          <w:lang w:val="en-US"/>
        </w:rPr>
        <w:t>and also</w:t>
      </w:r>
      <w:proofErr w:type="gramEnd"/>
      <w:r>
        <w:rPr>
          <w:rFonts w:asciiTheme="minorHAnsi" w:eastAsia="MS PGothic" w:hAnsiTheme="minorHAnsi"/>
          <w:color w:val="000000"/>
          <w:sz w:val="22"/>
          <w:szCs w:val="22"/>
          <w:lang w:val="en-US"/>
        </w:rPr>
        <w:t xml:space="preserve"> the reaction conditions at which we reach highest cefalexin yield along with reasonable time duration. We further showed that enzyme retains it stability and can be recycled n the given process. This process was adopted to the microfluidic format which allows integration of several processes and very good control of the experimental conditions.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1113A0" w:rsidRPr="001113A0" w:rsidRDefault="001113A0" w:rsidP="00704BDF">
      <w:pPr>
        <w:pStyle w:val="FirstParagraph"/>
        <w:numPr>
          <w:ilvl w:val="0"/>
          <w:numId w:val="17"/>
        </w:numPr>
        <w:tabs>
          <w:tab w:val="left" w:pos="426"/>
        </w:tabs>
        <w:spacing w:line="240" w:lineRule="auto"/>
        <w:ind w:left="426" w:hanging="426"/>
        <w:rPr>
          <w:rFonts w:ascii="Arial" w:hAnsi="Arial"/>
          <w:noProof/>
          <w:sz w:val="18"/>
          <w:lang w:val="cs-CZ" w:eastAsia="cs-CZ"/>
        </w:rPr>
      </w:pPr>
      <w:r w:rsidRPr="001113A0">
        <w:rPr>
          <w:rFonts w:ascii="Arial" w:hAnsi="Arial"/>
          <w:noProof/>
          <w:sz w:val="18"/>
          <w:lang w:val="cs-CZ" w:eastAsia="cs-CZ"/>
        </w:rPr>
        <w:t>S</w:t>
      </w:r>
      <w:r>
        <w:rPr>
          <w:rFonts w:ascii="Arial" w:hAnsi="Arial"/>
          <w:noProof/>
          <w:sz w:val="18"/>
          <w:lang w:val="cs-CZ" w:eastAsia="cs-CZ"/>
        </w:rPr>
        <w:t>.</w:t>
      </w:r>
      <w:r w:rsidRPr="001113A0">
        <w:rPr>
          <w:rFonts w:ascii="Arial" w:hAnsi="Arial"/>
          <w:noProof/>
          <w:sz w:val="18"/>
          <w:lang w:val="cs-CZ" w:eastAsia="cs-CZ"/>
        </w:rPr>
        <w:t>Raja , V</w:t>
      </w:r>
      <w:r>
        <w:rPr>
          <w:rFonts w:ascii="Arial" w:hAnsi="Arial"/>
          <w:noProof/>
          <w:sz w:val="18"/>
          <w:lang w:val="cs-CZ" w:eastAsia="cs-CZ"/>
        </w:rPr>
        <w:t>.</w:t>
      </w:r>
      <w:r w:rsidRPr="001113A0">
        <w:rPr>
          <w:rFonts w:ascii="Arial" w:hAnsi="Arial"/>
          <w:noProof/>
          <w:sz w:val="18"/>
          <w:lang w:val="cs-CZ" w:eastAsia="cs-CZ"/>
        </w:rPr>
        <w:t xml:space="preserve"> R</w:t>
      </w:r>
      <w:r>
        <w:rPr>
          <w:rFonts w:ascii="Arial" w:hAnsi="Arial"/>
          <w:noProof/>
          <w:sz w:val="18"/>
          <w:lang w:val="cs-CZ" w:eastAsia="cs-CZ"/>
        </w:rPr>
        <w:t>.</w:t>
      </w:r>
      <w:r w:rsidRPr="001113A0">
        <w:rPr>
          <w:rFonts w:ascii="Arial" w:hAnsi="Arial"/>
          <w:noProof/>
          <w:sz w:val="18"/>
          <w:lang w:val="cs-CZ" w:eastAsia="cs-CZ"/>
        </w:rPr>
        <w:t xml:space="preserve"> Murty , V</w:t>
      </w:r>
      <w:r>
        <w:rPr>
          <w:rFonts w:ascii="Arial" w:hAnsi="Arial"/>
          <w:noProof/>
          <w:sz w:val="18"/>
          <w:lang w:val="cs-CZ" w:eastAsia="cs-CZ"/>
        </w:rPr>
        <w:t>.</w:t>
      </w:r>
      <w:r w:rsidRPr="001113A0">
        <w:rPr>
          <w:rFonts w:ascii="Arial" w:hAnsi="Arial"/>
          <w:noProof/>
          <w:sz w:val="18"/>
          <w:lang w:val="cs-CZ" w:eastAsia="cs-CZ"/>
        </w:rPr>
        <w:t xml:space="preserve"> Thivaharan , V</w:t>
      </w:r>
      <w:r>
        <w:rPr>
          <w:rFonts w:ascii="Arial" w:hAnsi="Arial"/>
          <w:noProof/>
          <w:sz w:val="18"/>
          <w:lang w:val="cs-CZ" w:eastAsia="cs-CZ"/>
        </w:rPr>
        <w:t>.</w:t>
      </w:r>
      <w:r w:rsidRPr="001113A0">
        <w:rPr>
          <w:rFonts w:ascii="Arial" w:hAnsi="Arial"/>
          <w:noProof/>
          <w:sz w:val="18"/>
          <w:lang w:val="cs-CZ" w:eastAsia="cs-CZ"/>
        </w:rPr>
        <w:t xml:space="preserve"> Rajasekar , V</w:t>
      </w:r>
      <w:r>
        <w:rPr>
          <w:rFonts w:ascii="Arial" w:hAnsi="Arial"/>
          <w:noProof/>
          <w:sz w:val="18"/>
          <w:lang w:val="cs-CZ" w:eastAsia="cs-CZ"/>
        </w:rPr>
        <w:t>.</w:t>
      </w:r>
      <w:r w:rsidRPr="001113A0">
        <w:rPr>
          <w:rFonts w:ascii="Arial" w:hAnsi="Arial"/>
          <w:noProof/>
          <w:sz w:val="18"/>
          <w:lang w:val="cs-CZ" w:eastAsia="cs-CZ"/>
        </w:rPr>
        <w:t xml:space="preserve"> Ramesh</w:t>
      </w:r>
      <w:r>
        <w:rPr>
          <w:rFonts w:ascii="Arial" w:hAnsi="Arial"/>
          <w:noProof/>
          <w:sz w:val="18"/>
          <w:lang w:val="cs-CZ" w:eastAsia="cs-CZ"/>
        </w:rPr>
        <w:t>, Science and Technology,1,2011, 7-16</w:t>
      </w:r>
    </w:p>
    <w:p w:rsidR="00704BDF" w:rsidRPr="008D0BEB" w:rsidRDefault="00AE550C" w:rsidP="00704BDF">
      <w:pPr>
        <w:pStyle w:val="FirstParagraph"/>
        <w:numPr>
          <w:ilvl w:val="0"/>
          <w:numId w:val="17"/>
        </w:numPr>
        <w:tabs>
          <w:tab w:val="left" w:pos="426"/>
        </w:tabs>
        <w:spacing w:line="240" w:lineRule="auto"/>
        <w:ind w:left="426" w:hanging="426"/>
        <w:rPr>
          <w:rFonts w:asciiTheme="minorHAnsi" w:hAnsiTheme="minorHAnsi"/>
          <w:color w:val="000000"/>
        </w:rPr>
      </w:pPr>
      <w:r w:rsidRPr="00AE550C">
        <w:rPr>
          <w:rFonts w:ascii="Arial" w:hAnsi="Arial"/>
          <w:noProof/>
          <w:sz w:val="18"/>
          <w:lang w:val="cs-CZ" w:eastAsia="cs-CZ"/>
        </w:rPr>
        <w:t>L. Vobecká, A. Romanov, Z. Slouka, P. Hasal, M. Přibyl</w:t>
      </w:r>
      <w:r w:rsidR="00704BDF" w:rsidRPr="00AE550C">
        <w:rPr>
          <w:rFonts w:ascii="Arial" w:hAnsi="Arial"/>
          <w:noProof/>
          <w:sz w:val="18"/>
          <w:lang w:val="cs-CZ" w:eastAsia="cs-CZ"/>
        </w:rPr>
        <w:t>,</w:t>
      </w:r>
      <w:r w:rsidR="00704BDF" w:rsidRPr="008D0BEB">
        <w:rPr>
          <w:rFonts w:asciiTheme="minorHAnsi" w:hAnsiTheme="minorHAnsi"/>
          <w:color w:val="000000"/>
        </w:rPr>
        <w:t xml:space="preserve"> </w:t>
      </w:r>
      <w:r>
        <w:rPr>
          <w:rFonts w:asciiTheme="minorHAnsi" w:hAnsiTheme="minorHAnsi"/>
          <w:color w:val="000000"/>
        </w:rPr>
        <w:t>New Biotechnology</w:t>
      </w:r>
      <w:r w:rsidR="00704BDF" w:rsidRPr="008D0BEB">
        <w:rPr>
          <w:rFonts w:asciiTheme="minorHAnsi" w:hAnsiTheme="minorHAnsi"/>
          <w:color w:val="000000"/>
        </w:rPr>
        <w:t xml:space="preserve">. </w:t>
      </w:r>
      <w:r>
        <w:rPr>
          <w:rFonts w:asciiTheme="minorHAnsi" w:hAnsiTheme="minorHAnsi"/>
          <w:color w:val="000000"/>
        </w:rPr>
        <w:t>47</w:t>
      </w:r>
      <w:r w:rsidR="00704BDF" w:rsidRPr="008D0BEB">
        <w:rPr>
          <w:rFonts w:asciiTheme="minorHAnsi" w:hAnsiTheme="minorHAnsi"/>
          <w:color w:val="000000"/>
        </w:rPr>
        <w:t xml:space="preserve"> (201</w:t>
      </w:r>
      <w:r>
        <w:rPr>
          <w:rFonts w:asciiTheme="minorHAnsi" w:hAnsiTheme="minorHAnsi"/>
          <w:color w:val="000000"/>
        </w:rPr>
        <w:t>8</w:t>
      </w:r>
      <w:r w:rsidR="00704BDF" w:rsidRPr="008D0BEB">
        <w:rPr>
          <w:rFonts w:asciiTheme="minorHAnsi" w:hAnsiTheme="minorHAnsi"/>
          <w:color w:val="000000"/>
        </w:rPr>
        <w:t xml:space="preserve">) </w:t>
      </w:r>
      <w:r>
        <w:rPr>
          <w:rFonts w:asciiTheme="minorHAnsi" w:hAnsiTheme="minorHAnsi"/>
          <w:color w:val="000000"/>
        </w:rPr>
        <w:t>73-79</w:t>
      </w:r>
      <w:r w:rsidR="00704BDF" w:rsidRPr="008D0BEB">
        <w:rPr>
          <w:rFonts w:asciiTheme="minorHAnsi" w:hAnsiTheme="minorHAnsi"/>
          <w:color w:val="000000"/>
        </w:rPr>
        <w:t>.</w:t>
      </w:r>
    </w:p>
    <w:p w:rsidR="005346C8" w:rsidRPr="00DE0019" w:rsidRDefault="005346C8" w:rsidP="00AE550C">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972" w:rsidRDefault="00783972" w:rsidP="004F5E36">
      <w:r>
        <w:separator/>
      </w:r>
    </w:p>
  </w:endnote>
  <w:endnote w:type="continuationSeparator" w:id="0">
    <w:p w:rsidR="00783972" w:rsidRDefault="007839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972" w:rsidRDefault="00783972" w:rsidP="004F5E36">
      <w:r>
        <w:separator/>
      </w:r>
    </w:p>
  </w:footnote>
  <w:footnote w:type="continuationSeparator" w:id="0">
    <w:p w:rsidR="00783972" w:rsidRDefault="0078397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cs-CZ" w:eastAsia="cs-CZ"/>
      </w:rPr>
      <mc:AlternateContent>
        <mc:Choice Requires="wps">
          <w:drawing>
            <wp:anchor distT="0" distB="0" distL="114300" distR="114300" simplePos="0" relativeHeight="251666432" behindDoc="0" locked="0" layoutInCell="1" allowOverlap="1" wp14:anchorId="0F6709EF" wp14:editId="7EF4D54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C701D2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11A74BF5" wp14:editId="5A19A1F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cs-CZ" w:eastAsia="cs-CZ"/>
      </w:rPr>
      <w:drawing>
        <wp:anchor distT="0" distB="0" distL="114300" distR="114300" simplePos="0" relativeHeight="251659264" behindDoc="0" locked="0" layoutInCell="1" allowOverlap="1" wp14:anchorId="2468324A" wp14:editId="4C5E106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cs-CZ" w:eastAsia="cs-CZ"/>
      </w:rPr>
      <mc:AlternateContent>
        <mc:Choice Requires="wps">
          <w:drawing>
            <wp:anchor distT="0" distB="0" distL="114300" distR="114300" simplePos="0" relativeHeight="251660288" behindDoc="0" locked="0" layoutInCell="1" allowOverlap="1" wp14:anchorId="4FA74EBA" wp14:editId="6084083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914B04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02FC7"/>
    <w:rsid w:val="000117CB"/>
    <w:rsid w:val="0003148D"/>
    <w:rsid w:val="000333C5"/>
    <w:rsid w:val="00062A9A"/>
    <w:rsid w:val="000A03B2"/>
    <w:rsid w:val="000D34BE"/>
    <w:rsid w:val="000E36F1"/>
    <w:rsid w:val="000E3A73"/>
    <w:rsid w:val="000E414A"/>
    <w:rsid w:val="000E5418"/>
    <w:rsid w:val="001113A0"/>
    <w:rsid w:val="0013121F"/>
    <w:rsid w:val="00134DE4"/>
    <w:rsid w:val="00150E59"/>
    <w:rsid w:val="00160BEC"/>
    <w:rsid w:val="00184AD6"/>
    <w:rsid w:val="001B65C1"/>
    <w:rsid w:val="001C684B"/>
    <w:rsid w:val="001D53FC"/>
    <w:rsid w:val="001F2EC7"/>
    <w:rsid w:val="002065DB"/>
    <w:rsid w:val="002447EF"/>
    <w:rsid w:val="00251550"/>
    <w:rsid w:val="0027221A"/>
    <w:rsid w:val="00275B61"/>
    <w:rsid w:val="002D1F12"/>
    <w:rsid w:val="002F5B9C"/>
    <w:rsid w:val="003009B7"/>
    <w:rsid w:val="0030469C"/>
    <w:rsid w:val="003723D4"/>
    <w:rsid w:val="003A7D1C"/>
    <w:rsid w:val="003E2FF7"/>
    <w:rsid w:val="00400B57"/>
    <w:rsid w:val="00423B16"/>
    <w:rsid w:val="004400E4"/>
    <w:rsid w:val="0046164A"/>
    <w:rsid w:val="00462DCD"/>
    <w:rsid w:val="004D1162"/>
    <w:rsid w:val="004E4DD6"/>
    <w:rsid w:val="004F563B"/>
    <w:rsid w:val="004F5E36"/>
    <w:rsid w:val="005119A5"/>
    <w:rsid w:val="005278B7"/>
    <w:rsid w:val="005346C8"/>
    <w:rsid w:val="00542AA1"/>
    <w:rsid w:val="00571FEC"/>
    <w:rsid w:val="00581B7E"/>
    <w:rsid w:val="00594E9F"/>
    <w:rsid w:val="005B3D73"/>
    <w:rsid w:val="005B61E6"/>
    <w:rsid w:val="005C77E1"/>
    <w:rsid w:val="005D6A2F"/>
    <w:rsid w:val="005D7A27"/>
    <w:rsid w:val="005E1A82"/>
    <w:rsid w:val="005F0A28"/>
    <w:rsid w:val="005F0E5E"/>
    <w:rsid w:val="005F22D2"/>
    <w:rsid w:val="00620DEE"/>
    <w:rsid w:val="00625639"/>
    <w:rsid w:val="006366F8"/>
    <w:rsid w:val="0064184D"/>
    <w:rsid w:val="00660E3E"/>
    <w:rsid w:val="00662E74"/>
    <w:rsid w:val="006B01AC"/>
    <w:rsid w:val="006C5579"/>
    <w:rsid w:val="006E1436"/>
    <w:rsid w:val="00700629"/>
    <w:rsid w:val="00704BDF"/>
    <w:rsid w:val="00736B13"/>
    <w:rsid w:val="007447F3"/>
    <w:rsid w:val="007661C8"/>
    <w:rsid w:val="007772BC"/>
    <w:rsid w:val="00783972"/>
    <w:rsid w:val="007D52CD"/>
    <w:rsid w:val="00813288"/>
    <w:rsid w:val="008168FC"/>
    <w:rsid w:val="00832850"/>
    <w:rsid w:val="008479A2"/>
    <w:rsid w:val="0087637F"/>
    <w:rsid w:val="008A1512"/>
    <w:rsid w:val="008C6C63"/>
    <w:rsid w:val="008D0BEB"/>
    <w:rsid w:val="008E566E"/>
    <w:rsid w:val="00901EB6"/>
    <w:rsid w:val="009450CE"/>
    <w:rsid w:val="0095164B"/>
    <w:rsid w:val="00996483"/>
    <w:rsid w:val="009B37C0"/>
    <w:rsid w:val="009B5D12"/>
    <w:rsid w:val="009E788A"/>
    <w:rsid w:val="00A1763D"/>
    <w:rsid w:val="00A17CEC"/>
    <w:rsid w:val="00A27EF0"/>
    <w:rsid w:val="00A76EFC"/>
    <w:rsid w:val="00A97F29"/>
    <w:rsid w:val="00AB0964"/>
    <w:rsid w:val="00AE377D"/>
    <w:rsid w:val="00AE399B"/>
    <w:rsid w:val="00AE550C"/>
    <w:rsid w:val="00AE7399"/>
    <w:rsid w:val="00AF034B"/>
    <w:rsid w:val="00B61DBF"/>
    <w:rsid w:val="00BC30C9"/>
    <w:rsid w:val="00BE3E58"/>
    <w:rsid w:val="00C01616"/>
    <w:rsid w:val="00C0162B"/>
    <w:rsid w:val="00C345B1"/>
    <w:rsid w:val="00C40142"/>
    <w:rsid w:val="00C57182"/>
    <w:rsid w:val="00C572DB"/>
    <w:rsid w:val="00C6352C"/>
    <w:rsid w:val="00C65073"/>
    <w:rsid w:val="00C655FD"/>
    <w:rsid w:val="00C94434"/>
    <w:rsid w:val="00CA1C95"/>
    <w:rsid w:val="00CA5A9C"/>
    <w:rsid w:val="00CA66EC"/>
    <w:rsid w:val="00CC3F4B"/>
    <w:rsid w:val="00CD5FE2"/>
    <w:rsid w:val="00D02B4C"/>
    <w:rsid w:val="00D216F7"/>
    <w:rsid w:val="00D22039"/>
    <w:rsid w:val="00D25CCB"/>
    <w:rsid w:val="00D46FEC"/>
    <w:rsid w:val="00D82308"/>
    <w:rsid w:val="00D84576"/>
    <w:rsid w:val="00D93988"/>
    <w:rsid w:val="00DE0019"/>
    <w:rsid w:val="00DE264A"/>
    <w:rsid w:val="00E041E7"/>
    <w:rsid w:val="00E23CA1"/>
    <w:rsid w:val="00E409A8"/>
    <w:rsid w:val="00E47211"/>
    <w:rsid w:val="00E7209D"/>
    <w:rsid w:val="00EA50E1"/>
    <w:rsid w:val="00EC6FAA"/>
    <w:rsid w:val="00EE0131"/>
    <w:rsid w:val="00F30C64"/>
    <w:rsid w:val="00F3453E"/>
    <w:rsid w:val="00FA730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9AECF-73D6-4FB1-B727-D9C07ED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customStyle="1" w:styleId="current-selection">
    <w:name w:val="current-selection"/>
    <w:basedOn w:val="DefaultParagraphFont"/>
    <w:rsid w:val="00C6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9640">
      <w:bodyDiv w:val="1"/>
      <w:marLeft w:val="0"/>
      <w:marRight w:val="0"/>
      <w:marTop w:val="0"/>
      <w:marBottom w:val="0"/>
      <w:divBdr>
        <w:top w:val="none" w:sz="0" w:space="0" w:color="auto"/>
        <w:left w:val="none" w:sz="0" w:space="0" w:color="auto"/>
        <w:bottom w:val="none" w:sz="0" w:space="0" w:color="auto"/>
        <w:right w:val="none" w:sz="0" w:space="0" w:color="auto"/>
      </w:divBdr>
      <w:divsChild>
        <w:div w:id="1432435272">
          <w:marLeft w:val="0"/>
          <w:marRight w:val="0"/>
          <w:marTop w:val="0"/>
          <w:marBottom w:val="0"/>
          <w:divBdr>
            <w:top w:val="none" w:sz="0" w:space="0" w:color="auto"/>
            <w:left w:val="none" w:sz="0" w:space="0" w:color="auto"/>
            <w:bottom w:val="none" w:sz="0" w:space="0" w:color="auto"/>
            <w:right w:val="none" w:sz="0" w:space="0" w:color="auto"/>
          </w:divBdr>
        </w:div>
        <w:div w:id="108549596">
          <w:marLeft w:val="0"/>
          <w:marRight w:val="0"/>
          <w:marTop w:val="0"/>
          <w:marBottom w:val="0"/>
          <w:divBdr>
            <w:top w:val="none" w:sz="0" w:space="0" w:color="auto"/>
            <w:left w:val="none" w:sz="0" w:space="0" w:color="auto"/>
            <w:bottom w:val="none" w:sz="0" w:space="0" w:color="auto"/>
            <w:right w:val="none" w:sz="0" w:space="0" w:color="auto"/>
          </w:divBdr>
        </w:div>
        <w:div w:id="1864977463">
          <w:marLeft w:val="0"/>
          <w:marRight w:val="0"/>
          <w:marTop w:val="0"/>
          <w:marBottom w:val="0"/>
          <w:divBdr>
            <w:top w:val="none" w:sz="0" w:space="0" w:color="auto"/>
            <w:left w:val="none" w:sz="0" w:space="0" w:color="auto"/>
            <w:bottom w:val="none" w:sz="0" w:space="0" w:color="auto"/>
            <w:right w:val="none" w:sz="0" w:space="0" w:color="auto"/>
          </w:divBdr>
        </w:div>
        <w:div w:id="1778403791">
          <w:marLeft w:val="0"/>
          <w:marRight w:val="0"/>
          <w:marTop w:val="0"/>
          <w:marBottom w:val="0"/>
          <w:divBdr>
            <w:top w:val="none" w:sz="0" w:space="0" w:color="auto"/>
            <w:left w:val="none" w:sz="0" w:space="0" w:color="auto"/>
            <w:bottom w:val="none" w:sz="0" w:space="0" w:color="auto"/>
            <w:right w:val="none" w:sz="0" w:space="0" w:color="auto"/>
          </w:divBdr>
        </w:div>
        <w:div w:id="502597042">
          <w:marLeft w:val="0"/>
          <w:marRight w:val="0"/>
          <w:marTop w:val="0"/>
          <w:marBottom w:val="0"/>
          <w:divBdr>
            <w:top w:val="none" w:sz="0" w:space="0" w:color="auto"/>
            <w:left w:val="none" w:sz="0" w:space="0" w:color="auto"/>
            <w:bottom w:val="none" w:sz="0" w:space="0" w:color="auto"/>
            <w:right w:val="none" w:sz="0" w:space="0" w:color="auto"/>
          </w:divBdr>
        </w:div>
        <w:div w:id="335957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8A08-1646-4FB7-A3E9-4329BDD8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685</Words>
  <Characters>3905</Characters>
  <Application>Microsoft Office Word</Application>
  <DocSecurity>0</DocSecurity>
  <Lines>32</Lines>
  <Paragraphs>9</Paragraphs>
  <ScaleCrop>false</ScaleCrop>
  <HeadingPairs>
    <vt:vector size="6" baseType="variant">
      <vt:variant>
        <vt:lpstr>Title</vt:lpstr>
      </vt:variant>
      <vt:variant>
        <vt:i4>1</vt:i4>
      </vt:variant>
      <vt:variant>
        <vt:lpstr>Název</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Zdenek</cp:lastModifiedBy>
  <cp:revision>6</cp:revision>
  <cp:lastPrinted>2015-05-12T18:31:00Z</cp:lastPrinted>
  <dcterms:created xsi:type="dcterms:W3CDTF">2019-01-15T11:28:00Z</dcterms:created>
  <dcterms:modified xsi:type="dcterms:W3CDTF">2019-01-15T11:54:00Z</dcterms:modified>
</cp:coreProperties>
</file>