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6E05F3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6E05F3">
        <w:rPr>
          <w:rFonts w:asciiTheme="minorHAnsi" w:eastAsia="MS PGothic" w:hAnsiTheme="minorHAnsi"/>
          <w:b/>
          <w:bCs/>
          <w:sz w:val="28"/>
          <w:szCs w:val="28"/>
          <w:lang w:val="en-US"/>
        </w:rPr>
        <w:t>Efficient synthesis of chiral amino alcohol using 2-step enzyme cascades in repetitive batch mode</w:t>
      </w:r>
    </w:p>
    <w:p w:rsidR="00DE0019" w:rsidRPr="00573B82" w:rsidRDefault="00A22B7B" w:rsidP="00704BDF">
      <w:pPr>
        <w:snapToGrid w:val="0"/>
        <w:spacing w:after="120"/>
        <w:jc w:val="center"/>
        <w:rPr>
          <w:rFonts w:eastAsia="SimSun"/>
          <w:color w:val="000000"/>
          <w:lang w:val="de-DE" w:eastAsia="zh-CN"/>
        </w:rPr>
      </w:pPr>
      <w:r w:rsidRPr="00573B82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Kevin Mack</w:t>
      </w:r>
      <w:r w:rsidR="00704BDF" w:rsidRPr="00573B82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e-DE" w:eastAsia="zh-CN"/>
        </w:rPr>
        <w:t>1</w:t>
      </w:r>
      <w:r w:rsidR="00CB034D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e-DE" w:eastAsia="zh-CN"/>
        </w:rPr>
        <w:t>,2</w:t>
      </w:r>
      <w:r w:rsidR="00CB034D" w:rsidRPr="00CB034D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*</w:t>
      </w:r>
      <w:r w:rsidR="00736B13" w:rsidRPr="00573B82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, </w:t>
      </w:r>
      <w:r w:rsidRPr="00573B82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Vanessa Erdmann</w:t>
      </w:r>
      <w:r w:rsidRPr="00573B8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1</w:t>
      </w:r>
      <w:r w:rsidR="00111FD4" w:rsidRPr="00111FD4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,</w:t>
      </w:r>
      <w:r w:rsidR="00111FD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 xml:space="preserve"> </w:t>
      </w:r>
      <w:r w:rsidRPr="00573B82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Dörte Rother</w:t>
      </w:r>
      <w:r w:rsidR="00DE0019" w:rsidRPr="00573B8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1</w:t>
      </w:r>
      <w:r w:rsidRPr="00573B8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,</w:t>
      </w:r>
      <w:r w:rsidR="00DE0019" w:rsidRPr="00573B8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2</w:t>
      </w:r>
    </w:p>
    <w:p w:rsidR="0022369F" w:rsidRPr="00CB034D" w:rsidRDefault="00704BDF" w:rsidP="0022369F">
      <w:pPr>
        <w:snapToGrid w:val="0"/>
        <w:spacing w:after="120"/>
        <w:jc w:val="center"/>
        <w:rPr>
          <w:rFonts w:asciiTheme="minorHAnsi" w:eastAsia="MS PGothic" w:hAnsiTheme="minorHAnsi" w:cstheme="minorHAnsi"/>
          <w:i/>
          <w:iCs/>
          <w:color w:val="000000"/>
          <w:sz w:val="20"/>
          <w:lang w:val="de-DE"/>
        </w:rPr>
      </w:pPr>
      <w:r w:rsidRPr="00CB034D">
        <w:rPr>
          <w:rFonts w:asciiTheme="minorHAnsi" w:eastAsia="MS PGothic" w:hAnsiTheme="minorHAnsi" w:cstheme="minorHAnsi"/>
          <w:i/>
          <w:iCs/>
          <w:color w:val="000000"/>
          <w:sz w:val="20"/>
          <w:vertAlign w:val="superscript"/>
          <w:lang w:val="de-DE"/>
        </w:rPr>
        <w:t>1</w:t>
      </w:r>
      <w:r w:rsidR="00111FD4" w:rsidRPr="00CB034D">
        <w:rPr>
          <w:rFonts w:asciiTheme="minorHAnsi" w:eastAsia="MS PGothic" w:hAnsiTheme="minorHAnsi" w:cstheme="minorHAnsi"/>
          <w:i/>
          <w:iCs/>
          <w:color w:val="000000"/>
          <w:sz w:val="20"/>
          <w:vertAlign w:val="superscript"/>
          <w:lang w:val="de-DE"/>
        </w:rPr>
        <w:t xml:space="preserve"> </w:t>
      </w:r>
      <w:r w:rsidR="00111FD4" w:rsidRPr="00CB034D">
        <w:rPr>
          <w:rFonts w:asciiTheme="minorHAnsi" w:eastAsia="MS PGothic" w:hAnsiTheme="minorHAnsi" w:cstheme="minorHAnsi"/>
          <w:i/>
          <w:iCs/>
          <w:color w:val="000000"/>
          <w:sz w:val="20"/>
          <w:lang w:val="de-DE"/>
        </w:rPr>
        <w:t>IBG-1: Biotechnology,</w:t>
      </w:r>
      <w:r w:rsidRPr="00CB034D">
        <w:rPr>
          <w:rFonts w:asciiTheme="minorHAnsi" w:eastAsia="MS PGothic" w:hAnsiTheme="minorHAnsi" w:cstheme="minorHAnsi"/>
          <w:i/>
          <w:iCs/>
          <w:color w:val="000000"/>
          <w:sz w:val="20"/>
          <w:lang w:val="de-DE"/>
        </w:rPr>
        <w:t xml:space="preserve"> </w:t>
      </w:r>
      <w:r w:rsidR="00A22B7B" w:rsidRPr="00CB034D">
        <w:rPr>
          <w:rFonts w:asciiTheme="minorHAnsi" w:eastAsia="MS PGothic" w:hAnsiTheme="minorHAnsi" w:cstheme="minorHAnsi"/>
          <w:i/>
          <w:iCs/>
          <w:color w:val="000000"/>
          <w:sz w:val="20"/>
          <w:lang w:val="de-DE"/>
        </w:rPr>
        <w:t>Forschungszentrum Jülich GmbH</w:t>
      </w:r>
      <w:r w:rsidRPr="00CB034D">
        <w:rPr>
          <w:rFonts w:asciiTheme="minorHAnsi" w:eastAsia="MS PGothic" w:hAnsiTheme="minorHAnsi" w:cstheme="minorHAnsi"/>
          <w:i/>
          <w:iCs/>
          <w:color w:val="000000"/>
          <w:sz w:val="20"/>
          <w:lang w:val="de-DE"/>
        </w:rPr>
        <w:t xml:space="preserve">; </w:t>
      </w:r>
      <w:r w:rsidRPr="00CB034D">
        <w:rPr>
          <w:rFonts w:asciiTheme="minorHAnsi" w:eastAsia="MS PGothic" w:hAnsiTheme="minorHAnsi" w:cstheme="minorHAnsi"/>
          <w:i/>
          <w:iCs/>
          <w:color w:val="000000"/>
          <w:sz w:val="20"/>
          <w:vertAlign w:val="superscript"/>
          <w:lang w:val="de-DE"/>
        </w:rPr>
        <w:t>2</w:t>
      </w:r>
      <w:r w:rsidRPr="00CB034D">
        <w:rPr>
          <w:rFonts w:asciiTheme="minorHAnsi" w:eastAsia="MS PGothic" w:hAnsiTheme="minorHAnsi" w:cstheme="minorHAnsi"/>
          <w:i/>
          <w:iCs/>
          <w:color w:val="000000"/>
          <w:sz w:val="20"/>
          <w:lang w:val="de-DE"/>
        </w:rPr>
        <w:t xml:space="preserve"> </w:t>
      </w:r>
      <w:r w:rsidR="00111FD4" w:rsidRPr="00CB034D">
        <w:rPr>
          <w:rFonts w:asciiTheme="minorHAnsi" w:eastAsia="MS PGothic" w:hAnsiTheme="minorHAnsi" w:cstheme="minorHAnsi"/>
          <w:i/>
          <w:iCs/>
          <w:color w:val="000000"/>
          <w:sz w:val="20"/>
          <w:lang w:val="de-DE"/>
        </w:rPr>
        <w:t xml:space="preserve">Aachen </w:t>
      </w:r>
      <w:proofErr w:type="spellStart"/>
      <w:r w:rsidR="00111FD4" w:rsidRPr="00CB034D">
        <w:rPr>
          <w:rFonts w:asciiTheme="minorHAnsi" w:eastAsia="MS PGothic" w:hAnsiTheme="minorHAnsi" w:cstheme="minorHAnsi"/>
          <w:i/>
          <w:iCs/>
          <w:color w:val="000000"/>
          <w:sz w:val="20"/>
          <w:lang w:val="de-DE"/>
        </w:rPr>
        <w:t>Biology</w:t>
      </w:r>
      <w:proofErr w:type="spellEnd"/>
      <w:r w:rsidR="00111FD4" w:rsidRPr="00CB034D">
        <w:rPr>
          <w:rFonts w:asciiTheme="minorHAnsi" w:eastAsia="MS PGothic" w:hAnsiTheme="minorHAnsi" w:cstheme="minorHAnsi"/>
          <w:i/>
          <w:iCs/>
          <w:color w:val="000000"/>
          <w:sz w:val="20"/>
          <w:lang w:val="de-DE"/>
        </w:rPr>
        <w:t xml:space="preserve"> and Biotechnology,</w:t>
      </w:r>
      <w:r w:rsidR="00A22B7B" w:rsidRPr="00CB034D">
        <w:rPr>
          <w:rFonts w:asciiTheme="minorHAnsi" w:eastAsia="MS PGothic" w:hAnsiTheme="minorHAnsi" w:cstheme="minorHAnsi"/>
          <w:i/>
          <w:iCs/>
          <w:color w:val="000000"/>
          <w:sz w:val="20"/>
          <w:lang w:val="de-DE"/>
        </w:rPr>
        <w:t xml:space="preserve"> RWTH Aachen University</w:t>
      </w:r>
    </w:p>
    <w:p w:rsidR="00704BDF" w:rsidRPr="00CB034D" w:rsidRDefault="00704BDF" w:rsidP="00704BDF">
      <w:pPr>
        <w:snapToGrid w:val="0"/>
        <w:jc w:val="center"/>
        <w:rPr>
          <w:rFonts w:asciiTheme="minorHAnsi" w:eastAsia="MS PGothic" w:hAnsiTheme="minorHAnsi" w:cstheme="minorHAnsi"/>
          <w:bCs/>
          <w:i/>
          <w:iCs/>
          <w:sz w:val="20"/>
          <w:lang w:val="en-US"/>
        </w:rPr>
      </w:pPr>
      <w:r w:rsidRPr="00CB034D">
        <w:rPr>
          <w:rFonts w:asciiTheme="minorHAnsi" w:eastAsia="MS PGothic" w:hAnsiTheme="minorHAnsi" w:cstheme="minorHAnsi"/>
          <w:bCs/>
          <w:i/>
          <w:iCs/>
          <w:color w:val="000000"/>
          <w:sz w:val="20"/>
          <w:lang w:val="en-US"/>
        </w:rPr>
        <w:t>*Corresponding author</w:t>
      </w:r>
      <w:r w:rsidRPr="00CB034D">
        <w:rPr>
          <w:rFonts w:asciiTheme="minorHAnsi" w:eastAsia="MS PGothic" w:hAnsiTheme="minorHAnsi" w:cstheme="minorHAnsi"/>
          <w:bCs/>
          <w:i/>
          <w:iCs/>
          <w:sz w:val="20"/>
          <w:lang w:val="en-US" w:eastAsia="ko-KR"/>
        </w:rPr>
        <w:t>:</w:t>
      </w:r>
      <w:r w:rsidR="00A22B7B" w:rsidRPr="00CB034D">
        <w:rPr>
          <w:rFonts w:asciiTheme="minorHAnsi" w:eastAsia="MS PGothic" w:hAnsiTheme="minorHAnsi" w:cstheme="minorHAnsi"/>
          <w:bCs/>
          <w:i/>
          <w:iCs/>
          <w:sz w:val="20"/>
          <w:lang w:val="en-US"/>
        </w:rPr>
        <w:t xml:space="preserve"> </w:t>
      </w:r>
      <w:r w:rsidR="00F76E2A" w:rsidRPr="00CB034D">
        <w:rPr>
          <w:rFonts w:asciiTheme="minorHAnsi" w:eastAsia="MS PGothic" w:hAnsiTheme="minorHAnsi" w:cstheme="minorHAnsi"/>
          <w:bCs/>
          <w:i/>
          <w:iCs/>
          <w:sz w:val="20"/>
          <w:lang w:val="en-US"/>
        </w:rPr>
        <w:t>ke.mack</w:t>
      </w:r>
      <w:r w:rsidR="00A22B7B" w:rsidRPr="00CB034D">
        <w:rPr>
          <w:rFonts w:asciiTheme="minorHAnsi" w:eastAsia="MS PGothic" w:hAnsiTheme="minorHAnsi" w:cstheme="minorHAnsi"/>
          <w:bCs/>
          <w:i/>
          <w:iCs/>
          <w:sz w:val="20"/>
          <w:lang w:val="en-US"/>
        </w:rPr>
        <w:t>@fz-juelich.de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44176A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Novel amino alcohol products from cheap bulk chemicals</w:t>
      </w:r>
      <w:r w:rsidR="00460B19">
        <w:rPr>
          <w:rFonts w:asciiTheme="minorHAnsi" w:hAnsiTheme="minorHAnsi"/>
        </w:rPr>
        <w:t>.</w:t>
      </w:r>
    </w:p>
    <w:p w:rsidR="00704BDF" w:rsidRPr="00EC66CC" w:rsidRDefault="0044176A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Excellent conversions in combination with excellent </w:t>
      </w:r>
      <w:proofErr w:type="spellStart"/>
      <w:r w:rsidRPr="0044176A">
        <w:rPr>
          <w:rFonts w:asciiTheme="minorHAnsi" w:hAnsiTheme="minorHAnsi"/>
          <w:i/>
        </w:rPr>
        <w:t>ee</w:t>
      </w:r>
      <w:proofErr w:type="spellEnd"/>
      <w:r>
        <w:rPr>
          <w:rFonts w:asciiTheme="minorHAnsi" w:hAnsiTheme="minorHAnsi"/>
        </w:rPr>
        <w:t xml:space="preserve"> and </w:t>
      </w:r>
      <w:r w:rsidRPr="0044176A">
        <w:rPr>
          <w:rFonts w:asciiTheme="minorHAnsi" w:hAnsiTheme="minorHAnsi"/>
          <w:i/>
        </w:rPr>
        <w:t>de</w:t>
      </w:r>
      <w:r>
        <w:rPr>
          <w:rFonts w:asciiTheme="minorHAnsi" w:hAnsiTheme="minorHAnsi"/>
        </w:rPr>
        <w:t xml:space="preserve"> values</w:t>
      </w:r>
      <w:r w:rsidR="00460B19">
        <w:rPr>
          <w:rFonts w:asciiTheme="minorHAnsi" w:hAnsiTheme="minorHAnsi"/>
        </w:rPr>
        <w:t>.</w:t>
      </w:r>
    </w:p>
    <w:p w:rsidR="00704BDF" w:rsidRPr="00EC66CC" w:rsidRDefault="00111FD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Improved specific space-time yield by enzyme immobilization</w:t>
      </w:r>
      <w:r w:rsidR="00003244">
        <w:rPr>
          <w:rFonts w:asciiTheme="minorHAnsi" w:hAnsiTheme="minorHAnsi"/>
        </w:rPr>
        <w:t>.</w:t>
      </w: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6E05F3" w:rsidRPr="006E05F3" w:rsidRDefault="006E05F3" w:rsidP="0093527E">
      <w:pPr>
        <w:snapToGrid w:val="0"/>
        <w:spacing w:before="12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>Vicinal amino alcohols can be applied as active pharmaceutical ingredients and key building blocks in industrial applications. Due to their multiple chiral centers, asymmetric synthesis is challenging. Here we present a sequent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ial 2-step</w:t>
      </w:r>
      <w:r w:rsidR="000032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enzymatic reaction (</w:t>
      </w:r>
      <w:r w:rsidR="00003244" w:rsidRPr="00003244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f</w:t>
      </w:r>
      <w:r w:rsidRPr="00003244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igure 1</w:t>
      </w:r>
      <w:r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>) targetin</w:t>
      </w:r>
      <w:r w:rsidR="00111F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 the selective synthesis </w:t>
      </w:r>
      <w:r w:rsidR="00111FD4" w:rsidRPr="009D575F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Pr="009D57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11FD4" w:rsidRPr="009D57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three of four </w:t>
      </w:r>
      <w:r w:rsidRPr="009D575F">
        <w:rPr>
          <w:rFonts w:asciiTheme="minorHAnsi" w:eastAsia="MS PGothic" w:hAnsiTheme="minorHAnsi"/>
          <w:color w:val="000000"/>
          <w:sz w:val="22"/>
          <w:szCs w:val="22"/>
          <w:lang w:val="en-US"/>
        </w:rPr>
        <w:t>stereo</w:t>
      </w:r>
      <w:r w:rsidR="00726130" w:rsidRPr="009D575F">
        <w:rPr>
          <w:rFonts w:asciiTheme="minorHAnsi" w:eastAsia="MS PGothic" w:hAnsiTheme="minorHAnsi"/>
          <w:color w:val="000000"/>
          <w:sz w:val="22"/>
          <w:szCs w:val="22"/>
          <w:lang w:val="en-US"/>
        </w:rPr>
        <w:t>isomers</w:t>
      </w:r>
      <w:r w:rsidR="007261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building block 1</w:t>
      </w:r>
      <w:r w:rsidR="00726130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  <w:t>amino</w:t>
      </w:r>
      <w:r w:rsidR="00726130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  <w:t>1</w:t>
      </w:r>
      <w:r w:rsidR="00726130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  <w:t>phenylpropan</w:t>
      </w:r>
      <w:r w:rsidR="00726130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  <w:t>2</w:t>
      </w:r>
      <w:r w:rsidR="00726130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</w:r>
      <w:r w:rsidR="00CB034D">
        <w:rPr>
          <w:rFonts w:asciiTheme="minorHAnsi" w:eastAsia="MS PGothic" w:hAnsiTheme="minorHAnsi"/>
          <w:color w:val="000000"/>
          <w:sz w:val="22"/>
          <w:szCs w:val="22"/>
          <w:lang w:val="en-US"/>
        </w:rPr>
        <w:t>ol (APP).</w:t>
      </w:r>
    </w:p>
    <w:p w:rsidR="006E05F3" w:rsidRPr="006E05F3" w:rsidRDefault="00FA1A3D" w:rsidP="006E05F3">
      <w:pPr>
        <w:snapToGrid w:val="0"/>
        <w:spacing w:before="240" w:line="300" w:lineRule="auto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object w:dxaOrig="7965" w:dyaOrig="1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5pt;height:50.25pt" o:ole="">
            <v:imagedata r:id="rId10" o:title=""/>
          </v:shape>
          <o:OLEObject Type="Embed" ProgID="ChemDraw.Document.6.0" ShapeID="_x0000_i1025" DrawAspect="Content" ObjectID="_1609060663" r:id="rId11"/>
        </w:object>
      </w:r>
    </w:p>
    <w:p w:rsidR="006E05F3" w:rsidRPr="006E05F3" w:rsidRDefault="006E05F3" w:rsidP="006E05F3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Cs w:val="18"/>
          <w:lang w:val="en-US"/>
        </w:rPr>
      </w:pPr>
      <w:r w:rsidRPr="0078257C">
        <w:rPr>
          <w:rFonts w:asciiTheme="minorHAnsi" w:eastAsia="MS PGothic" w:hAnsiTheme="minorHAnsi"/>
          <w:b/>
          <w:color w:val="000000"/>
          <w:szCs w:val="18"/>
          <w:lang w:val="en-US"/>
        </w:rPr>
        <w:t>Figure 1:</w:t>
      </w:r>
      <w:r w:rsidRPr="006E05F3">
        <w:rPr>
          <w:rFonts w:asciiTheme="minorHAnsi" w:eastAsia="MS PGothic" w:hAnsiTheme="minorHAnsi"/>
          <w:color w:val="000000"/>
          <w:szCs w:val="18"/>
          <w:lang w:val="en-US"/>
        </w:rPr>
        <w:t xml:space="preserve"> Atom- and step efficient </w:t>
      </w:r>
      <w:r w:rsidR="00777EFA" w:rsidRPr="006E05F3">
        <w:rPr>
          <w:rFonts w:asciiTheme="minorHAnsi" w:eastAsia="MS PGothic" w:hAnsiTheme="minorHAnsi"/>
          <w:color w:val="000000"/>
          <w:szCs w:val="18"/>
          <w:lang w:val="en-US"/>
        </w:rPr>
        <w:t>two-step</w:t>
      </w:r>
      <w:r w:rsidRPr="006E05F3">
        <w:rPr>
          <w:rFonts w:asciiTheme="minorHAnsi" w:eastAsia="MS PGothic" w:hAnsiTheme="minorHAnsi"/>
          <w:color w:val="000000"/>
          <w:szCs w:val="18"/>
          <w:lang w:val="en-US"/>
        </w:rPr>
        <w:t xml:space="preserve"> reaction setup for the asymmetr</w:t>
      </w:r>
      <w:r w:rsidR="00CB034D">
        <w:rPr>
          <w:rFonts w:asciiTheme="minorHAnsi" w:eastAsia="MS PGothic" w:hAnsiTheme="minorHAnsi"/>
          <w:color w:val="000000"/>
          <w:szCs w:val="18"/>
          <w:lang w:val="en-US"/>
        </w:rPr>
        <w:t>ic synthesis of all APP isomers</w:t>
      </w:r>
      <w:r w:rsidRPr="006E05F3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CB034D" w:rsidRDefault="006E05F3" w:rsidP="006E05F3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the first cascade step</w:t>
      </w:r>
      <w:r w:rsidR="00E34E31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either a </w:t>
      </w:r>
      <w:r w:rsidR="00726130">
        <w:rPr>
          <w:rFonts w:asciiTheme="minorHAnsi" w:eastAsia="MS PGothic" w:hAnsiTheme="minorHAnsi"/>
          <w:color w:val="000000"/>
          <w:sz w:val="22"/>
          <w:szCs w:val="22"/>
          <w:lang w:val="en-US"/>
        </w:rPr>
        <w:t>benzaldehyde</w:t>
      </w:r>
      <w:r w:rsidR="000032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lyase (BAL)</w:t>
      </w:r>
      <w:r w:rsidR="007261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a </w:t>
      </w:r>
      <w:proofErr w:type="spellStart"/>
      <w:r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>benzoylformat</w:t>
      </w:r>
      <w:r w:rsidR="0093527E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proofErr w:type="spellEnd"/>
      <w:r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decarboxylase</w:t>
      </w:r>
      <w:r w:rsidR="000032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(BFD)</w:t>
      </w:r>
      <w:r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used.</w:t>
      </w:r>
      <w:r w:rsidRPr="006E05F3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[1,2]</w:t>
      </w:r>
      <w:r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giv</w:t>
      </w:r>
      <w:r w:rsidR="00E34E31">
        <w:rPr>
          <w:rFonts w:asciiTheme="minorHAnsi" w:eastAsia="MS PGothic" w:hAnsiTheme="minorHAnsi"/>
          <w:color w:val="000000"/>
          <w:sz w:val="22"/>
          <w:szCs w:val="22"/>
          <w:lang w:val="en-US"/>
        </w:rPr>
        <w:t>es access to the intermediate 2</w:t>
      </w:r>
      <w:r w:rsidR="00E34E31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  <w:t>hydroxy</w:t>
      </w:r>
      <w:r w:rsidR="00E34E31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  <w:t>1</w:t>
      </w:r>
      <w:r w:rsidR="00E34E31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  <w:t>phenylpropan</w:t>
      </w:r>
      <w:r w:rsidR="00E34E31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  <w:t>1</w:t>
      </w:r>
      <w:r w:rsidR="00E34E31">
        <w:rPr>
          <w:rFonts w:asciiTheme="minorHAnsi" w:eastAsia="MS PGothic" w:hAnsiTheme="minorHAnsi"/>
          <w:color w:val="000000"/>
          <w:sz w:val="22"/>
          <w:szCs w:val="22"/>
          <w:lang w:val="en-US"/>
        </w:rPr>
        <w:noBreakHyphen/>
      </w:r>
      <w:r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one (HPP). The second step to APP is carried out </w:t>
      </w:r>
      <w:r w:rsidR="00E34E31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</w:t>
      </w:r>
      <w:r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62C27"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>transaminase</w:t>
      </w:r>
      <w:r w:rsidR="00E34E31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7C38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product APP was produced with excellent </w:t>
      </w:r>
      <w:proofErr w:type="spellStart"/>
      <w:r w:rsidR="007C38B2">
        <w:rPr>
          <w:rFonts w:asciiTheme="minorHAnsi" w:eastAsia="MS PGothic" w:hAnsiTheme="minorHAnsi"/>
          <w:color w:val="000000"/>
          <w:sz w:val="22"/>
          <w:szCs w:val="22"/>
          <w:lang w:val="en-US"/>
        </w:rPr>
        <w:t>sereoselect</w:t>
      </w:r>
      <w:r w:rsidR="00AB688A">
        <w:rPr>
          <w:rFonts w:asciiTheme="minorHAnsi" w:eastAsia="MS PGothic" w:hAnsiTheme="minorHAnsi"/>
          <w:color w:val="000000"/>
          <w:sz w:val="22"/>
          <w:szCs w:val="22"/>
          <w:lang w:val="en-US"/>
        </w:rPr>
        <w:t>ivity</w:t>
      </w:r>
      <w:proofErr w:type="spellEnd"/>
      <w:r w:rsidR="00AB68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conversion</w:t>
      </w:r>
      <w:r w:rsidR="00063C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E34E31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further optimization</w:t>
      </w:r>
      <w:r w:rsidR="00063C82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the reaction was set up</w:t>
      </w:r>
      <w:r w:rsidR="00CB03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immobilized enzymes</w:t>
      </w:r>
      <w:r w:rsidR="003107B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B03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CB034D">
        <w:rPr>
          <w:rFonts w:asciiTheme="minorHAnsi" w:eastAsia="MS PGothic" w:hAnsiTheme="minorHAnsi"/>
          <w:color w:val="000000"/>
          <w:sz w:val="22"/>
          <w:szCs w:val="22"/>
          <w:lang w:val="en-US"/>
        </w:rPr>
        <w:t>HaloTag</w:t>
      </w:r>
      <w:proofErr w:type="spellEnd"/>
      <w:r w:rsidR="00CB03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® and </w:t>
      </w:r>
      <w:proofErr w:type="spellStart"/>
      <w:r w:rsidR="00CB034D">
        <w:rPr>
          <w:rFonts w:asciiTheme="minorHAnsi" w:eastAsia="MS PGothic" w:hAnsiTheme="minorHAnsi"/>
          <w:color w:val="000000"/>
          <w:sz w:val="22"/>
          <w:szCs w:val="22"/>
          <w:lang w:val="en-US"/>
        </w:rPr>
        <w:t>EziG</w:t>
      </w:r>
      <w:proofErr w:type="spellEnd"/>
      <w:r w:rsidR="00CB034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™</w:t>
      </w:r>
      <w:r w:rsidR="003107B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immobilization</w:t>
      </w:r>
      <w:r w:rsidR="00CB034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methods</w:t>
      </w:r>
      <w:r w:rsidR="00433A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chosen </w:t>
      </w:r>
      <w:r w:rsidR="00CB034D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showed similar good results</w:t>
      </w:r>
      <w:r w:rsidR="003107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improved specific space time yields (</w:t>
      </w:r>
      <w:proofErr w:type="spellStart"/>
      <w:r w:rsidR="003107BD">
        <w:rPr>
          <w:rFonts w:asciiTheme="minorHAnsi" w:eastAsia="MS PGothic" w:hAnsiTheme="minorHAnsi"/>
          <w:color w:val="000000"/>
          <w:sz w:val="22"/>
          <w:szCs w:val="22"/>
          <w:lang w:val="en-US"/>
        </w:rPr>
        <w:t>sSTY</w:t>
      </w:r>
      <w:proofErr w:type="spellEnd"/>
      <w:r w:rsidR="003107BD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CB034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774903" w:rsidRDefault="00704BDF" w:rsidP="00FA1A3D">
      <w:pPr>
        <w:snapToGrid w:val="0"/>
        <w:spacing w:before="12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774903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774903" w:rsidRDefault="00B4046C" w:rsidP="0093527E">
      <w:pPr>
        <w:snapToGrid w:val="0"/>
        <w:spacing w:before="12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Conversion of products and intermediates were analyzed by</w:t>
      </w:r>
      <w:r w:rsidR="000032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 performance liquid chromatography</w:t>
      </w:r>
      <w:r w:rsidR="003D1E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</w:t>
      </w:r>
      <w:r w:rsidR="00A166FD">
        <w:rPr>
          <w:rFonts w:asciiTheme="minorHAnsi" w:eastAsia="MS PGothic" w:hAnsiTheme="minorHAnsi"/>
          <w:color w:val="000000"/>
          <w:sz w:val="22"/>
          <w:szCs w:val="22"/>
          <w:lang w:val="en-US"/>
        </w:rPr>
        <w:t>supe</w:t>
      </w:r>
      <w:r w:rsidR="008363B4">
        <w:rPr>
          <w:rFonts w:asciiTheme="minorHAnsi" w:eastAsia="MS PGothic" w:hAnsiTheme="minorHAnsi"/>
          <w:color w:val="000000"/>
          <w:sz w:val="22"/>
          <w:szCs w:val="22"/>
          <w:lang w:val="en-US"/>
        </w:rPr>
        <w:t>rcritical fluid chromatography</w:t>
      </w:r>
      <w:r w:rsidR="003D1E1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74903">
        <w:rPr>
          <w:rFonts w:asciiTheme="minorHAnsi" w:eastAsia="MS PGothic" w:hAnsiTheme="minorHAnsi"/>
          <w:color w:val="000000"/>
          <w:sz w:val="22"/>
          <w:szCs w:val="22"/>
          <w:lang w:val="en-US"/>
        </w:rPr>
        <w:t>Transaminase activity was determined</w:t>
      </w:r>
      <w:r w:rsidR="008B13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 photometer</w:t>
      </w:r>
      <w:r w:rsidR="00003244" w:rsidRPr="00FC566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</w:t>
      </w:r>
      <w:r w:rsidR="008363B4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3</w:t>
      </w:r>
      <w:r w:rsidR="00774903" w:rsidRPr="00FC566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]</w:t>
      </w:r>
      <w:r w:rsidR="0000324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33A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9B3BEE">
        <w:rPr>
          <w:rFonts w:asciiTheme="minorHAnsi" w:eastAsia="MS PGothic" w:hAnsiTheme="minorHAnsi"/>
          <w:color w:val="000000"/>
          <w:sz w:val="22"/>
          <w:szCs w:val="22"/>
          <w:lang w:val="en-US"/>
        </w:rPr>
        <w:t>HaloTag</w:t>
      </w:r>
      <w:proofErr w:type="spellEnd"/>
      <w:r w:rsidR="009B3BE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®</w:t>
      </w:r>
      <w:r w:rsidR="009B3B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immobilization was </w:t>
      </w:r>
      <w:r w:rsidR="005C4648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carried out as described </w:t>
      </w:r>
      <w:r w:rsidR="009B3BEE" w:rsidRPr="00FC5669">
        <w:rPr>
          <w:rFonts w:asciiTheme="minorHAnsi" w:eastAsia="MS PGothic" w:hAnsiTheme="minorHAnsi" w:cstheme="minorHAnsi"/>
          <w:color w:val="000000"/>
          <w:sz w:val="22"/>
          <w:szCs w:val="22"/>
          <w:vertAlign w:val="superscript"/>
          <w:lang w:val="en-US"/>
        </w:rPr>
        <w:t>[</w:t>
      </w:r>
      <w:r w:rsidR="008363B4">
        <w:rPr>
          <w:rFonts w:asciiTheme="minorHAnsi" w:eastAsia="MS PGothic" w:hAnsiTheme="minorHAnsi" w:cstheme="minorHAnsi"/>
          <w:color w:val="000000"/>
          <w:sz w:val="22"/>
          <w:szCs w:val="22"/>
          <w:vertAlign w:val="superscript"/>
          <w:lang w:val="en-US"/>
        </w:rPr>
        <w:t>4</w:t>
      </w:r>
      <w:r w:rsidR="009B3BEE" w:rsidRPr="00FC5669">
        <w:rPr>
          <w:rFonts w:asciiTheme="minorHAnsi" w:eastAsia="MS PGothic" w:hAnsiTheme="minorHAnsi" w:cstheme="minorHAnsi"/>
          <w:color w:val="000000"/>
          <w:sz w:val="22"/>
          <w:szCs w:val="22"/>
          <w:vertAlign w:val="superscript"/>
          <w:lang w:val="en-US"/>
        </w:rPr>
        <w:t>]</w:t>
      </w:r>
      <w:r w:rsidR="000B698A" w:rsidRPr="00FC566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,</w:t>
      </w:r>
      <w:r w:rsidR="009B3BEE" w:rsidRPr="00FC566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0B698A" w:rsidRPr="00FC566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the immobilization protocol on </w:t>
      </w:r>
      <w:proofErr w:type="spellStart"/>
      <w:r w:rsidR="000B698A" w:rsidRPr="00FC566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EziG</w:t>
      </w:r>
      <w:proofErr w:type="spellEnd"/>
      <w:r w:rsidR="005C4648">
        <w:rPr>
          <w:rFonts w:asciiTheme="minorHAnsi" w:hAnsiTheme="minorHAnsi" w:cstheme="minorHAnsi"/>
          <w:sz w:val="22"/>
          <w:szCs w:val="22"/>
          <w:lang w:val="en-US"/>
        </w:rPr>
        <w:t>™ was developed during this</w:t>
      </w:r>
      <w:r w:rsidR="000B698A" w:rsidRPr="00FC5669">
        <w:rPr>
          <w:rFonts w:asciiTheme="minorHAnsi" w:hAnsiTheme="minorHAnsi" w:cstheme="minorHAnsi"/>
          <w:sz w:val="22"/>
          <w:szCs w:val="22"/>
          <w:lang w:val="en-US"/>
        </w:rPr>
        <w:t xml:space="preserve"> Project.</w:t>
      </w:r>
    </w:p>
    <w:p w:rsidR="00704BDF" w:rsidRPr="008D0BEB" w:rsidRDefault="00704BDF" w:rsidP="00FA1A3D">
      <w:pPr>
        <w:snapToGrid w:val="0"/>
        <w:spacing w:before="12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5A2D2D" w:rsidRDefault="00FA3E63" w:rsidP="0093527E">
      <w:pPr>
        <w:snapToGrid w:val="0"/>
        <w:spacing w:before="12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For the</w:t>
      </w:r>
      <w:r w:rsidR="00FA0D4A"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first cascade step </w:t>
      </w:r>
      <w:r w:rsidR="00AB688A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the</w:t>
      </w:r>
      <w:r w:rsidR="00FA0D4A"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FA0D4A" w:rsidRPr="00726130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R</w:t>
      </w:r>
      <w:r w:rsidR="00E821CD">
        <w:rPr>
          <w:rFonts w:asciiTheme="minorHAnsi" w:eastAsia="MS PGothic" w:hAnsiTheme="minorHAnsi"/>
          <w:color w:val="000000"/>
          <w:sz w:val="22"/>
          <w:szCs w:val="22"/>
          <w:lang w:val="en-US"/>
        </w:rPr>
        <w:t>)-</w:t>
      </w:r>
      <w:r w:rsidR="00AB688A">
        <w:rPr>
          <w:rFonts w:asciiTheme="minorHAnsi" w:eastAsia="MS PGothic" w:hAnsiTheme="minorHAnsi"/>
          <w:color w:val="000000"/>
          <w:sz w:val="22"/>
          <w:szCs w:val="22"/>
          <w:lang w:val="en-US"/>
        </w:rPr>
        <w:t>selective</w:t>
      </w:r>
      <w:r w:rsidR="006E77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6E7787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carboligase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107BD">
        <w:rPr>
          <w:rFonts w:asciiTheme="minorHAnsi" w:eastAsia="MS PGothic" w:hAnsiTheme="minorHAnsi"/>
          <w:color w:val="000000"/>
          <w:sz w:val="22"/>
          <w:szCs w:val="22"/>
          <w:lang w:val="en-US"/>
        </w:rPr>
        <w:t>from</w:t>
      </w:r>
      <w:r w:rsidR="000032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03244" w:rsidRPr="0000324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Pseudomonas fluorescens</w:t>
      </w:r>
      <w:r w:rsidR="000032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proofErr w:type="spellStart"/>
      <w:r w:rsidR="00AB688A" w:rsidRPr="00AB688A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Pf</w:t>
      </w:r>
      <w:r w:rsidR="00AB688A">
        <w:rPr>
          <w:rFonts w:asciiTheme="minorHAnsi" w:eastAsia="MS PGothic" w:hAnsiTheme="minorHAnsi"/>
          <w:color w:val="000000"/>
          <w:sz w:val="22"/>
          <w:szCs w:val="22"/>
          <w:lang w:val="en-US"/>
        </w:rPr>
        <w:t>BAL</w:t>
      </w:r>
      <w:proofErr w:type="spellEnd"/>
      <w:r w:rsidR="00003244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FA0D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a (</w:t>
      </w:r>
      <w:r w:rsidR="00FA0D4A" w:rsidRPr="00726130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S</w:t>
      </w:r>
      <w:r w:rsidR="00E821CD">
        <w:rPr>
          <w:rFonts w:asciiTheme="minorHAnsi" w:eastAsia="MS PGothic" w:hAnsiTheme="minorHAnsi"/>
          <w:color w:val="000000"/>
          <w:sz w:val="22"/>
          <w:szCs w:val="22"/>
          <w:lang w:val="en-US"/>
        </w:rPr>
        <w:t>)-</w:t>
      </w:r>
      <w:r w:rsidR="00FA0D4A"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>selective</w:t>
      </w:r>
      <w:r w:rsidR="006E77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6E7787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carboligase</w:t>
      </w:r>
      <w:proofErr w:type="spellEnd"/>
      <w:r w:rsidR="000032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107BD">
        <w:rPr>
          <w:rFonts w:asciiTheme="minorHAnsi" w:eastAsia="MS PGothic" w:hAnsiTheme="minorHAnsi"/>
          <w:color w:val="000000"/>
          <w:sz w:val="22"/>
          <w:szCs w:val="22"/>
          <w:lang w:val="en-US"/>
        </w:rPr>
        <w:t>from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0324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</w:t>
      </w:r>
      <w:r w:rsidR="00003244" w:rsidRPr="0000324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seudomonas putida</w:t>
      </w:r>
      <w:r w:rsidR="00FA0D4A"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03244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spellStart"/>
      <w:r w:rsidR="00AB688A" w:rsidRPr="00AB688A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Pp</w:t>
      </w:r>
      <w:r w:rsidR="00AB688A">
        <w:rPr>
          <w:rFonts w:asciiTheme="minorHAnsi" w:eastAsia="MS PGothic" w:hAnsiTheme="minorHAnsi"/>
          <w:color w:val="000000"/>
          <w:sz w:val="22"/>
          <w:szCs w:val="22"/>
          <w:lang w:val="en-US"/>
        </w:rPr>
        <w:t>BFD</w:t>
      </w:r>
      <w:proofErr w:type="spellEnd"/>
      <w:r w:rsidR="00003244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applied</w:t>
      </w:r>
      <w:r w:rsidR="00FA0D4A"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FA0D4A" w:rsidRPr="006E05F3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[1,2]</w:t>
      </w:r>
      <w:r w:rsidR="00FA0D4A"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giv</w:t>
      </w:r>
      <w:r w:rsidR="00E821CD">
        <w:rPr>
          <w:rFonts w:asciiTheme="minorHAnsi" w:eastAsia="MS PGothic" w:hAnsiTheme="minorHAnsi"/>
          <w:color w:val="000000"/>
          <w:sz w:val="22"/>
          <w:szCs w:val="22"/>
          <w:lang w:val="en-US"/>
        </w:rPr>
        <w:t>es access to the</w:t>
      </w:r>
      <w:r w:rsidR="003107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intermediate</w:t>
      </w:r>
      <w:r w:rsidR="00E821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B569E">
        <w:rPr>
          <w:rFonts w:asciiTheme="minorHAnsi" w:eastAsia="MS PGothic" w:hAnsiTheme="minorHAnsi"/>
          <w:color w:val="000000"/>
          <w:sz w:val="22"/>
          <w:szCs w:val="22"/>
          <w:lang w:val="en-US"/>
        </w:rPr>
        <w:t>HPP</w:t>
      </w:r>
      <w:r w:rsidR="00FA0D4A"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second step to APP is carried out with either </w:t>
      </w:r>
      <w:r w:rsidR="00DB56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FA0D4A"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transaminase from </w:t>
      </w:r>
      <w:r w:rsidR="00FA0D4A" w:rsidRPr="00726130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Bacillus megaterium</w:t>
      </w:r>
      <w:r w:rsidR="00661B7D" w:rsidRPr="00661B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proofErr w:type="spellStart"/>
      <w:r w:rsidR="00661B7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Bm</w:t>
      </w:r>
      <w:r w:rsidR="00661B7D" w:rsidRPr="00661B7D">
        <w:rPr>
          <w:rFonts w:asciiTheme="minorHAnsi" w:eastAsia="MS PGothic" w:hAnsiTheme="minorHAnsi"/>
          <w:color w:val="000000"/>
          <w:sz w:val="22"/>
          <w:szCs w:val="22"/>
          <w:lang w:val="en-US"/>
        </w:rPr>
        <w:t>TA</w:t>
      </w:r>
      <w:proofErr w:type="spellEnd"/>
      <w:r w:rsidR="00661B7D" w:rsidRPr="00661B7D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FA0D4A" w:rsidRPr="00726130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r w:rsidR="00FA0D4A"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 </w:t>
      </w:r>
      <w:r w:rsidR="00FA0D4A" w:rsidRPr="00726130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Arthrobacter</w:t>
      </w:r>
      <w:r w:rsidR="00751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sp.</w:t>
      </w:r>
      <w:r w:rsidR="00661B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proofErr w:type="spellStart"/>
      <w:r w:rsidR="00661B7D" w:rsidRPr="00661B7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As</w:t>
      </w:r>
      <w:r w:rsidR="00661B7D">
        <w:rPr>
          <w:rFonts w:asciiTheme="minorHAnsi" w:eastAsia="MS PGothic" w:hAnsiTheme="minorHAnsi"/>
          <w:color w:val="000000"/>
          <w:sz w:val="22"/>
          <w:szCs w:val="22"/>
          <w:lang w:val="en-US"/>
        </w:rPr>
        <w:t>TA</w:t>
      </w:r>
      <w:proofErr w:type="spellEnd"/>
      <w:r w:rsidR="00661B7D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984D9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FA0D4A"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A2D2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complete cascade was</w:t>
      </w:r>
      <w:r w:rsidR="005A2D2D"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demonstrated </w:t>
      </w:r>
      <w:r w:rsidR="005A2D2D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1</w:t>
      </w:r>
      <w:r w:rsidR="00A166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B03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mL scale </w:t>
      </w:r>
      <w:r w:rsidR="005A2D2D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scaled u</w:t>
      </w:r>
      <w:r w:rsidR="005A2D2D"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>p to 30 mL rea</w:t>
      </w:r>
      <w:r w:rsidR="005A2D2D">
        <w:rPr>
          <w:rFonts w:asciiTheme="minorHAnsi" w:eastAsia="MS PGothic" w:hAnsiTheme="minorHAnsi"/>
          <w:color w:val="000000"/>
          <w:sz w:val="22"/>
          <w:szCs w:val="22"/>
          <w:lang w:val="en-US"/>
        </w:rPr>
        <w:t>ction volume</w:t>
      </w:r>
      <w:r w:rsidR="006E33E1">
        <w:rPr>
          <w:rFonts w:asciiTheme="minorHAnsi" w:eastAsia="MS PGothic" w:hAnsiTheme="minorHAnsi"/>
          <w:color w:val="000000"/>
          <w:sz w:val="22"/>
          <w:szCs w:val="22"/>
          <w:lang w:val="en-US"/>
        </w:rPr>
        <w:t>. B</w:t>
      </w:r>
      <w:r w:rsidR="005A2D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oth </w:t>
      </w:r>
      <w:r w:rsidR="006E33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scales </w:t>
      </w:r>
      <w:r w:rsidR="005A2D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showed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good conversions</w:t>
      </w:r>
      <w:r w:rsidR="008363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107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DB569E">
        <w:rPr>
          <w:rFonts w:asciiTheme="minorHAnsi" w:eastAsia="MS PGothic" w:hAnsiTheme="minorHAnsi"/>
          <w:color w:val="000000"/>
          <w:sz w:val="22"/>
          <w:szCs w:val="22"/>
          <w:lang w:val="en-US"/>
        </w:rPr>
        <w:t>93</w:t>
      </w:r>
      <w:r w:rsidR="005A2D2D"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>%</w:t>
      </w:r>
      <w:r w:rsidR="008363B4">
        <w:rPr>
          <w:rFonts w:asciiTheme="minorHAnsi" w:eastAsia="MS PGothic" w:hAnsiTheme="minorHAnsi"/>
          <w:color w:val="000000"/>
          <w:sz w:val="22"/>
          <w:szCs w:val="22"/>
          <w:lang w:val="en-US"/>
        </w:rPr>
        <w:t>-98%</w:t>
      </w:r>
      <w:r w:rsidR="005A2D2D"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proofErr w:type="spellStart"/>
      <w:r w:rsidR="005A2D2D" w:rsidRPr="00E821C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ee</w:t>
      </w:r>
      <w:proofErr w:type="spellEnd"/>
      <w:r w:rsidR="00DB56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107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DB569E">
        <w:rPr>
          <w:rFonts w:asciiTheme="minorHAnsi" w:eastAsia="MS PGothic" w:hAnsiTheme="minorHAnsi"/>
          <w:color w:val="000000"/>
          <w:sz w:val="22"/>
          <w:szCs w:val="22"/>
          <w:lang w:val="en-US"/>
        </w:rPr>
        <w:t>97</w:t>
      </w:r>
      <w:r w:rsidR="005A2D2D"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>%</w:t>
      </w:r>
      <w:r w:rsidR="008363B4">
        <w:rPr>
          <w:rFonts w:asciiTheme="minorHAnsi" w:eastAsia="MS PGothic" w:hAnsiTheme="minorHAnsi"/>
          <w:color w:val="000000"/>
          <w:sz w:val="22"/>
          <w:szCs w:val="22"/>
          <w:lang w:val="en-US"/>
        </w:rPr>
        <w:t>-99%</w:t>
      </w:r>
      <w:r w:rsidR="005A2D2D"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well as </w:t>
      </w:r>
      <w:r w:rsidR="005A2D2D" w:rsidRPr="009625B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de</w:t>
      </w:r>
      <w:r w:rsidR="008363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DB569E">
        <w:rPr>
          <w:rFonts w:asciiTheme="minorHAnsi" w:eastAsia="MS PGothic" w:hAnsiTheme="minorHAnsi"/>
          <w:color w:val="000000"/>
          <w:sz w:val="22"/>
          <w:szCs w:val="22"/>
          <w:lang w:val="en-US"/>
        </w:rPr>
        <w:t>92</w:t>
      </w:r>
      <w:r w:rsidR="005A2D2D"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>%</w:t>
      </w:r>
      <w:r w:rsidR="008363B4">
        <w:rPr>
          <w:rFonts w:asciiTheme="minorHAnsi" w:eastAsia="MS PGothic" w:hAnsiTheme="minorHAnsi"/>
          <w:color w:val="000000"/>
          <w:sz w:val="22"/>
          <w:szCs w:val="22"/>
          <w:lang w:val="en-US"/>
        </w:rPr>
        <w:t>-99%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all</w:t>
      </w:r>
      <w:r w:rsidR="00DB56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three possible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cases</w:t>
      </w:r>
      <w:r w:rsidR="0088266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8363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236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 w:rsidR="004C336B">
        <w:rPr>
          <w:rFonts w:asciiTheme="minorHAnsi" w:eastAsia="MS PGothic" w:hAnsiTheme="minorHAnsi"/>
          <w:color w:val="000000"/>
          <w:sz w:val="22"/>
          <w:szCs w:val="22"/>
          <w:lang w:val="en-US"/>
        </w:rPr>
        <w:t>cut on process cost by reusing the catalyst</w:t>
      </w:r>
      <w:r w:rsidR="003107BD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DB56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236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three different enzyme formulations were compared </w:t>
      </w:r>
      <w:r w:rsidR="009625B1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each other. The example</w:t>
      </w:r>
      <w:r w:rsidR="002236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2369F" w:rsidRPr="00E11CE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Bm</w:t>
      </w:r>
      <w:r w:rsidR="009625B1">
        <w:rPr>
          <w:rFonts w:asciiTheme="minorHAnsi" w:eastAsia="MS PGothic" w:hAnsiTheme="minorHAnsi"/>
          <w:color w:val="000000"/>
          <w:sz w:val="22"/>
          <w:szCs w:val="22"/>
          <w:lang w:val="en-US"/>
        </w:rPr>
        <w:t>TA</w:t>
      </w:r>
      <w:proofErr w:type="spellEnd"/>
      <w:r w:rsidR="009625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showed that</w:t>
      </w:r>
      <w:r w:rsidR="002236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2369F">
        <w:rPr>
          <w:rFonts w:asciiTheme="minorHAnsi" w:eastAsia="MS PGothic" w:hAnsiTheme="minorHAnsi"/>
          <w:color w:val="000000"/>
          <w:sz w:val="22"/>
          <w:szCs w:val="22"/>
          <w:lang w:val="en-US"/>
        </w:rPr>
        <w:t>HaloTag</w:t>
      </w:r>
      <w:proofErr w:type="spellEnd"/>
      <w:r w:rsidR="002236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® immobilization </w:t>
      </w:r>
      <w:r w:rsidR="004C336B">
        <w:rPr>
          <w:rFonts w:asciiTheme="minorHAnsi" w:eastAsia="MS PGothic" w:hAnsiTheme="minorHAnsi"/>
          <w:color w:val="000000"/>
          <w:sz w:val="22"/>
          <w:szCs w:val="22"/>
          <w:lang w:val="en-US"/>
        </w:rPr>
        <w:t>enabled</w:t>
      </w:r>
      <w:r w:rsidR="009625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75% </w:t>
      </w:r>
      <w:r w:rsidR="004C33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remaining </w:t>
      </w:r>
      <w:r w:rsidR="009625B1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4F2044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9625B1">
        <w:rPr>
          <w:rFonts w:asciiTheme="minorHAnsi" w:eastAsia="MS PGothic" w:hAnsiTheme="minorHAnsi"/>
          <w:color w:val="000000"/>
          <w:sz w:val="22"/>
          <w:szCs w:val="22"/>
          <w:lang w:val="en-US"/>
        </w:rPr>
        <w:t>tivity while</w:t>
      </w:r>
      <w:r w:rsidR="002236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free enzyme</w:t>
      </w:r>
      <w:r w:rsidR="009625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2236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proofErr w:type="spellStart"/>
      <w:r w:rsidR="0022369F">
        <w:rPr>
          <w:rFonts w:asciiTheme="minorHAnsi" w:eastAsia="MS PGothic" w:hAnsiTheme="minorHAnsi"/>
          <w:color w:val="000000"/>
          <w:sz w:val="22"/>
          <w:szCs w:val="22"/>
          <w:lang w:val="en-US"/>
        </w:rPr>
        <w:t>EziG</w:t>
      </w:r>
      <w:proofErr w:type="spellEnd"/>
      <w:r w:rsidR="0022369F">
        <w:rPr>
          <w:rFonts w:asciiTheme="minorHAnsi" w:eastAsia="MS PGothic" w:hAnsiTheme="minorHAnsi"/>
          <w:color w:val="000000"/>
          <w:sz w:val="22"/>
          <w:szCs w:val="22"/>
          <w:lang w:val="en-US"/>
        </w:rPr>
        <w:t>™ immobilization had 100% activity</w:t>
      </w:r>
      <w:r w:rsidR="00CB03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5D29AA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optimal reaction</w:t>
      </w:r>
      <w:r w:rsidR="00FA0D4A"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design</w:t>
      </w:r>
      <w:r w:rsidR="00AF7A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FA0D4A"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325BD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determine</w:t>
      </w:r>
      <w:r w:rsidR="00FA0D4A"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FA0D4A">
        <w:rPr>
          <w:rFonts w:asciiTheme="minorHAnsi" w:eastAsia="MS PGothic" w:hAnsiTheme="minorHAnsi"/>
          <w:color w:val="000000"/>
          <w:sz w:val="22"/>
          <w:szCs w:val="22"/>
          <w:lang w:val="en-US"/>
        </w:rPr>
        <w:t>sSTY</w:t>
      </w:r>
      <w:proofErr w:type="spellEnd"/>
      <w:r w:rsidR="009D57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(free enzyme 0.12 g/(l*h))</w:t>
      </w:r>
      <w:r w:rsidR="00FA0D4A"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the</w:t>
      </w:r>
      <w:r w:rsidR="004C33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full 2-step</w:t>
      </w:r>
      <w:r w:rsidR="00FA0D4A"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reaction to (1</w:t>
      </w:r>
      <w:r w:rsidR="00FA0D4A" w:rsidRPr="00726130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R</w:t>
      </w:r>
      <w:r w:rsidR="00FA0D4A"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>,2</w:t>
      </w:r>
      <w:r w:rsidR="00FA0D4A" w:rsidRPr="00726130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S</w:t>
      </w:r>
      <w:r w:rsidR="00FA0D4A"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)-APP was set up with </w:t>
      </w:r>
      <w:proofErr w:type="spellStart"/>
      <w:r w:rsidR="00FA0D4A">
        <w:rPr>
          <w:rFonts w:asciiTheme="minorHAnsi" w:eastAsia="MS PGothic" w:hAnsiTheme="minorHAnsi"/>
          <w:color w:val="000000"/>
          <w:sz w:val="22"/>
          <w:szCs w:val="22"/>
          <w:lang w:val="en-US"/>
        </w:rPr>
        <w:t>HaloTag</w:t>
      </w:r>
      <w:proofErr w:type="spellEnd"/>
      <w:r w:rsidR="00FA0D4A">
        <w:rPr>
          <w:rFonts w:asciiTheme="minorHAnsi" w:eastAsia="MS PGothic" w:hAnsiTheme="minorHAnsi"/>
          <w:color w:val="000000"/>
          <w:sz w:val="22"/>
          <w:szCs w:val="22"/>
          <w:lang w:val="en-US"/>
        </w:rPr>
        <w:t>®</w:t>
      </w:r>
      <w:r w:rsidR="008363B4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[4</w:t>
      </w:r>
      <w:r w:rsidR="00FA0D4A" w:rsidRPr="0072613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]</w:t>
      </w:r>
      <w:r w:rsidR="009D575F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 xml:space="preserve"> </w:t>
      </w:r>
      <w:r w:rsidR="009D575F">
        <w:rPr>
          <w:rFonts w:asciiTheme="minorHAnsi" w:eastAsia="MS PGothic" w:hAnsiTheme="minorHAnsi"/>
          <w:color w:val="000000"/>
          <w:sz w:val="22"/>
          <w:szCs w:val="22"/>
          <w:lang w:val="en-US"/>
        </w:rPr>
        <w:t>(1.20 g/(l*h))</w:t>
      </w:r>
      <w:r w:rsidR="00FA0D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well as </w:t>
      </w:r>
      <w:proofErr w:type="spellStart"/>
      <w:r w:rsidR="00FA0D4A">
        <w:rPr>
          <w:rFonts w:asciiTheme="minorHAnsi" w:eastAsia="MS PGothic" w:hAnsiTheme="minorHAnsi"/>
          <w:color w:val="000000"/>
          <w:sz w:val="22"/>
          <w:szCs w:val="22"/>
          <w:lang w:val="en-US"/>
        </w:rPr>
        <w:t>EziG</w:t>
      </w:r>
      <w:proofErr w:type="spellEnd"/>
      <w:r w:rsidR="00FA0D4A">
        <w:rPr>
          <w:rFonts w:asciiTheme="minorHAnsi" w:eastAsia="MS PGothic" w:hAnsiTheme="minorHAnsi"/>
          <w:color w:val="000000"/>
          <w:sz w:val="22"/>
          <w:szCs w:val="22"/>
          <w:lang w:val="en-US"/>
        </w:rPr>
        <w:t>™</w:t>
      </w:r>
      <w:r w:rsidR="008363B4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[5</w:t>
      </w:r>
      <w:r w:rsidR="00FA0D4A" w:rsidRPr="00D04153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]</w:t>
      </w:r>
      <w:r w:rsidR="009D575F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 xml:space="preserve"> </w:t>
      </w:r>
      <w:r w:rsidR="009D575F">
        <w:rPr>
          <w:rFonts w:asciiTheme="minorHAnsi" w:eastAsia="MS PGothic" w:hAnsiTheme="minorHAnsi"/>
          <w:color w:val="000000"/>
          <w:sz w:val="22"/>
          <w:szCs w:val="22"/>
          <w:lang w:val="en-US"/>
        </w:rPr>
        <w:t>(3.77 g/(l*h))</w:t>
      </w:r>
      <w:r w:rsidR="00FA0D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immobilized enzymes </w:t>
      </w:r>
      <w:r w:rsidR="00FA0D4A"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repetitive batch mode</w:t>
      </w:r>
      <w:r w:rsidR="004C33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compared</w:t>
      </w:r>
      <w:r w:rsidR="00FA0D4A" w:rsidRPr="006E05F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30592A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8363B4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figure 2</w:t>
      </w:r>
      <w:r w:rsidR="0030592A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</w:p>
    <w:p w:rsidR="005A2D2D" w:rsidRDefault="0093527E" w:rsidP="005A2D2D">
      <w:pPr>
        <w:snapToGrid w:val="0"/>
        <w:spacing w:before="240" w:line="300" w:lineRule="auto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pict>
          <v:shape id="_x0000_i1026" type="#_x0000_t75" style="width:308.25pt;height:200.25pt">
            <v:imagedata r:id="rId12" o:title="REP Batchneu"/>
          </v:shape>
        </w:pict>
      </w:r>
    </w:p>
    <w:p w:rsidR="00E11CE4" w:rsidRPr="0022369F" w:rsidRDefault="008363B4" w:rsidP="0078257C">
      <w:pPr>
        <w:snapToGrid w:val="0"/>
        <w:spacing w:after="120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>Figure 2</w:t>
      </w:r>
      <w:r w:rsidR="00BD07F2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:</w:t>
      </w:r>
      <w:r w:rsidR="005A2D2D"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5A2D2D">
        <w:rPr>
          <w:rFonts w:asciiTheme="minorHAnsi" w:hAnsiTheme="minorHAnsi"/>
          <w:lang w:val="en-US"/>
        </w:rPr>
        <w:t xml:space="preserve">Repetitive batch reaction </w:t>
      </w:r>
      <w:r w:rsidR="009325BD">
        <w:rPr>
          <w:rFonts w:asciiTheme="minorHAnsi" w:hAnsiTheme="minorHAnsi"/>
          <w:lang w:val="en-US"/>
        </w:rPr>
        <w:t>with</w:t>
      </w:r>
      <w:r w:rsidR="0057116D">
        <w:rPr>
          <w:rFonts w:asciiTheme="minorHAnsi" w:hAnsiTheme="minorHAnsi"/>
          <w:lang w:val="en-US"/>
        </w:rPr>
        <w:t xml:space="preserve"> </w:t>
      </w:r>
      <w:proofErr w:type="spellStart"/>
      <w:r w:rsidR="005A2D2D">
        <w:rPr>
          <w:rFonts w:asciiTheme="minorHAnsi" w:hAnsiTheme="minorHAnsi"/>
          <w:lang w:val="en-US"/>
        </w:rPr>
        <w:t>HaloTag</w:t>
      </w:r>
      <w:r w:rsidR="00BD07F2">
        <w:rPr>
          <w:rFonts w:asciiTheme="minorHAnsi" w:hAnsiTheme="minorHAnsi"/>
          <w:lang w:val="en-US"/>
        </w:rPr>
        <w:t>®</w:t>
      </w:r>
      <w:r w:rsidR="005A2D2D">
        <w:rPr>
          <w:rFonts w:asciiTheme="minorHAnsi" w:hAnsiTheme="minorHAnsi"/>
          <w:lang w:val="en-US"/>
        </w:rPr>
        <w:t xml:space="preserve"> </w:t>
      </w:r>
      <w:proofErr w:type="spellEnd"/>
      <w:r w:rsidR="005A2D2D">
        <w:rPr>
          <w:rFonts w:asciiTheme="minorHAnsi" w:hAnsiTheme="minorHAnsi"/>
          <w:lang w:val="en-US"/>
        </w:rPr>
        <w:t>and</w:t>
      </w:r>
      <w:r w:rsidR="0057116D">
        <w:rPr>
          <w:rFonts w:asciiTheme="minorHAnsi" w:hAnsiTheme="minorHAnsi"/>
          <w:lang w:val="en-US"/>
        </w:rPr>
        <w:t xml:space="preserve"> </w:t>
      </w:r>
      <w:proofErr w:type="spellStart"/>
      <w:r w:rsidR="005A2D2D">
        <w:rPr>
          <w:rFonts w:asciiTheme="minorHAnsi" w:hAnsiTheme="minorHAnsi"/>
          <w:lang w:val="en-US"/>
        </w:rPr>
        <w:t>EziG</w:t>
      </w:r>
      <w:proofErr w:type="spellEnd"/>
      <w:r w:rsidR="00BD07F2">
        <w:rPr>
          <w:rFonts w:asciiTheme="minorHAnsi" w:eastAsia="MS PGothic" w:hAnsiTheme="minorHAnsi"/>
          <w:color w:val="000000"/>
          <w:sz w:val="22"/>
          <w:szCs w:val="22"/>
          <w:lang w:val="en-US"/>
        </w:rPr>
        <w:t>™</w:t>
      </w:r>
      <w:r w:rsidR="005A2D2D">
        <w:rPr>
          <w:rFonts w:asciiTheme="minorHAnsi" w:hAnsiTheme="minorHAnsi"/>
          <w:lang w:val="en-US"/>
        </w:rPr>
        <w:t xml:space="preserve"> towards (</w:t>
      </w:r>
      <w:r w:rsidR="00BD07F2">
        <w:rPr>
          <w:rFonts w:asciiTheme="minorHAnsi" w:hAnsiTheme="minorHAnsi"/>
          <w:lang w:val="en-US"/>
        </w:rPr>
        <w:t>1</w:t>
      </w:r>
      <w:r w:rsidR="00BD07F2">
        <w:rPr>
          <w:rFonts w:asciiTheme="minorHAnsi" w:hAnsiTheme="minorHAnsi"/>
          <w:i/>
          <w:lang w:val="en-US"/>
        </w:rPr>
        <w:t>S</w:t>
      </w:r>
      <w:r w:rsidR="005A2D2D">
        <w:rPr>
          <w:rFonts w:asciiTheme="minorHAnsi" w:hAnsiTheme="minorHAnsi"/>
          <w:lang w:val="en-US"/>
        </w:rPr>
        <w:t>,</w:t>
      </w:r>
      <w:r w:rsidR="00BD07F2">
        <w:rPr>
          <w:rFonts w:asciiTheme="minorHAnsi" w:hAnsiTheme="minorHAnsi"/>
          <w:lang w:val="en-US"/>
        </w:rPr>
        <w:t>2</w:t>
      </w:r>
      <w:r w:rsidR="00BD07F2">
        <w:rPr>
          <w:rFonts w:asciiTheme="minorHAnsi" w:hAnsiTheme="minorHAnsi"/>
          <w:i/>
          <w:lang w:val="en-US"/>
        </w:rPr>
        <w:t>R</w:t>
      </w:r>
      <w:r w:rsidR="005A2D2D">
        <w:rPr>
          <w:rFonts w:asciiTheme="minorHAnsi" w:hAnsiTheme="minorHAnsi"/>
          <w:lang w:val="en-US"/>
        </w:rPr>
        <w:t>)-APP</w:t>
      </w:r>
      <w:r w:rsidR="00D519C3">
        <w:rPr>
          <w:rFonts w:asciiTheme="minorHAnsi" w:eastAsia="MS PGothic" w:hAnsiTheme="minorHAnsi"/>
          <w:color w:val="000000"/>
          <w:szCs w:val="18"/>
          <w:lang w:val="en-US"/>
        </w:rPr>
        <w:t>.</w:t>
      </w:r>
      <w:r w:rsidR="0093527E">
        <w:rPr>
          <w:rFonts w:asciiTheme="minorHAnsi" w:eastAsia="MS PGothic" w:hAnsiTheme="minorHAnsi"/>
          <w:color w:val="000000"/>
          <w:szCs w:val="18"/>
          <w:lang w:val="en-US"/>
        </w:rPr>
        <w:br/>
      </w:r>
      <w:bookmarkStart w:id="0" w:name="_GoBack"/>
      <w:bookmarkEnd w:id="0"/>
      <w:r w:rsidR="0093527E">
        <w:rPr>
          <w:rFonts w:asciiTheme="minorHAnsi" w:eastAsia="MS PGothic" w:hAnsiTheme="minorHAnsi"/>
          <w:color w:val="000000"/>
          <w:szCs w:val="18"/>
          <w:lang w:val="en-US"/>
        </w:rPr>
        <w:t xml:space="preserve">60-90 min </w:t>
      </w:r>
      <w:proofErr w:type="spellStart"/>
      <w:r w:rsidR="0093527E">
        <w:rPr>
          <w:rFonts w:asciiTheme="minorHAnsi" w:eastAsia="MS PGothic" w:hAnsiTheme="minorHAnsi"/>
          <w:color w:val="000000"/>
          <w:szCs w:val="18"/>
          <w:lang w:val="en-US"/>
        </w:rPr>
        <w:t>carboligation</w:t>
      </w:r>
      <w:proofErr w:type="spellEnd"/>
      <w:r w:rsidR="0093527E">
        <w:rPr>
          <w:rFonts w:asciiTheme="minorHAnsi" w:eastAsia="MS PGothic" w:hAnsiTheme="minorHAnsi"/>
          <w:color w:val="000000"/>
          <w:szCs w:val="18"/>
          <w:lang w:val="en-US"/>
        </w:rPr>
        <w:t xml:space="preserve"> with </w:t>
      </w:r>
      <w:proofErr w:type="spellStart"/>
      <w:r w:rsidR="0093527E" w:rsidRPr="0093527E">
        <w:rPr>
          <w:rFonts w:asciiTheme="minorHAnsi" w:eastAsia="MS PGothic" w:hAnsiTheme="minorHAnsi"/>
          <w:i/>
          <w:color w:val="000000"/>
          <w:szCs w:val="18"/>
          <w:lang w:val="en-US"/>
        </w:rPr>
        <w:t>Pp</w:t>
      </w:r>
      <w:r w:rsidR="0093527E" w:rsidRPr="0093527E">
        <w:rPr>
          <w:rFonts w:asciiTheme="minorHAnsi" w:eastAsia="MS PGothic" w:hAnsiTheme="minorHAnsi"/>
          <w:color w:val="000000"/>
          <w:szCs w:val="18"/>
          <w:lang w:val="en-US"/>
        </w:rPr>
        <w:t>BFD</w:t>
      </w:r>
      <w:proofErr w:type="spellEnd"/>
      <w:r w:rsidR="0093527E" w:rsidRPr="0093527E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93527E">
        <w:rPr>
          <w:rFonts w:asciiTheme="minorHAnsi" w:eastAsia="MS PGothic" w:hAnsiTheme="minorHAnsi"/>
          <w:color w:val="000000"/>
          <w:szCs w:val="18"/>
          <w:lang w:val="en-US"/>
        </w:rPr>
        <w:t xml:space="preserve">var. </w:t>
      </w:r>
      <w:r w:rsidR="0093527E" w:rsidRPr="0093527E">
        <w:rPr>
          <w:rFonts w:asciiTheme="minorHAnsi" w:eastAsia="MS PGothic" w:hAnsiTheme="minorHAnsi"/>
          <w:color w:val="000000"/>
          <w:szCs w:val="18"/>
          <w:lang w:val="en-US"/>
        </w:rPr>
        <w:t>and</w:t>
      </w:r>
      <w:r w:rsidR="0093527E">
        <w:rPr>
          <w:rFonts w:asciiTheme="minorHAnsi" w:eastAsia="MS PGothic" w:hAnsiTheme="minorHAnsi"/>
          <w:color w:val="000000"/>
          <w:szCs w:val="18"/>
          <w:lang w:val="en-US"/>
        </w:rPr>
        <w:t xml:space="preserve"> 24-72 h Transamination with</w:t>
      </w:r>
      <w:r w:rsidR="0093527E" w:rsidRPr="0093527E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proofErr w:type="spellStart"/>
      <w:r w:rsidR="0093527E" w:rsidRPr="0093527E">
        <w:rPr>
          <w:rFonts w:asciiTheme="minorHAnsi" w:eastAsia="MS PGothic" w:hAnsiTheme="minorHAnsi"/>
          <w:i/>
          <w:color w:val="000000"/>
          <w:szCs w:val="18"/>
          <w:lang w:val="en-US"/>
        </w:rPr>
        <w:t>Bm</w:t>
      </w:r>
      <w:r w:rsidR="0093527E" w:rsidRPr="0093527E">
        <w:rPr>
          <w:rFonts w:asciiTheme="minorHAnsi" w:eastAsia="MS PGothic" w:hAnsiTheme="minorHAnsi"/>
          <w:color w:val="000000"/>
          <w:szCs w:val="18"/>
          <w:lang w:val="en-US"/>
        </w:rPr>
        <w:t>TA</w:t>
      </w:r>
      <w:proofErr w:type="spellEnd"/>
    </w:p>
    <w:p w:rsidR="00704BDF" w:rsidRPr="008D0BEB" w:rsidRDefault="00704BDF" w:rsidP="0093527E">
      <w:pPr>
        <w:snapToGrid w:val="0"/>
        <w:spacing w:before="12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9325BD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CE3B9C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2-</w:t>
      </w:r>
      <w:r w:rsidR="00ED6BEE">
        <w:rPr>
          <w:rFonts w:asciiTheme="minorHAnsi" w:eastAsia="MS PGothic" w:hAnsiTheme="minorHAnsi"/>
          <w:color w:val="000000"/>
          <w:sz w:val="22"/>
          <w:szCs w:val="22"/>
          <w:lang w:val="en-US"/>
        </w:rPr>
        <w:t>step reaction was</w:t>
      </w:r>
      <w:r w:rsidR="002268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displayed with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</w:t>
      </w:r>
      <w:r w:rsidR="002268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conversions in combination with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excellent</w:t>
      </w:r>
      <w:r w:rsidR="002268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268BB" w:rsidRPr="002268B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ee</w:t>
      </w:r>
      <w:proofErr w:type="spellEnd"/>
      <w:r w:rsidR="002268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well as </w:t>
      </w:r>
      <w:r w:rsidR="002268BB" w:rsidRPr="002268B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de</w:t>
      </w:r>
      <w:r w:rsidR="002268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values with purified enzymes</w:t>
      </w:r>
      <w:r w:rsidR="009D57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proofErr w:type="spellStart"/>
      <w:r w:rsidR="00F907EF">
        <w:rPr>
          <w:rFonts w:asciiTheme="minorHAnsi" w:eastAsia="MS PGothic" w:hAnsiTheme="minorHAnsi"/>
          <w:color w:val="000000"/>
          <w:sz w:val="22"/>
          <w:szCs w:val="22"/>
          <w:lang w:val="en-US"/>
        </w:rPr>
        <w:t>sSTY</w:t>
      </w:r>
      <w:proofErr w:type="spellEnd"/>
      <w:r w:rsidR="00F907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563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F907E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reaction</w:t>
      </w:r>
      <w:r w:rsidR="004563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could be improved by immobilizing and reusing the enzyme</w:t>
      </w:r>
      <w:r w:rsidR="00FA1A3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B03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907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addition to the improved </w:t>
      </w:r>
      <w:proofErr w:type="spellStart"/>
      <w:r w:rsidR="00F907EF">
        <w:rPr>
          <w:rFonts w:asciiTheme="minorHAnsi" w:eastAsia="MS PGothic" w:hAnsiTheme="minorHAnsi"/>
          <w:color w:val="000000"/>
          <w:sz w:val="22"/>
          <w:szCs w:val="22"/>
          <w:lang w:val="en-US"/>
        </w:rPr>
        <w:t>sSTY</w:t>
      </w:r>
      <w:proofErr w:type="spellEnd"/>
      <w:r w:rsidR="00871175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the</w:t>
      </w:r>
      <w:r w:rsidR="00874B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874BA5">
        <w:rPr>
          <w:rFonts w:asciiTheme="minorHAnsi" w:eastAsia="MS PGothic" w:hAnsiTheme="minorHAnsi"/>
          <w:color w:val="000000"/>
          <w:sz w:val="22"/>
          <w:szCs w:val="22"/>
          <w:lang w:val="en-US"/>
        </w:rPr>
        <w:t>EziG</w:t>
      </w:r>
      <w:proofErr w:type="spellEnd"/>
      <w:r w:rsidR="00874B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™ </w:t>
      </w:r>
      <w:r w:rsidR="008711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carrier was tested for reusability, which could be a crucial step </w:t>
      </w:r>
      <w:r w:rsidR="00874BA5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an ecolog</w:t>
      </w:r>
      <w:r w:rsidR="00CE3B9C">
        <w:rPr>
          <w:rFonts w:asciiTheme="minorHAnsi" w:eastAsia="MS PGothic" w:hAnsiTheme="minorHAnsi"/>
          <w:color w:val="000000"/>
          <w:sz w:val="22"/>
          <w:szCs w:val="22"/>
          <w:lang w:val="en-US"/>
        </w:rPr>
        <w:t>ic and economic reaction setup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passed the testing with very good results</w:t>
      </w:r>
      <w:r w:rsidR="00CE3B9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B03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225C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concepts presented here w</w:t>
      </w:r>
      <w:r w:rsidR="0042674B">
        <w:rPr>
          <w:rFonts w:asciiTheme="minorHAnsi" w:eastAsia="MS PGothic" w:hAnsiTheme="minorHAnsi"/>
          <w:color w:val="000000"/>
          <w:sz w:val="22"/>
          <w:szCs w:val="22"/>
          <w:lang w:val="en-US"/>
        </w:rPr>
        <w:t>ill be further expanded to similar</w:t>
      </w:r>
      <w:r w:rsidR="003225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products and enzymes </w:t>
      </w:r>
      <w:r w:rsidR="00CE3B9C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make complex enzymatic and chemo enzymatic cascades feasible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high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sSTY</w:t>
      </w:r>
      <w:proofErr w:type="spellEnd"/>
      <w:r w:rsidR="004267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larger scales</w:t>
      </w:r>
      <w:r w:rsidR="003225C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74903" w:rsidRPr="00774903" w:rsidRDefault="00F907E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de-DE"/>
        </w:rPr>
      </w:pPr>
      <w:r w:rsidRPr="00851DDE">
        <w:rPr>
          <w:rFonts w:asciiTheme="minorHAnsi" w:eastAsia="MS PGothic" w:hAnsiTheme="minorHAnsi"/>
          <w:b/>
          <w:bCs/>
          <w:color w:val="000000"/>
          <w:sz w:val="20"/>
          <w:lang w:val="de-DE"/>
        </w:rPr>
        <w:t>References</w:t>
      </w:r>
    </w:p>
    <w:p w:rsidR="006E05F3" w:rsidRPr="0093527E" w:rsidRDefault="006E05F3" w:rsidP="00D04153">
      <w:pPr>
        <w:pStyle w:val="KeinLeerraum"/>
        <w:rPr>
          <w:rFonts w:asciiTheme="minorHAnsi" w:hAnsiTheme="minorHAnsi" w:cstheme="minorHAnsi"/>
          <w:szCs w:val="18"/>
          <w:lang w:val="en-US"/>
        </w:rPr>
      </w:pPr>
      <w:r w:rsidRPr="0093527E">
        <w:rPr>
          <w:rFonts w:asciiTheme="minorHAnsi" w:hAnsiTheme="minorHAnsi" w:cstheme="minorHAnsi"/>
          <w:szCs w:val="18"/>
          <w:lang w:val="de-DE"/>
        </w:rPr>
        <w:t xml:space="preserve">[1] Janzen, E. </w:t>
      </w:r>
      <w:r w:rsidRPr="0093527E">
        <w:rPr>
          <w:rFonts w:asciiTheme="minorHAnsi" w:hAnsiTheme="minorHAnsi" w:cstheme="minorHAnsi"/>
          <w:i/>
          <w:szCs w:val="18"/>
          <w:lang w:val="de-DE"/>
        </w:rPr>
        <w:t>et al.</w:t>
      </w:r>
      <w:r w:rsidRPr="0093527E">
        <w:rPr>
          <w:rFonts w:asciiTheme="minorHAnsi" w:hAnsiTheme="minorHAnsi" w:cstheme="minorHAnsi"/>
          <w:szCs w:val="18"/>
          <w:lang w:val="de-DE"/>
        </w:rPr>
        <w:t xml:space="preserve">; </w:t>
      </w:r>
      <w:proofErr w:type="spellStart"/>
      <w:r w:rsidRPr="0093527E">
        <w:rPr>
          <w:rFonts w:asciiTheme="minorHAnsi" w:hAnsiTheme="minorHAnsi" w:cstheme="minorHAnsi"/>
          <w:szCs w:val="18"/>
          <w:lang w:val="de-DE"/>
        </w:rPr>
        <w:t>Bioorg</w:t>
      </w:r>
      <w:proofErr w:type="spellEnd"/>
      <w:r w:rsidRPr="0093527E">
        <w:rPr>
          <w:rFonts w:asciiTheme="minorHAnsi" w:hAnsiTheme="minorHAnsi" w:cstheme="minorHAnsi"/>
          <w:szCs w:val="18"/>
          <w:lang w:val="de-DE"/>
        </w:rPr>
        <w:t xml:space="preserve">. </w:t>
      </w:r>
      <w:r w:rsidRPr="0093527E">
        <w:rPr>
          <w:rFonts w:asciiTheme="minorHAnsi" w:hAnsiTheme="minorHAnsi" w:cstheme="minorHAnsi"/>
          <w:szCs w:val="18"/>
          <w:lang w:val="en-US"/>
        </w:rPr>
        <w:t>Chem. 34, 345–361 (2006).</w:t>
      </w:r>
    </w:p>
    <w:p w:rsidR="006E05F3" w:rsidRPr="0093527E" w:rsidRDefault="006E05F3" w:rsidP="00D04153">
      <w:pPr>
        <w:pStyle w:val="KeinLeerraum"/>
        <w:rPr>
          <w:rFonts w:asciiTheme="minorHAnsi" w:hAnsiTheme="minorHAnsi" w:cstheme="minorHAnsi"/>
          <w:szCs w:val="18"/>
          <w:lang w:val="en-US"/>
        </w:rPr>
      </w:pPr>
      <w:r w:rsidRPr="0093527E">
        <w:rPr>
          <w:rFonts w:asciiTheme="minorHAnsi" w:hAnsiTheme="minorHAnsi" w:cstheme="minorHAnsi"/>
          <w:szCs w:val="18"/>
          <w:lang w:val="en-US"/>
        </w:rPr>
        <w:t xml:space="preserve">[2] </w:t>
      </w:r>
      <w:proofErr w:type="spellStart"/>
      <w:r w:rsidRPr="0093527E">
        <w:rPr>
          <w:rFonts w:asciiTheme="minorHAnsi" w:hAnsiTheme="minorHAnsi" w:cstheme="minorHAnsi"/>
          <w:szCs w:val="18"/>
          <w:lang w:val="en-US"/>
        </w:rPr>
        <w:t>Hailes</w:t>
      </w:r>
      <w:proofErr w:type="spellEnd"/>
      <w:r w:rsidRPr="0093527E">
        <w:rPr>
          <w:rFonts w:asciiTheme="minorHAnsi" w:hAnsiTheme="minorHAnsi" w:cstheme="minorHAnsi"/>
          <w:szCs w:val="18"/>
          <w:lang w:val="en-US"/>
        </w:rPr>
        <w:t xml:space="preserve">, H. C. </w:t>
      </w:r>
      <w:r w:rsidRPr="0093527E">
        <w:rPr>
          <w:rFonts w:asciiTheme="minorHAnsi" w:hAnsiTheme="minorHAnsi" w:cstheme="minorHAnsi"/>
          <w:i/>
          <w:szCs w:val="18"/>
          <w:lang w:val="en-US"/>
        </w:rPr>
        <w:t>et al.</w:t>
      </w:r>
      <w:r w:rsidRPr="0093527E">
        <w:rPr>
          <w:rFonts w:asciiTheme="minorHAnsi" w:hAnsiTheme="minorHAnsi" w:cstheme="minorHAnsi"/>
          <w:szCs w:val="18"/>
          <w:lang w:val="en-US"/>
        </w:rPr>
        <w:t>; FEBS J. 280, 6374–6394 (2013)</w:t>
      </w:r>
    </w:p>
    <w:p w:rsidR="00726859" w:rsidRPr="0093527E" w:rsidRDefault="00774903" w:rsidP="00774903">
      <w:pPr>
        <w:pStyle w:val="KeinLeerraum"/>
        <w:rPr>
          <w:rFonts w:asciiTheme="minorHAnsi" w:hAnsiTheme="minorHAnsi" w:cstheme="minorHAnsi"/>
          <w:szCs w:val="18"/>
          <w:lang w:val="de-DE"/>
        </w:rPr>
      </w:pPr>
      <w:r w:rsidRPr="0093527E">
        <w:rPr>
          <w:rFonts w:asciiTheme="minorHAnsi" w:hAnsiTheme="minorHAnsi" w:cstheme="minorHAnsi"/>
          <w:szCs w:val="18"/>
          <w:lang w:val="de-DE"/>
        </w:rPr>
        <w:t>[</w:t>
      </w:r>
      <w:r w:rsidR="008363B4" w:rsidRPr="0093527E">
        <w:rPr>
          <w:rFonts w:asciiTheme="minorHAnsi" w:hAnsiTheme="minorHAnsi" w:cstheme="minorHAnsi"/>
          <w:szCs w:val="18"/>
          <w:lang w:val="de-DE"/>
        </w:rPr>
        <w:t>3</w:t>
      </w:r>
      <w:r w:rsidRPr="0093527E">
        <w:rPr>
          <w:rFonts w:asciiTheme="minorHAnsi" w:hAnsiTheme="minorHAnsi" w:cstheme="minorHAnsi"/>
          <w:szCs w:val="18"/>
          <w:lang w:val="de-DE"/>
        </w:rPr>
        <w:t xml:space="preserve">] Schätzle S. </w:t>
      </w:r>
      <w:r w:rsidRPr="0093527E">
        <w:rPr>
          <w:rFonts w:asciiTheme="minorHAnsi" w:hAnsiTheme="minorHAnsi" w:cstheme="minorHAnsi"/>
          <w:i/>
          <w:szCs w:val="18"/>
          <w:lang w:val="de-DE"/>
        </w:rPr>
        <w:t>et al.</w:t>
      </w:r>
      <w:r w:rsidRPr="0093527E">
        <w:rPr>
          <w:rFonts w:asciiTheme="minorHAnsi" w:hAnsiTheme="minorHAnsi" w:cstheme="minorHAnsi"/>
          <w:szCs w:val="18"/>
          <w:lang w:val="de-DE"/>
        </w:rPr>
        <w:t xml:space="preserve">; </w:t>
      </w:r>
      <w:hyperlink r:id="rId13" w:tooltip="Analytical chemistry." w:history="1">
        <w:proofErr w:type="gramStart"/>
        <w:r w:rsidRPr="0093527E">
          <w:rPr>
            <w:rFonts w:asciiTheme="minorHAnsi" w:hAnsiTheme="minorHAnsi" w:cstheme="minorHAnsi"/>
            <w:szCs w:val="18"/>
            <w:lang w:val="de-DE"/>
          </w:rPr>
          <w:t>Anal</w:t>
        </w:r>
        <w:proofErr w:type="gramEnd"/>
        <w:r w:rsidRPr="0093527E">
          <w:rPr>
            <w:rFonts w:asciiTheme="minorHAnsi" w:hAnsiTheme="minorHAnsi" w:cstheme="minorHAnsi"/>
            <w:szCs w:val="18"/>
            <w:lang w:val="de-DE"/>
          </w:rPr>
          <w:t xml:space="preserve"> Chem.</w:t>
        </w:r>
      </w:hyperlink>
      <w:r w:rsidRPr="0093527E">
        <w:rPr>
          <w:rFonts w:asciiTheme="minorHAnsi" w:hAnsiTheme="minorHAnsi" w:cstheme="minorHAnsi"/>
          <w:szCs w:val="18"/>
          <w:lang w:val="de-DE"/>
        </w:rPr>
        <w:t>; 81, 8244-8248 (2009)</w:t>
      </w:r>
    </w:p>
    <w:p w:rsidR="00726859" w:rsidRPr="0093527E" w:rsidRDefault="008363B4" w:rsidP="00726859">
      <w:pPr>
        <w:pStyle w:val="KeinLeerraum"/>
        <w:rPr>
          <w:rFonts w:asciiTheme="minorHAnsi" w:eastAsia="SimSun" w:hAnsiTheme="minorHAnsi" w:cstheme="minorHAnsi"/>
          <w:szCs w:val="18"/>
          <w:lang w:eastAsia="zh-CN"/>
        </w:rPr>
      </w:pPr>
      <w:r w:rsidRPr="0093527E">
        <w:rPr>
          <w:rFonts w:asciiTheme="minorHAnsi" w:hAnsiTheme="minorHAnsi" w:cstheme="minorHAnsi"/>
          <w:szCs w:val="18"/>
          <w:lang w:val="en-US"/>
        </w:rPr>
        <w:t>[4</w:t>
      </w:r>
      <w:r w:rsidR="00726859" w:rsidRPr="0093527E">
        <w:rPr>
          <w:rFonts w:asciiTheme="minorHAnsi" w:hAnsiTheme="minorHAnsi" w:cstheme="minorHAnsi"/>
          <w:szCs w:val="18"/>
          <w:lang w:val="en-US"/>
        </w:rPr>
        <w:t xml:space="preserve">] </w:t>
      </w:r>
      <w:proofErr w:type="spellStart"/>
      <w:r w:rsidR="00726859" w:rsidRPr="0093527E">
        <w:rPr>
          <w:rFonts w:asciiTheme="minorHAnsi" w:hAnsiTheme="minorHAnsi" w:cstheme="minorHAnsi"/>
          <w:szCs w:val="18"/>
          <w:lang w:val="en-US"/>
        </w:rPr>
        <w:t>Döbber</w:t>
      </w:r>
      <w:proofErr w:type="spellEnd"/>
      <w:r w:rsidR="00726859" w:rsidRPr="0093527E">
        <w:rPr>
          <w:rFonts w:asciiTheme="minorHAnsi" w:hAnsiTheme="minorHAnsi" w:cstheme="minorHAnsi"/>
          <w:szCs w:val="18"/>
          <w:lang w:val="en-US"/>
        </w:rPr>
        <w:t xml:space="preserve">, J. </w:t>
      </w:r>
      <w:r w:rsidR="00726859" w:rsidRPr="0093527E">
        <w:rPr>
          <w:rFonts w:asciiTheme="minorHAnsi" w:hAnsiTheme="minorHAnsi" w:cstheme="minorHAnsi"/>
          <w:i/>
          <w:szCs w:val="18"/>
          <w:lang w:val="en-US"/>
        </w:rPr>
        <w:t>et al.</w:t>
      </w:r>
      <w:r w:rsidR="00726859" w:rsidRPr="0093527E">
        <w:rPr>
          <w:rFonts w:asciiTheme="minorHAnsi" w:hAnsiTheme="minorHAnsi" w:cstheme="minorHAnsi"/>
          <w:szCs w:val="18"/>
          <w:lang w:val="en-US"/>
        </w:rPr>
        <w:t>; Green Chem. 20, 544-552 (2018)</w:t>
      </w:r>
    </w:p>
    <w:p w:rsidR="00726859" w:rsidRPr="0093527E" w:rsidRDefault="008363B4">
      <w:pPr>
        <w:pStyle w:val="KeinLeerraum"/>
        <w:rPr>
          <w:rFonts w:asciiTheme="minorHAnsi" w:eastAsia="SimSun" w:hAnsiTheme="minorHAnsi" w:cstheme="minorHAnsi"/>
          <w:szCs w:val="18"/>
          <w:lang w:eastAsia="zh-CN"/>
        </w:rPr>
      </w:pPr>
      <w:r w:rsidRPr="0093527E">
        <w:rPr>
          <w:rFonts w:asciiTheme="minorHAnsi" w:eastAsia="SimSun" w:hAnsiTheme="minorHAnsi" w:cstheme="minorHAnsi"/>
          <w:szCs w:val="18"/>
          <w:lang w:eastAsia="zh-CN"/>
        </w:rPr>
        <w:t>[5</w:t>
      </w:r>
      <w:r w:rsidR="00726859" w:rsidRPr="0093527E">
        <w:rPr>
          <w:rFonts w:asciiTheme="minorHAnsi" w:eastAsia="SimSun" w:hAnsiTheme="minorHAnsi" w:cstheme="minorHAnsi"/>
          <w:szCs w:val="18"/>
          <w:lang w:eastAsia="zh-CN"/>
        </w:rPr>
        <w:t xml:space="preserve">] </w:t>
      </w:r>
      <w:proofErr w:type="spellStart"/>
      <w:r w:rsidR="00726859" w:rsidRPr="0093527E">
        <w:rPr>
          <w:rFonts w:asciiTheme="minorHAnsi" w:eastAsia="SimSun" w:hAnsiTheme="minorHAnsi" w:cstheme="minorHAnsi"/>
          <w:szCs w:val="18"/>
          <w:lang w:eastAsia="zh-CN"/>
        </w:rPr>
        <w:t>Cassimhee</w:t>
      </w:r>
      <w:proofErr w:type="spellEnd"/>
      <w:r w:rsidR="00726859" w:rsidRPr="0093527E">
        <w:rPr>
          <w:rFonts w:asciiTheme="minorHAnsi" w:eastAsia="SimSun" w:hAnsiTheme="minorHAnsi" w:cstheme="minorHAnsi"/>
          <w:szCs w:val="18"/>
          <w:lang w:eastAsia="zh-CN"/>
        </w:rPr>
        <w:t xml:space="preserve">, K. </w:t>
      </w:r>
      <w:r w:rsidR="00726859" w:rsidRPr="0093527E">
        <w:rPr>
          <w:rFonts w:asciiTheme="minorHAnsi" w:eastAsia="SimSun" w:hAnsiTheme="minorHAnsi" w:cstheme="minorHAnsi"/>
          <w:i/>
          <w:szCs w:val="18"/>
          <w:lang w:eastAsia="zh-CN"/>
        </w:rPr>
        <w:t>et al.</w:t>
      </w:r>
      <w:r w:rsidR="00726859" w:rsidRPr="0093527E">
        <w:rPr>
          <w:rFonts w:asciiTheme="minorHAnsi" w:eastAsia="SimSun" w:hAnsiTheme="minorHAnsi" w:cstheme="minorHAnsi"/>
          <w:szCs w:val="18"/>
          <w:lang w:eastAsia="zh-CN"/>
        </w:rPr>
        <w:t xml:space="preserve">; Chem. </w:t>
      </w:r>
      <w:proofErr w:type="spellStart"/>
      <w:r w:rsidR="00726859" w:rsidRPr="0093527E">
        <w:rPr>
          <w:rFonts w:asciiTheme="minorHAnsi" w:eastAsia="SimSun" w:hAnsiTheme="minorHAnsi" w:cstheme="minorHAnsi"/>
          <w:szCs w:val="18"/>
          <w:lang w:eastAsia="zh-CN"/>
        </w:rPr>
        <w:t>Commun</w:t>
      </w:r>
      <w:proofErr w:type="spellEnd"/>
      <w:r w:rsidR="00726859" w:rsidRPr="0093527E">
        <w:rPr>
          <w:rFonts w:asciiTheme="minorHAnsi" w:eastAsia="SimSun" w:hAnsiTheme="minorHAnsi" w:cstheme="minorHAnsi"/>
          <w:szCs w:val="18"/>
          <w:lang w:eastAsia="zh-CN"/>
        </w:rPr>
        <w:t>. 50, 9134-9137 (2014)</w:t>
      </w:r>
    </w:p>
    <w:sectPr w:rsidR="00726859" w:rsidRPr="0093527E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4A4" w:rsidRDefault="004974A4" w:rsidP="004F5E36">
      <w:r>
        <w:separator/>
      </w:r>
    </w:p>
  </w:endnote>
  <w:endnote w:type="continuationSeparator" w:id="0">
    <w:p w:rsidR="004974A4" w:rsidRDefault="004974A4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4A4" w:rsidRDefault="004974A4" w:rsidP="004F5E36">
      <w:r>
        <w:separator/>
      </w:r>
    </w:p>
  </w:footnote>
  <w:footnote w:type="continuationSeparator" w:id="0">
    <w:p w:rsidR="004974A4" w:rsidRDefault="004974A4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Kopf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2E0202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Kopfzeile"/>
    </w:pPr>
  </w:p>
  <w:p w:rsidR="00704BDF" w:rsidRDefault="00704BDF">
    <w:pPr>
      <w:pStyle w:val="Kopf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C5D54C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03244"/>
    <w:rsid w:val="000117CB"/>
    <w:rsid w:val="0003148D"/>
    <w:rsid w:val="00062A9A"/>
    <w:rsid w:val="00063C82"/>
    <w:rsid w:val="000A03B2"/>
    <w:rsid w:val="000B698A"/>
    <w:rsid w:val="000D34BE"/>
    <w:rsid w:val="000D3BFD"/>
    <w:rsid w:val="000E2F65"/>
    <w:rsid w:val="000E325A"/>
    <w:rsid w:val="000E36F1"/>
    <w:rsid w:val="000E3A73"/>
    <w:rsid w:val="000E414A"/>
    <w:rsid w:val="00111FD4"/>
    <w:rsid w:val="0013121F"/>
    <w:rsid w:val="00133811"/>
    <w:rsid w:val="00134DE4"/>
    <w:rsid w:val="00150E59"/>
    <w:rsid w:val="00184AD6"/>
    <w:rsid w:val="001B65C1"/>
    <w:rsid w:val="001B785E"/>
    <w:rsid w:val="001C684B"/>
    <w:rsid w:val="001D53FC"/>
    <w:rsid w:val="001E0C72"/>
    <w:rsid w:val="001F2EC7"/>
    <w:rsid w:val="002065DB"/>
    <w:rsid w:val="0022348D"/>
    <w:rsid w:val="0022369F"/>
    <w:rsid w:val="002268BB"/>
    <w:rsid w:val="00243EFC"/>
    <w:rsid w:val="002447EF"/>
    <w:rsid w:val="00251550"/>
    <w:rsid w:val="0027221A"/>
    <w:rsid w:val="00275B61"/>
    <w:rsid w:val="00276161"/>
    <w:rsid w:val="002D1F12"/>
    <w:rsid w:val="003009B7"/>
    <w:rsid w:val="0030469C"/>
    <w:rsid w:val="0030592A"/>
    <w:rsid w:val="003107BD"/>
    <w:rsid w:val="003225C6"/>
    <w:rsid w:val="003723D4"/>
    <w:rsid w:val="00383E1C"/>
    <w:rsid w:val="003A7D1C"/>
    <w:rsid w:val="003D1E18"/>
    <w:rsid w:val="004218F0"/>
    <w:rsid w:val="0042674B"/>
    <w:rsid w:val="00433AEA"/>
    <w:rsid w:val="0044176A"/>
    <w:rsid w:val="0045639B"/>
    <w:rsid w:val="00460B19"/>
    <w:rsid w:val="0046164A"/>
    <w:rsid w:val="00462DCD"/>
    <w:rsid w:val="004974A4"/>
    <w:rsid w:val="004A0017"/>
    <w:rsid w:val="004A3BEC"/>
    <w:rsid w:val="004B5A44"/>
    <w:rsid w:val="004C336B"/>
    <w:rsid w:val="004D1162"/>
    <w:rsid w:val="004E4DD6"/>
    <w:rsid w:val="004F2044"/>
    <w:rsid w:val="004F2107"/>
    <w:rsid w:val="004F563B"/>
    <w:rsid w:val="004F5E36"/>
    <w:rsid w:val="00507D05"/>
    <w:rsid w:val="005119A5"/>
    <w:rsid w:val="005278B7"/>
    <w:rsid w:val="005346C8"/>
    <w:rsid w:val="00562FA5"/>
    <w:rsid w:val="0057116D"/>
    <w:rsid w:val="00573B82"/>
    <w:rsid w:val="00594E9F"/>
    <w:rsid w:val="005A2D2D"/>
    <w:rsid w:val="005A6412"/>
    <w:rsid w:val="005B61E6"/>
    <w:rsid w:val="005C4648"/>
    <w:rsid w:val="005C77E1"/>
    <w:rsid w:val="005D29AA"/>
    <w:rsid w:val="005D6A2F"/>
    <w:rsid w:val="005E1A82"/>
    <w:rsid w:val="005F0A28"/>
    <w:rsid w:val="005F0E5E"/>
    <w:rsid w:val="00620DEE"/>
    <w:rsid w:val="00625639"/>
    <w:rsid w:val="006366F8"/>
    <w:rsid w:val="0064184D"/>
    <w:rsid w:val="00641A39"/>
    <w:rsid w:val="00660E3E"/>
    <w:rsid w:val="00661B7D"/>
    <w:rsid w:val="00662E74"/>
    <w:rsid w:val="006C5579"/>
    <w:rsid w:val="006E05F3"/>
    <w:rsid w:val="006E33E1"/>
    <w:rsid w:val="006E7787"/>
    <w:rsid w:val="00704BDF"/>
    <w:rsid w:val="00726130"/>
    <w:rsid w:val="00726859"/>
    <w:rsid w:val="00736B13"/>
    <w:rsid w:val="007447F3"/>
    <w:rsid w:val="00751155"/>
    <w:rsid w:val="00755DEC"/>
    <w:rsid w:val="0076550E"/>
    <w:rsid w:val="007661C8"/>
    <w:rsid w:val="00771374"/>
    <w:rsid w:val="00774903"/>
    <w:rsid w:val="00777EFA"/>
    <w:rsid w:val="0078257C"/>
    <w:rsid w:val="00787B50"/>
    <w:rsid w:val="007C38B2"/>
    <w:rsid w:val="007D52CD"/>
    <w:rsid w:val="00813288"/>
    <w:rsid w:val="008168FC"/>
    <w:rsid w:val="0082216E"/>
    <w:rsid w:val="008363B4"/>
    <w:rsid w:val="008479A2"/>
    <w:rsid w:val="00851DDE"/>
    <w:rsid w:val="00871175"/>
    <w:rsid w:val="00874BA5"/>
    <w:rsid w:val="0087637F"/>
    <w:rsid w:val="00882667"/>
    <w:rsid w:val="008A034A"/>
    <w:rsid w:val="008A1512"/>
    <w:rsid w:val="008A7EE6"/>
    <w:rsid w:val="008B13C8"/>
    <w:rsid w:val="008D0BEB"/>
    <w:rsid w:val="008E566E"/>
    <w:rsid w:val="008F1525"/>
    <w:rsid w:val="00901EB6"/>
    <w:rsid w:val="009325BD"/>
    <w:rsid w:val="0093527E"/>
    <w:rsid w:val="0094118F"/>
    <w:rsid w:val="009450CE"/>
    <w:rsid w:val="0095164B"/>
    <w:rsid w:val="009625B1"/>
    <w:rsid w:val="00984D9D"/>
    <w:rsid w:val="00986908"/>
    <w:rsid w:val="00996483"/>
    <w:rsid w:val="009B3BEE"/>
    <w:rsid w:val="009D575F"/>
    <w:rsid w:val="009E788A"/>
    <w:rsid w:val="00A166FD"/>
    <w:rsid w:val="00A1763D"/>
    <w:rsid w:val="00A17CEC"/>
    <w:rsid w:val="00A22B7B"/>
    <w:rsid w:val="00A27EF0"/>
    <w:rsid w:val="00A33231"/>
    <w:rsid w:val="00A76EFC"/>
    <w:rsid w:val="00A97F29"/>
    <w:rsid w:val="00AA0DF6"/>
    <w:rsid w:val="00AB0964"/>
    <w:rsid w:val="00AB688A"/>
    <w:rsid w:val="00AE377D"/>
    <w:rsid w:val="00AF5752"/>
    <w:rsid w:val="00AF7A71"/>
    <w:rsid w:val="00B4046C"/>
    <w:rsid w:val="00B61DBF"/>
    <w:rsid w:val="00B65596"/>
    <w:rsid w:val="00BC30C9"/>
    <w:rsid w:val="00BD07F2"/>
    <w:rsid w:val="00BE3E58"/>
    <w:rsid w:val="00C01616"/>
    <w:rsid w:val="00C0162B"/>
    <w:rsid w:val="00C345B1"/>
    <w:rsid w:val="00C40142"/>
    <w:rsid w:val="00C563FE"/>
    <w:rsid w:val="00C57182"/>
    <w:rsid w:val="00C57949"/>
    <w:rsid w:val="00C655FD"/>
    <w:rsid w:val="00C94434"/>
    <w:rsid w:val="00CA1C95"/>
    <w:rsid w:val="00CA5A9C"/>
    <w:rsid w:val="00CB034D"/>
    <w:rsid w:val="00CD5FE2"/>
    <w:rsid w:val="00CE3B9C"/>
    <w:rsid w:val="00D02B4C"/>
    <w:rsid w:val="00D04153"/>
    <w:rsid w:val="00D437E7"/>
    <w:rsid w:val="00D519C3"/>
    <w:rsid w:val="00D84576"/>
    <w:rsid w:val="00DB569E"/>
    <w:rsid w:val="00DE0019"/>
    <w:rsid w:val="00DE264A"/>
    <w:rsid w:val="00E041E7"/>
    <w:rsid w:val="00E11CE4"/>
    <w:rsid w:val="00E23CA1"/>
    <w:rsid w:val="00E34E31"/>
    <w:rsid w:val="00E409A8"/>
    <w:rsid w:val="00E47211"/>
    <w:rsid w:val="00E62C27"/>
    <w:rsid w:val="00E7209D"/>
    <w:rsid w:val="00E821CD"/>
    <w:rsid w:val="00E84002"/>
    <w:rsid w:val="00EA50E1"/>
    <w:rsid w:val="00ED6BEE"/>
    <w:rsid w:val="00EE0131"/>
    <w:rsid w:val="00F30C64"/>
    <w:rsid w:val="00F70687"/>
    <w:rsid w:val="00F76E2A"/>
    <w:rsid w:val="00F907EF"/>
    <w:rsid w:val="00FA0D4A"/>
    <w:rsid w:val="00FA1A3D"/>
    <w:rsid w:val="00FA3E63"/>
    <w:rsid w:val="00FB01CE"/>
    <w:rsid w:val="00FB730C"/>
    <w:rsid w:val="00FC2695"/>
    <w:rsid w:val="00FC3E03"/>
    <w:rsid w:val="00FC5669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1909D"/>
  <w15:docId w15:val="{C6CE0B22-2EAC-4051-9696-8A5C8E9C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KeinLeerraum">
    <w:name w:val="No Spacing"/>
    <w:uiPriority w:val="1"/>
    <w:qFormat/>
    <w:locked/>
    <w:rsid w:val="00D04153"/>
    <w:pPr>
      <w:tabs>
        <w:tab w:val="right" w:pos="7100"/>
      </w:tabs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character" w:styleId="Hyperlink">
    <w:name w:val="Hyperlink"/>
    <w:basedOn w:val="Absatz-Standardschriftart"/>
    <w:uiPriority w:val="99"/>
    <w:semiHidden/>
    <w:unhideWhenUsed/>
    <w:locked/>
    <w:rsid w:val="007749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ncbi.nlm.nih.gov/pubmed/197395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EEB48-7C4C-4DCC-BF57-C2D0F335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3623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Kevin Mack</cp:lastModifiedBy>
  <cp:revision>8</cp:revision>
  <cp:lastPrinted>2018-11-16T13:37:00Z</cp:lastPrinted>
  <dcterms:created xsi:type="dcterms:W3CDTF">2019-01-14T15:11:00Z</dcterms:created>
  <dcterms:modified xsi:type="dcterms:W3CDTF">2019-01-15T11:31:00Z</dcterms:modified>
</cp:coreProperties>
</file>