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172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D3D8A36" w14:textId="6DD7E617" w:rsidR="00C77BB1" w:rsidRDefault="00C77BB1" w:rsidP="0033436F">
      <w:pPr>
        <w:pStyle w:val="Titolo1"/>
        <w:numPr>
          <w:ilvl w:val="0"/>
          <w:numId w:val="0"/>
        </w:numPr>
        <w:jc w:val="center"/>
        <w:rPr>
          <w:rFonts w:asciiTheme="minorHAnsi" w:eastAsia="MS PGothic" w:hAnsiTheme="minorHAnsi"/>
          <w:bCs/>
          <w:sz w:val="28"/>
          <w:szCs w:val="28"/>
          <w:lang w:val="en-US"/>
        </w:rPr>
      </w:pPr>
      <w:r w:rsidRPr="00C77BB1">
        <w:rPr>
          <w:rFonts w:asciiTheme="minorHAnsi" w:eastAsia="MS PGothic" w:hAnsiTheme="minorHAnsi"/>
          <w:bCs/>
          <w:sz w:val="28"/>
          <w:szCs w:val="28"/>
          <w:lang w:val="en-US"/>
        </w:rPr>
        <w:t xml:space="preserve">Synthesis </w:t>
      </w:r>
      <w:r w:rsidR="00927423">
        <w:rPr>
          <w:rFonts w:asciiTheme="minorHAnsi" w:eastAsia="MS PGothic" w:hAnsiTheme="minorHAnsi"/>
          <w:bCs/>
          <w:sz w:val="28"/>
          <w:szCs w:val="28"/>
          <w:lang w:val="en-US"/>
        </w:rPr>
        <w:t>a</w:t>
      </w:r>
      <w:r w:rsidR="00927423" w:rsidRPr="00C77BB1">
        <w:rPr>
          <w:rFonts w:asciiTheme="minorHAnsi" w:eastAsia="MS PGothic" w:hAnsiTheme="minorHAnsi"/>
          <w:bCs/>
          <w:sz w:val="28"/>
          <w:szCs w:val="28"/>
          <w:lang w:val="en-US"/>
        </w:rPr>
        <w:t xml:space="preserve">nd Modification </w:t>
      </w:r>
      <w:r w:rsidR="00927423">
        <w:rPr>
          <w:rFonts w:asciiTheme="minorHAnsi" w:eastAsia="MS PGothic" w:hAnsiTheme="minorHAnsi"/>
          <w:bCs/>
          <w:sz w:val="28"/>
          <w:szCs w:val="28"/>
          <w:lang w:val="en-US"/>
        </w:rPr>
        <w:t>o</w:t>
      </w:r>
      <w:r w:rsidR="00927423" w:rsidRPr="00C77BB1">
        <w:rPr>
          <w:rFonts w:asciiTheme="minorHAnsi" w:eastAsia="MS PGothic" w:hAnsiTheme="minorHAnsi"/>
          <w:bCs/>
          <w:sz w:val="28"/>
          <w:szCs w:val="28"/>
          <w:lang w:val="en-US"/>
        </w:rPr>
        <w:t xml:space="preserve">f Water-Stable </w:t>
      </w:r>
      <w:r w:rsidRPr="00C77BB1">
        <w:rPr>
          <w:rFonts w:asciiTheme="minorHAnsi" w:eastAsia="MS PGothic" w:hAnsiTheme="minorHAnsi"/>
          <w:bCs/>
          <w:sz w:val="28"/>
          <w:szCs w:val="28"/>
          <w:lang w:val="en-US"/>
        </w:rPr>
        <w:t>CPL</w:t>
      </w:r>
      <w:r w:rsidR="00927423" w:rsidRPr="00C77BB1">
        <w:rPr>
          <w:rFonts w:asciiTheme="minorHAnsi" w:eastAsia="MS PGothic" w:hAnsiTheme="minorHAnsi"/>
          <w:bCs/>
          <w:sz w:val="28"/>
          <w:szCs w:val="28"/>
          <w:lang w:val="en-US"/>
        </w:rPr>
        <w:t xml:space="preserve">-2 </w:t>
      </w:r>
      <w:r w:rsidRPr="00C77BB1">
        <w:rPr>
          <w:rFonts w:asciiTheme="minorHAnsi" w:eastAsia="MS PGothic" w:hAnsiTheme="minorHAnsi"/>
          <w:bCs/>
          <w:sz w:val="28"/>
          <w:szCs w:val="28"/>
          <w:lang w:val="en-US"/>
        </w:rPr>
        <w:t xml:space="preserve">MOF </w:t>
      </w:r>
      <w:r w:rsidR="00927423">
        <w:rPr>
          <w:rFonts w:asciiTheme="minorHAnsi" w:eastAsia="MS PGothic" w:hAnsiTheme="minorHAnsi"/>
          <w:bCs/>
          <w:sz w:val="28"/>
          <w:szCs w:val="28"/>
          <w:lang w:val="en-US"/>
        </w:rPr>
        <w:t>f</w:t>
      </w:r>
      <w:r w:rsidR="00927423" w:rsidRPr="00C77BB1">
        <w:rPr>
          <w:rFonts w:asciiTheme="minorHAnsi" w:eastAsia="MS PGothic" w:hAnsiTheme="minorHAnsi"/>
          <w:bCs/>
          <w:sz w:val="28"/>
          <w:szCs w:val="28"/>
          <w:lang w:val="en-US"/>
        </w:rPr>
        <w:t>or Ethylene/Ethane Separation</w:t>
      </w:r>
      <w:r w:rsidR="00927423">
        <w:rPr>
          <w:rFonts w:asciiTheme="minorHAnsi" w:eastAsia="MS PGothic" w:hAnsiTheme="minorHAnsi"/>
          <w:bCs/>
          <w:sz w:val="28"/>
          <w:szCs w:val="28"/>
          <w:lang w:val="en-US"/>
        </w:rPr>
        <w:t>.</w:t>
      </w:r>
    </w:p>
    <w:p w14:paraId="0EA30090" w14:textId="77777777" w:rsidR="00927423" w:rsidRPr="00927423" w:rsidRDefault="00927423" w:rsidP="00927423">
      <w:pPr>
        <w:rPr>
          <w:rFonts w:eastAsia="MS PGothic"/>
          <w:lang w:val="en-US"/>
        </w:rPr>
      </w:pPr>
    </w:p>
    <w:p w14:paraId="6CEC1F4B" w14:textId="10D2598A" w:rsidR="00DE0019" w:rsidRPr="00DE0019" w:rsidRDefault="00F459DE" w:rsidP="00114453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05677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Huan Xiang</w:t>
      </w:r>
      <w:r w:rsidR="00704BDF" w:rsidRPr="0005677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0567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0567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Yilai Jiao</w:t>
      </w:r>
      <w:r w:rsidRPr="0005677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0567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Flor R. Sinperstein</w:t>
      </w:r>
      <w:r w:rsidR="000834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05677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  <w:r w:rsidRPr="000567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Xiaolei Fan</w:t>
      </w:r>
      <w:r w:rsidR="000834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05677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</w:p>
    <w:p w14:paraId="39796CD1" w14:textId="1E593FB3" w:rsidR="00704BDF" w:rsidRDefault="00704BDF" w:rsidP="00927423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65C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65C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School of </w:t>
      </w:r>
      <w:r w:rsidR="00865C38" w:rsidRPr="00865C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Engineering and Analytical Science, The University of Manchester, Manchester M13 9PL, United Kingdom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865C38" w:rsidRPr="00865C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Shenyang National Laboratory for Materials Science, Institute of Metal Research, Chinese Academy of Sciences, 72 Wenhua Road, Shenyang 110016, China</w:t>
      </w:r>
    </w:p>
    <w:p w14:paraId="60ED7005" w14:textId="77777777" w:rsidR="00927423" w:rsidRPr="00865C38" w:rsidRDefault="00927423" w:rsidP="00927423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</w:p>
    <w:p w14:paraId="02506F69" w14:textId="40535D32" w:rsidR="00704BDF" w:rsidRDefault="00704BDF" w:rsidP="00927423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9F0787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F078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Flor.Siperstein@manchester.ac.uk; </w:t>
      </w:r>
      <w:hyperlink r:id="rId10" w:history="1">
        <w:r w:rsidR="00927423" w:rsidRPr="007E10E3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xiaolei.fan@manchester.ac.uk</w:t>
        </w:r>
      </w:hyperlink>
    </w:p>
    <w:p w14:paraId="6D4D9CA5" w14:textId="77777777" w:rsidR="00927423" w:rsidRPr="00DE0019" w:rsidRDefault="00927423" w:rsidP="00927423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14:paraId="62CECEAF" w14:textId="77777777" w:rsidR="00704BDF" w:rsidRPr="00EC66CC" w:rsidRDefault="00704BDF" w:rsidP="00114453">
      <w:pPr>
        <w:pStyle w:val="AbstractHeading"/>
        <w:tabs>
          <w:tab w:val="left" w:pos="3547"/>
          <w:tab w:val="center" w:pos="4694"/>
        </w:tabs>
        <w:spacing w:before="12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8B89A0B" w14:textId="77777777" w:rsidR="00527F65" w:rsidRPr="00527F65" w:rsidRDefault="00527F65" w:rsidP="00527F6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27F65">
        <w:rPr>
          <w:rFonts w:asciiTheme="minorHAnsi" w:hAnsiTheme="minorHAnsi"/>
        </w:rPr>
        <w:t>CPL-2 MOF exhibits preferential adsorption of ethylene over ethane.</w:t>
      </w:r>
    </w:p>
    <w:p w14:paraId="39C46E1D" w14:textId="2975F0CF" w:rsidR="00704BDF" w:rsidRPr="00527F65" w:rsidRDefault="00527F65" w:rsidP="00527F6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27F65">
        <w:rPr>
          <w:rFonts w:asciiTheme="minorHAnsi" w:hAnsiTheme="minorHAnsi"/>
        </w:rPr>
        <w:t>CPL-2 MOF is relatively hydrophobic and shows excellent water stability under humid conditions.</w:t>
      </w:r>
    </w:p>
    <w:p w14:paraId="70679A58" w14:textId="718B893B" w:rsidR="00704BDF" w:rsidRPr="00EC66CC" w:rsidRDefault="00527F6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27F65">
        <w:rPr>
          <w:rFonts w:asciiTheme="minorHAnsi" w:hAnsiTheme="minorHAnsi"/>
        </w:rPr>
        <w:t>Ethylene/ethane adsorption selectivity was enhanced six-fold by silver ions modification.</w:t>
      </w:r>
    </w:p>
    <w:p w14:paraId="51992864" w14:textId="77777777" w:rsidR="00704BDF" w:rsidRPr="00A15B93" w:rsidRDefault="00704BDF" w:rsidP="001F71C3">
      <w:pPr>
        <w:snapToGrid w:val="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BAF5912" w14:textId="77777777" w:rsidR="00704BDF" w:rsidRPr="008D0BEB" w:rsidRDefault="00704BDF" w:rsidP="00FF5A43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0F8F217" w14:textId="14A6FBE4" w:rsidR="00C867B1" w:rsidRDefault="001434F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4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Adsorptive sepa</w:t>
      </w:r>
      <w:r w:rsidR="006A4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ration of ethylene/ethane</w:t>
      </w:r>
      <w:r w:rsidRPr="0014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 has growing interest in petrochemical industries compared to the conventional energy-i</w:t>
      </w:r>
      <w:r w:rsidR="00142F0B">
        <w:rPr>
          <w:rFonts w:asciiTheme="minorHAnsi" w:eastAsia="MS PGothic" w:hAnsiTheme="minorHAnsi"/>
          <w:color w:val="000000"/>
          <w:sz w:val="22"/>
          <w:szCs w:val="22"/>
          <w:lang w:val="en-US"/>
        </w:rPr>
        <w:t>ntensive cryogenic distillation</w:t>
      </w:r>
      <w:r w:rsidR="00AE391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PEVuZE5vdGU+PENpdGU+PEF1dGhvcj5MaTwvQXV0aG9yPjxZZWFyPjIwMTg8L1llYXI+PFJlY051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</w:fldData>
        </w:fldChar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PEVuZE5vdGU+PENpdGU+PEF1dGhvcj5MaTwvQXV0aG9yPjxZZWFyPjIwMTg8L1llYXI+PFJlY051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</w:fldData>
        </w:fldChar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E3019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E3019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14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2D1B" w:rsidRPr="00B3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Metal-orga</w:t>
      </w:r>
      <w:r w:rsidR="00A67D4B">
        <w:rPr>
          <w:rFonts w:asciiTheme="minorHAnsi" w:eastAsia="MS PGothic" w:hAnsiTheme="minorHAnsi"/>
          <w:color w:val="000000"/>
          <w:sz w:val="22"/>
          <w:szCs w:val="22"/>
          <w:lang w:val="en-US"/>
        </w:rPr>
        <w:t>nic frameworks (MOFs)</w:t>
      </w:r>
      <w:r w:rsidR="00B32D1B" w:rsidRPr="00B3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attracted considerable attention </w:t>
      </w:r>
      <w:r w:rsidR="009363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gas adsorption and separation </w:t>
      </w:r>
      <w:r w:rsidR="00B32D1B" w:rsidRPr="00B3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their combined properties of large</w:t>
      </w:r>
      <w:r w:rsidR="00260A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area</w:t>
      </w:r>
      <w:r w:rsidR="00B32D1B" w:rsidRPr="00B3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functionalised and adjustable pore structure and surface</w:t>
      </w:r>
      <w:r w:rsidR="00697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D6FD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1644C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&lt;EndNote&gt;&lt;Cite&gt;&lt;Author&gt;He&lt;/Author&gt;&lt;Year&gt;2012&lt;/Year&gt;&lt;RecNum&gt;510&lt;/RecNum&gt;&lt;DisplayText&gt;[2]&lt;/DisplayText&gt;&lt;record&gt;&lt;rec-number&gt;510&lt;/rec-number&gt;&lt;foreign-keys&gt;&lt;key app="EN" db-id="v0990w55lptrtme9vrlv9dz1raferpfr0vrv" timestamp="1497480924"&gt;510&lt;/key&gt;&lt;/foreign-keys&gt;&lt;ref-type name="Journal Article"&gt;17&lt;/ref-type&gt;&lt;contributors&gt;&lt;authors&gt;&lt;author&gt;He, Y.&lt;/author&gt;&lt;author&gt;Zhou, W.&lt;/author&gt;&lt;author&gt;Krishna, R.&lt;/author&gt;&lt;author&gt;Chen, B.&lt;/author&gt;&lt;/authors&gt;&lt;/contributors&gt;&lt;auth-address&gt;Department of Chemistry, University of Texas at San Antonio, One UTSA Circle, San Antonio, Texas 78249-0698, USA.&lt;/auth-address&gt;&lt;titles&gt;&lt;title&gt;Microporous metal-organic frameworks for storage and separation of small hydrocarbons&lt;/title&gt;&lt;secondary-title&gt;Chemical Communications (Camb)&lt;/secondary-title&gt;&lt;/titles&gt;&lt;periodical&gt;&lt;full-title&gt;Chemical Communications (Camb)&lt;/full-title&gt;&lt;abbr-1&gt;Chem. Commun.&lt;/abbr-1&gt;&lt;/periodical&gt;&lt;pages&gt;11813-11831&lt;/pages&gt;&lt;volume&gt;48&lt;/volume&gt;&lt;number&gt;97&lt;/number&gt;&lt;keywords&gt;&lt;keyword&gt;Hydrocarbons/*isolation &amp;amp; purification&lt;/keyword&gt;&lt;keyword&gt;Models, Molecular&lt;/keyword&gt;&lt;keyword&gt;Organometallic Compounds/*chemistry&lt;/keyword&gt;&lt;keyword&gt;Porosity&lt;/keyword&gt;&lt;keyword&gt;Surface Properties&lt;/keyword&gt;&lt;/keywords&gt;&lt;dates&gt;&lt;year&gt;2012&lt;/year&gt;&lt;pub-dates&gt;&lt;date&gt;Dec 18&lt;/date&gt;&lt;/pub-dates&gt;&lt;/dates&gt;&lt;isbn&gt;1364-548X (Electronic)&amp;#xD;1359-7345 (Linking)&lt;/isbn&gt;&lt;accession-num&gt;23086227&lt;/accession-num&gt;&lt;urls&gt;&lt;related-urls&gt;&lt;url&gt;https://www.ncbi.nlm.nih.gov/pubmed/23086227&lt;/url&gt;&lt;/related-urls&gt;&lt;/urls&gt;&lt;electronic-resource-num&gt;10.1039/c2cc35418g&lt;/electronic-resource-num&gt;&lt;/record&gt;&lt;/Cite&gt;&lt;/EndNote&gt;</w:instrText>
      </w:r>
      <w:r w:rsidR="00CD6FD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644C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CD6FDD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70A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93634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open metal sites in MOFs</w: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interact strongly with water molecules, resulting in material decomposition and poor water stability</w:t>
      </w:r>
      <w:r w:rsidR="00AE56B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1644C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&lt;EndNote&gt;&lt;Cite&gt;&lt;Author&gt;Al-Janabi&lt;/Author&gt;&lt;Year&gt;2015&lt;/Year&gt;&lt;RecNum&gt;6&lt;/RecNum&gt;&lt;DisplayText&gt;[3]&lt;/DisplayText&gt;&lt;record&gt;&lt;rec-number&gt;6&lt;/rec-number&gt;&lt;foreign-keys&gt;&lt;key app="EN" db-id="v0990w55lptrtme9vrlv9dz1raferpfr0vrv" timestamp="1486639678"&gt;6&lt;/key&gt;&lt;key app="ENWeb" db-id=""&gt;0&lt;/key&gt;&lt;/foreign-keys&gt;&lt;ref-type name="Journal Article"&gt;17&lt;/ref-type&gt;&lt;contributors&gt;&lt;authors&gt;&lt;author&gt;Al-Janabi, Nadeen&lt;/author&gt;&lt;author&gt;Hill, Patrick&lt;/author&gt;&lt;author&gt;Torrente-Murciano, Laura&lt;/author&gt;&lt;author&gt;Garforth, Arthur&lt;/author&gt;&lt;author&gt;Gorgojo, Patricia&lt;/author&gt;&lt;author&gt;Siperstein, Flor&lt;/author&gt;&lt;author&gt;Fan, Xiaolei&lt;/author&gt;&lt;/authors&gt;&lt;/contributors&gt;&lt;titles&gt;&lt;title&gt;Mapping the Cu-BTC metal–organic framework (HKUST-1) stability envelope in the presence of water vapour for CO2 adsorption from flue gases&lt;/title&gt;&lt;secondary-title&gt;Chemical Engineering Journal&lt;/secondary-title&gt;&lt;/titles&gt;&lt;periodical&gt;&lt;full-title&gt;Chemical Engineering Journal&lt;/full-title&gt;&lt;abbr-1&gt;Chem. Eng. J.&lt;/abbr-1&gt;&lt;/periodical&gt;&lt;pages&gt;669-677&lt;/pages&gt;&lt;volume&gt;281&lt;/volume&gt;&lt;dates&gt;&lt;year&gt;2015&lt;/year&gt;&lt;/dates&gt;&lt;isbn&gt;13858947&lt;/isbn&gt;&lt;urls&gt;&lt;/urls&gt;&lt;electronic-resource-num&gt;10.1016/j.cej.2015.07.020&lt;/electronic-resource-num&gt;&lt;/record&gt;&lt;/Cite&gt;&lt;/EndNote&gt;</w:instrTex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644C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limiting their </w:t>
      </w:r>
      <w:r w:rsidR="00BE6B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 in practical settings</w:t>
      </w:r>
      <w:r w:rsidR="00916522" w:rsidRPr="00916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47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 d</w:t>
      </w:r>
      <w:r w:rsidRPr="0014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evelopment of water-stable materials with high selectivity is of great importance to accomplish</w:t>
      </w:r>
      <w:r w:rsidRPr="001434FD" w:rsidDel="004150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19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ethylene</w:t>
      </w:r>
      <w:r w:rsidRPr="0014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>/ethane separation.</w:t>
      </w:r>
    </w:p>
    <w:p w14:paraId="395F12C9" w14:textId="41A3CCFF" w:rsidR="003F1E90" w:rsidRPr="008D0BEB" w:rsidRDefault="003F1E9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B7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pillared-layer </w:t>
      </w:r>
      <w:r w:rsidRPr="00DB7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CPL-2 </w:t>
      </w:r>
      <w:r w:rsidR="005D5D6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MOF</w:t>
      </w:r>
      <w:r w:rsidR="005F7B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B7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selected as the model MOF and synthesised at room temperature for separating binary ethylene/ethane mixture.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DB7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stability of CPL-2 was evaluated under dynamic humid conditions.</w:t>
      </w:r>
      <w:r w:rsidRPr="00FC54F6">
        <w:t xml:space="preserve"> </w:t>
      </w:r>
      <w:r w:rsidRPr="00DB7322">
        <w:rPr>
          <w:rFonts w:asciiTheme="minorHAnsi" w:eastAsia="MS PGothic" w:hAnsiTheme="minorHAnsi"/>
          <w:color w:val="000000"/>
          <w:sz w:val="22"/>
          <w:szCs w:val="22"/>
          <w:lang w:val="en-US"/>
        </w:rPr>
        <w:t>Ag(I) ions modification of CPL-2 was also conducted to explore the possibility of improving the selectivity of CPL MOFs in ethylene/ethane separation.</w:t>
      </w:r>
    </w:p>
    <w:p w14:paraId="396C1B39" w14:textId="77777777" w:rsidR="00704BDF" w:rsidRPr="008D0BEB" w:rsidRDefault="00704BDF" w:rsidP="00FF5A4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35D1C66" w14:textId="081183B3" w:rsidR="00704BDF" w:rsidRPr="006A0361" w:rsidRDefault="00D91B8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Toc362690911"/>
      <w:r>
        <w:rPr>
          <w:rFonts w:asciiTheme="minorHAnsi" w:hAnsiTheme="minorHAnsi"/>
          <w:color w:val="141413"/>
          <w:sz w:val="22"/>
          <w:szCs w:val="22"/>
        </w:rPr>
        <w:t>H</w:t>
      </w:r>
      <w:r w:rsidR="00747683" w:rsidRPr="00747683">
        <w:rPr>
          <w:rFonts w:asciiTheme="minorHAnsi" w:hAnsiTheme="minorHAnsi"/>
          <w:color w:val="141413"/>
          <w:sz w:val="22"/>
          <w:szCs w:val="22"/>
        </w:rPr>
        <w:t>ydrothermal synthesis was</w:t>
      </w:r>
      <w:r>
        <w:rPr>
          <w:rFonts w:asciiTheme="minorHAnsi" w:hAnsiTheme="minorHAnsi"/>
          <w:color w:val="141413"/>
          <w:sz w:val="22"/>
          <w:szCs w:val="22"/>
        </w:rPr>
        <w:t xml:space="preserve"> used</w:t>
      </w:r>
      <w:r w:rsidR="00747683" w:rsidRPr="00747683">
        <w:rPr>
          <w:rFonts w:asciiTheme="minorHAnsi" w:hAnsiTheme="minorHAnsi"/>
          <w:color w:val="141413"/>
          <w:sz w:val="22"/>
          <w:szCs w:val="22"/>
        </w:rPr>
        <w:t xml:space="preserve"> to prepare CPL-2.</w:t>
      </w:r>
      <w:r w:rsidR="00747683" w:rsidRPr="00C118F9">
        <w:rPr>
          <w:rFonts w:asciiTheme="minorHAnsi" w:hAnsiTheme="minorHAnsi"/>
          <w:color w:val="141413"/>
          <w:sz w:val="22"/>
          <w:szCs w:val="22"/>
        </w:rPr>
        <w:t xml:space="preserve"> </w:t>
      </w:r>
      <w:r w:rsidR="00C118F9" w:rsidRPr="00C118F9">
        <w:rPr>
          <w:rFonts w:asciiTheme="minorHAnsi" w:hAnsiTheme="minorHAnsi"/>
          <w:color w:val="141413"/>
          <w:sz w:val="22"/>
          <w:szCs w:val="22"/>
        </w:rPr>
        <w:t>Silver ions modified CPL-2 MOFs (denoted as Ag/CPL-2) were prepared using the incipient wetness impregnation method.</w:t>
      </w:r>
      <w:r w:rsidR="00C118F9"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>Dynamic water vapour adsorption analyses at 25</w:t>
      </w:r>
      <w:r w:rsidR="00FC54F6" w:rsidRPr="00435061">
        <w:rPr>
          <w:rFonts w:asciiTheme="minorHAnsi" w:hAnsiTheme="minorHAnsi"/>
          <w:sz w:val="22"/>
          <w:szCs w:val="22"/>
        </w:rPr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>°C and 50</w:t>
      </w:r>
      <w:r w:rsidR="00FC54F6" w:rsidRPr="00435061">
        <w:rPr>
          <w:rFonts w:asciiTheme="minorHAnsi" w:hAnsiTheme="minorHAnsi"/>
          <w:sz w:val="22"/>
          <w:szCs w:val="22"/>
        </w:rPr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>°C with relative humidity values ranging from 0% to 90% (10% per step) were measured using a dynamic vapour sorption (DVS 1)</w:t>
      </w:r>
      <w:bookmarkEnd w:id="0"/>
      <w:r w:rsidR="00FC54F6" w:rsidRPr="006A0361">
        <w:rPr>
          <w:rFonts w:asciiTheme="minorHAnsi" w:hAnsiTheme="minorHAnsi"/>
          <w:sz w:val="22"/>
          <w:szCs w:val="22"/>
        </w:rPr>
        <w:t xml:space="preserve"> equipment. Prior to the water vapour adsorption, all samples were dried at 0% relative humidity for 3 h. </w:t>
      </w:r>
      <w:r w:rsidR="0050149C">
        <w:rPr>
          <w:rFonts w:asciiTheme="minorHAnsi" w:hAnsiTheme="minorHAnsi"/>
          <w:sz w:val="22"/>
          <w:szCs w:val="22"/>
        </w:rPr>
        <w:t>I</w:t>
      </w:r>
      <w:r w:rsidR="0050149C" w:rsidRPr="006A0361">
        <w:rPr>
          <w:rFonts w:asciiTheme="minorHAnsi" w:hAnsiTheme="minorHAnsi"/>
          <w:sz w:val="22"/>
          <w:szCs w:val="22"/>
        </w:rPr>
        <w:t>ntelligent gravimetric analyser (IGA-001)</w:t>
      </w:r>
      <w:r w:rsidR="0050149C">
        <w:rPr>
          <w:rFonts w:asciiTheme="minorHAnsi" w:hAnsiTheme="minorHAnsi"/>
          <w:sz w:val="22"/>
          <w:szCs w:val="22"/>
        </w:rPr>
        <w:t xml:space="preserve"> </w:t>
      </w:r>
      <w:r w:rsidR="0050149C" w:rsidRPr="006A0361">
        <w:rPr>
          <w:rFonts w:asciiTheme="minorHAnsi" w:hAnsiTheme="minorHAnsi"/>
          <w:sz w:val="22"/>
          <w:szCs w:val="22"/>
        </w:rPr>
        <w:t>based on the static gravimetric technique</w:t>
      </w:r>
      <w:r w:rsidR="0050149C">
        <w:rPr>
          <w:rFonts w:asciiTheme="minorHAnsi" w:hAnsiTheme="minorHAnsi"/>
          <w:sz w:val="22"/>
          <w:szCs w:val="22"/>
        </w:rPr>
        <w:t xml:space="preserve"> was </w:t>
      </w:r>
      <w:r w:rsidR="001A59F6">
        <w:rPr>
          <w:rFonts w:asciiTheme="minorHAnsi" w:hAnsiTheme="minorHAnsi"/>
          <w:sz w:val="22"/>
          <w:szCs w:val="22"/>
        </w:rPr>
        <w:t>applied to</w:t>
      </w:r>
      <w:r w:rsidR="0050149C" w:rsidRPr="006A0361">
        <w:rPr>
          <w:rFonts w:asciiTheme="minorHAnsi" w:hAnsiTheme="minorHAnsi"/>
          <w:sz w:val="22"/>
          <w:szCs w:val="22"/>
        </w:rPr>
        <w:t xml:space="preserve"> </w:t>
      </w:r>
      <w:r w:rsidR="001A59F6">
        <w:rPr>
          <w:rFonts w:asciiTheme="minorHAnsi" w:hAnsiTheme="minorHAnsi"/>
          <w:sz w:val="22"/>
          <w:szCs w:val="22"/>
        </w:rPr>
        <w:t>determine e</w:t>
      </w:r>
      <w:r w:rsidR="00FC54F6" w:rsidRPr="006A0361">
        <w:rPr>
          <w:rFonts w:asciiTheme="minorHAnsi" w:hAnsiTheme="minorHAnsi"/>
          <w:sz w:val="22"/>
          <w:szCs w:val="22"/>
        </w:rPr>
        <w:t>thylene</w:t>
      </w:r>
      <w:r w:rsidR="00752154">
        <w:rPr>
          <w:rFonts w:asciiTheme="minorHAnsi" w:hAnsiTheme="minorHAnsi"/>
          <w:sz w:val="22"/>
          <w:szCs w:val="22"/>
        </w:rPr>
        <w:t xml:space="preserve"> </w:t>
      </w:r>
      <w:r w:rsidR="00752154" w:rsidRPr="006A0361">
        <w:rPr>
          <w:rFonts w:asciiTheme="minorHAnsi" w:hAnsiTheme="minorHAnsi"/>
          <w:sz w:val="22"/>
          <w:szCs w:val="22"/>
        </w:rPr>
        <w:t xml:space="preserve">and </w:t>
      </w:r>
      <w:r w:rsidR="00FC54F6" w:rsidRPr="006A0361">
        <w:rPr>
          <w:rFonts w:asciiTheme="minorHAnsi" w:hAnsiTheme="minorHAnsi"/>
          <w:sz w:val="22"/>
          <w:szCs w:val="22"/>
        </w:rPr>
        <w:t>ethane adsorption isotherms on developed CPL-2 and Ag/CPL-2 materials at a constant temperature of 25</w:t>
      </w:r>
      <w:r w:rsidR="00FC54F6" w:rsidRPr="005337C7">
        <w:rPr>
          <w:rFonts w:asciiTheme="minorHAnsi" w:hAnsiTheme="minorHAnsi"/>
          <w:sz w:val="22"/>
          <w:szCs w:val="22"/>
        </w:rPr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>°C, 35</w:t>
      </w:r>
      <w:r w:rsidR="00FC54F6" w:rsidRPr="005337C7">
        <w:rPr>
          <w:rFonts w:asciiTheme="minorHAnsi" w:hAnsiTheme="minorHAnsi"/>
          <w:sz w:val="22"/>
          <w:szCs w:val="22"/>
        </w:rPr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>°C and 50</w:t>
      </w:r>
      <w:r w:rsidR="00FC54F6" w:rsidRPr="005337C7">
        <w:rPr>
          <w:rFonts w:asciiTheme="minorHAnsi" w:hAnsiTheme="minorHAnsi"/>
          <w:sz w:val="22"/>
          <w:szCs w:val="22"/>
        </w:rPr>
        <w:t xml:space="preserve"> </w:t>
      </w:r>
      <w:r w:rsidR="00FC54F6" w:rsidRPr="006A0361">
        <w:rPr>
          <w:rFonts w:asciiTheme="minorHAnsi" w:hAnsiTheme="minorHAnsi"/>
          <w:sz w:val="22"/>
          <w:szCs w:val="22"/>
        </w:rPr>
        <w:t xml:space="preserve">°C, respectively. </w:t>
      </w:r>
      <w:r w:rsidR="00860F9E">
        <w:rPr>
          <w:rFonts w:asciiTheme="minorHAnsi" w:hAnsiTheme="minorHAnsi"/>
          <w:sz w:val="22"/>
          <w:szCs w:val="22"/>
        </w:rPr>
        <w:t>The</w:t>
      </w:r>
      <w:r w:rsidR="0045318A">
        <w:rPr>
          <w:rFonts w:asciiTheme="minorHAnsi" w:hAnsiTheme="minorHAnsi"/>
          <w:sz w:val="22"/>
          <w:szCs w:val="22"/>
        </w:rPr>
        <w:t xml:space="preserve"> </w:t>
      </w:r>
      <w:r w:rsidR="00860F9E">
        <w:rPr>
          <w:rFonts w:asciiTheme="minorHAnsi" w:hAnsiTheme="minorHAnsi"/>
          <w:sz w:val="22"/>
          <w:szCs w:val="22"/>
        </w:rPr>
        <w:t>adsorption selectivity was calculated as a ratio of</w:t>
      </w:r>
      <w:r w:rsidR="004E4A07">
        <w:rPr>
          <w:rFonts w:asciiTheme="minorHAnsi" w:hAnsiTheme="minorHAnsi"/>
          <w:sz w:val="22"/>
          <w:szCs w:val="22"/>
        </w:rPr>
        <w:t xml:space="preserve"> Henry’s constant</w:t>
      </w:r>
      <w:r w:rsidR="00860F9E">
        <w:rPr>
          <w:rFonts w:asciiTheme="minorHAnsi" w:hAnsiTheme="minorHAnsi"/>
          <w:sz w:val="22"/>
          <w:szCs w:val="22"/>
        </w:rPr>
        <w:t>s</w:t>
      </w:r>
      <w:r w:rsidR="0045318A">
        <w:rPr>
          <w:rFonts w:asciiTheme="minorHAnsi" w:hAnsiTheme="minorHAnsi"/>
          <w:sz w:val="22"/>
          <w:szCs w:val="22"/>
        </w:rPr>
        <w:t>.</w:t>
      </w:r>
    </w:p>
    <w:p w14:paraId="26171B7F" w14:textId="77777777" w:rsidR="00704BDF" w:rsidRPr="008D0BEB" w:rsidRDefault="00704BDF" w:rsidP="004E7AC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" w:name="_GoBack"/>
      <w:bookmarkEnd w:id="1"/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44C9B0D3" w14:textId="06888F25" w:rsidR="0003367B" w:rsidRDefault="0085432E" w:rsidP="00B2106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432E">
        <w:rPr>
          <w:rFonts w:asciiTheme="minorHAnsi" w:hAnsiTheme="minorHAnsi"/>
          <w:sz w:val="22"/>
          <w:szCs w:val="22"/>
        </w:rPr>
        <w:t xml:space="preserve">CPL-2 can be easily synthesised at room temperature, which was confirmed by XRD </w:t>
      </w:r>
      <w:r w:rsidR="001644C7">
        <w:rPr>
          <w:rFonts w:asciiTheme="minorHAnsi" w:hAnsiTheme="minorHAnsi"/>
          <w:sz w:val="22"/>
          <w:szCs w:val="22"/>
        </w:rPr>
        <w:t xml:space="preserve">and SEM </w:t>
      </w:r>
      <w:r w:rsidRPr="00900244">
        <w:rPr>
          <w:rFonts w:asciiTheme="minorHAnsi" w:hAnsiTheme="minorHAnsi"/>
          <w:sz w:val="22"/>
          <w:szCs w:val="22"/>
        </w:rPr>
        <w:t>analysis.</w:t>
      </w:r>
      <w:r w:rsidR="00464441" w:rsidRPr="00900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00244">
        <w:rPr>
          <w:rFonts w:asciiTheme="minorHAnsi" w:hAnsiTheme="minorHAnsi"/>
          <w:sz w:val="22"/>
          <w:szCs w:val="22"/>
        </w:rPr>
        <w:t>Characteristic peaks at 2</w:t>
      </w:r>
      <w:r w:rsidRPr="00900244">
        <w:rPr>
          <w:rFonts w:asciiTheme="minorHAnsi" w:hAnsiTheme="minorHAnsi"/>
          <w:i/>
          <w:sz w:val="22"/>
          <w:szCs w:val="22"/>
        </w:rPr>
        <w:sym w:font="Symbol" w:char="F071"/>
      </w:r>
      <w:r w:rsidRPr="00900244">
        <w:rPr>
          <w:rFonts w:asciiTheme="minorHAnsi" w:hAnsiTheme="minorHAnsi"/>
          <w:i/>
          <w:sz w:val="22"/>
          <w:szCs w:val="22"/>
        </w:rPr>
        <w:t xml:space="preserve"> </w:t>
      </w:r>
      <w:r w:rsidRPr="00900244">
        <w:rPr>
          <w:rFonts w:asciiTheme="minorHAnsi" w:hAnsiTheme="minorHAnsi"/>
          <w:sz w:val="22"/>
          <w:szCs w:val="22"/>
        </w:rPr>
        <w:t xml:space="preserve">= 6.4°, 8.8°, 10.3° and 12.6°, matching the simulated results, were identified in all the synthesised CPL-2 MOFs, confirming the presence of the pillared-layer structure in the crystalline domain. </w:t>
      </w:r>
      <w:r w:rsidR="00900244" w:rsidRPr="00900244">
        <w:rPr>
          <w:rFonts w:asciiTheme="minorHAnsi" w:hAnsiTheme="minorHAnsi"/>
          <w:sz w:val="22"/>
          <w:szCs w:val="22"/>
        </w:rPr>
        <w:t>All SEM images show squared slab-shaped crystals aggregated together with sizes ranging from 0.2 μm to 2.5 μm.</w:t>
      </w:r>
      <w:r w:rsidR="00900244">
        <w:t xml:space="preserve"> </w:t>
      </w:r>
      <w:r w:rsidR="008F2E44" w:rsidRPr="00854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F2E44" w:rsidRPr="008F2E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synthesised CPL-2 has excellent water stability confirmed by the dynamic water vapour adsorption analysis under 90% relative humidity, showing no significant framework decomposition, even at 50 °C. The calculated selectivity based on gravimetric single-component gas adsorption experiments shows the significantly improved C</w:t>
      </w:r>
      <w:r w:rsidR="008F2E44" w:rsidRPr="005338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F2E44" w:rsidRPr="008F2E4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8F2E44" w:rsidRPr="005338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F2E44" w:rsidRPr="008F2E44">
        <w:rPr>
          <w:rFonts w:asciiTheme="minorHAnsi" w:eastAsia="MS PGothic" w:hAnsiTheme="minorHAnsi"/>
          <w:color w:val="000000"/>
          <w:sz w:val="22"/>
          <w:szCs w:val="22"/>
          <w:lang w:val="en-US"/>
        </w:rPr>
        <w:t>/C</w:t>
      </w:r>
      <w:r w:rsidR="008F2E44" w:rsidRPr="005338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F2E44" w:rsidRPr="008F2E4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8F2E44" w:rsidRPr="005338D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="008F2E44" w:rsidRPr="008F2E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selectivity from 1.2 to 6.6 after loading 10% (theoretical) of sliver ions on CPL-2.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03367B" w14:paraId="31929E99" w14:textId="77777777" w:rsidTr="0003367B">
        <w:trPr>
          <w:jc w:val="center"/>
        </w:trPr>
        <w:tc>
          <w:tcPr>
            <w:tcW w:w="9003" w:type="dxa"/>
          </w:tcPr>
          <w:p w14:paraId="756EAA92" w14:textId="3665E3F6" w:rsidR="0003367B" w:rsidRDefault="0003367B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E71B52" wp14:editId="26101985">
                  <wp:extent cx="5302057" cy="2301850"/>
                  <wp:effectExtent l="0" t="0" r="6985" b="1016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057" cy="230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4C2FA" w14:textId="783E2AA8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67EA0">
        <w:rPr>
          <w:rFonts w:asciiTheme="minorHAnsi" w:eastAsia="MS PGothic" w:hAnsiTheme="minorHAnsi"/>
          <w:color w:val="000000"/>
          <w:szCs w:val="18"/>
          <w:lang w:val="en-US"/>
        </w:rPr>
        <w:t xml:space="preserve">Schematic presentation of CPL-2 framework and its water stability and adsorption performance in </w:t>
      </w:r>
      <w:r w:rsidR="00D67EA0" w:rsidRPr="00D67EA0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D67EA0" w:rsidRPr="00D67EA0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D67EA0" w:rsidRPr="00D67EA0">
        <w:rPr>
          <w:rFonts w:asciiTheme="minorHAnsi" w:eastAsia="MS PGothic" w:hAnsiTheme="minorHAnsi"/>
          <w:color w:val="000000"/>
          <w:szCs w:val="18"/>
          <w:lang w:val="en-US"/>
        </w:rPr>
        <w:t>H</w:t>
      </w:r>
      <w:r w:rsidR="00D67EA0" w:rsidRPr="00D67EA0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4</w:t>
      </w:r>
      <w:r w:rsidR="00D67EA0" w:rsidRPr="00D67EA0">
        <w:rPr>
          <w:rFonts w:asciiTheme="minorHAnsi" w:eastAsia="MS PGothic" w:hAnsiTheme="minorHAnsi"/>
          <w:color w:val="000000"/>
          <w:szCs w:val="18"/>
          <w:lang w:val="en-US"/>
        </w:rPr>
        <w:t>/C</w:t>
      </w:r>
      <w:r w:rsidR="00D67EA0" w:rsidRPr="00D67EA0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D67EA0" w:rsidRPr="00D67EA0">
        <w:rPr>
          <w:rFonts w:asciiTheme="minorHAnsi" w:eastAsia="MS PGothic" w:hAnsiTheme="minorHAnsi"/>
          <w:color w:val="000000"/>
          <w:szCs w:val="18"/>
          <w:lang w:val="en-US"/>
        </w:rPr>
        <w:t>H</w:t>
      </w:r>
      <w:r w:rsidR="00D67EA0" w:rsidRPr="00D67EA0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6</w:t>
      </w:r>
      <w:r w:rsidR="009B5B65">
        <w:rPr>
          <w:rFonts w:asciiTheme="minorHAnsi" w:eastAsia="MS PGothic" w:hAnsiTheme="minorHAnsi"/>
          <w:color w:val="000000"/>
          <w:szCs w:val="18"/>
          <w:lang w:val="en-US"/>
        </w:rPr>
        <w:t xml:space="preserve"> separation.</w:t>
      </w:r>
    </w:p>
    <w:p w14:paraId="1E38BB87" w14:textId="77777777" w:rsidR="00704BDF" w:rsidRPr="008D0BEB" w:rsidRDefault="00704BDF" w:rsidP="008C2977">
      <w:pPr>
        <w:snapToGrid w:val="0"/>
        <w:spacing w:after="6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99833C4" w14:textId="38CEEA28" w:rsidR="00E30197" w:rsidRDefault="0046444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synthesis of CPL-2 is facile with fast crystallization, </w:t>
      </w:r>
      <w:r w:rsidRPr="0046444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i.e.</w:t>
      </w: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 h is sufficient to prepare CPL-2 MOF at room temperature. CPL-2 demonstrated the outstanding water stability under dynamic humid conditions at 25 </w:t>
      </w: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B0"/>
      </w: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and 50 </w:t>
      </w: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B0"/>
      </w:r>
      <w:r w:rsidRPr="0046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showing the reversible water vapour adsorption under the conditions used.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adsorption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 shows that 10 wt.% Ag/CPL-2 by Ag(I) impregnation gave the best adsorption performance considering both capacity and selectivity towards C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C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="00D67EA0" w:rsidRPr="00D67EA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good selectivity combined with the water stability makes it promising and potentially feasible to use CPL-2 in the separation of ethylene/ethane mixtures, especially under condit</w:t>
      </w:r>
      <w:r w:rsidR="009E75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ions where water vapour exists.</w:t>
      </w:r>
    </w:p>
    <w:p w14:paraId="1F96A338" w14:textId="37CFE2D8" w:rsidR="00E30197" w:rsidRPr="00570C3E" w:rsidRDefault="002C1049" w:rsidP="00570C3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ADA9B9F" w14:textId="7EE43E6F" w:rsidR="006F4D4A" w:rsidRPr="005D17E0" w:rsidRDefault="00E30197" w:rsidP="005D17E0">
      <w:pPr>
        <w:pStyle w:val="EndNoteBibliography"/>
        <w:tabs>
          <w:tab w:val="left" w:pos="426"/>
        </w:tabs>
        <w:ind w:left="425" w:hanging="425"/>
        <w:rPr>
          <w:rFonts w:asciiTheme="minorHAnsi" w:hAnsiTheme="minorHAnsi"/>
          <w:noProof/>
        </w:rPr>
      </w:pPr>
      <w:r w:rsidRPr="005D17E0">
        <w:rPr>
          <w:rFonts w:asciiTheme="minorHAnsi" w:eastAsia="SimSun" w:hAnsiTheme="minorHAnsi"/>
          <w:lang w:eastAsia="zh-CN"/>
        </w:rPr>
        <w:fldChar w:fldCharType="begin"/>
      </w:r>
      <w:r w:rsidRPr="005D17E0">
        <w:rPr>
          <w:rFonts w:asciiTheme="minorHAnsi" w:eastAsia="SimSun" w:hAnsiTheme="minorHAnsi"/>
          <w:lang w:eastAsia="zh-CN"/>
        </w:rPr>
        <w:instrText xml:space="preserve"> ADDIN EN.REFLIST </w:instrText>
      </w:r>
      <w:r w:rsidRPr="005D17E0">
        <w:rPr>
          <w:rFonts w:asciiTheme="minorHAnsi" w:eastAsia="SimSun" w:hAnsiTheme="minorHAnsi"/>
          <w:lang w:eastAsia="zh-CN"/>
        </w:rPr>
        <w:fldChar w:fldCharType="separate"/>
      </w:r>
      <w:r w:rsidR="006F4D4A" w:rsidRPr="005D17E0">
        <w:rPr>
          <w:rFonts w:asciiTheme="minorHAnsi" w:hAnsiTheme="minorHAnsi"/>
          <w:noProof/>
        </w:rPr>
        <w:t>[1]</w:t>
      </w:r>
      <w:r w:rsidR="00475481" w:rsidRPr="005D17E0">
        <w:rPr>
          <w:rFonts w:asciiTheme="minorHAnsi" w:hAnsiTheme="minorHAnsi"/>
          <w:noProof/>
        </w:rPr>
        <w:tab/>
      </w:r>
      <w:r w:rsidR="006F4D4A" w:rsidRPr="005D17E0">
        <w:rPr>
          <w:rFonts w:asciiTheme="minorHAnsi" w:hAnsiTheme="minorHAnsi"/>
          <w:noProof/>
        </w:rPr>
        <w:t>L. Li, R.B. Lin, R. Krishna, H. Li, S. Xiang, H. Wu, J. Li, W. Zhou, B. Chen, Ethane/ethylene separation in a metal-organic framework with iron-peroxo sites, Science 362 (2018) 443-446.</w:t>
      </w:r>
    </w:p>
    <w:p w14:paraId="39114DEC" w14:textId="675E2FA9" w:rsidR="006F4D4A" w:rsidRPr="005D17E0" w:rsidRDefault="006F4D4A" w:rsidP="005D17E0">
      <w:pPr>
        <w:pStyle w:val="EndNoteBibliography"/>
        <w:tabs>
          <w:tab w:val="left" w:pos="426"/>
        </w:tabs>
        <w:ind w:left="425" w:hanging="425"/>
        <w:rPr>
          <w:rFonts w:asciiTheme="minorHAnsi" w:hAnsiTheme="minorHAnsi"/>
          <w:noProof/>
        </w:rPr>
      </w:pPr>
      <w:r w:rsidRPr="005D17E0">
        <w:rPr>
          <w:rFonts w:asciiTheme="minorHAnsi" w:hAnsiTheme="minorHAnsi"/>
          <w:noProof/>
        </w:rPr>
        <w:t>[2]</w:t>
      </w:r>
      <w:r w:rsidR="00475481" w:rsidRPr="005D17E0">
        <w:rPr>
          <w:rFonts w:asciiTheme="minorHAnsi" w:hAnsiTheme="minorHAnsi"/>
          <w:noProof/>
        </w:rPr>
        <w:tab/>
      </w:r>
      <w:r w:rsidRPr="005D17E0">
        <w:rPr>
          <w:rFonts w:asciiTheme="minorHAnsi" w:hAnsiTheme="minorHAnsi"/>
          <w:noProof/>
        </w:rPr>
        <w:t>Y. He, W. Zhou, R. Krishna, B. Chen, Microporous metal-organic frameworks for storage and separation of small hydrocarbons, Chem. Commun. 48 (2012) 11813-11831.</w:t>
      </w:r>
    </w:p>
    <w:p w14:paraId="1AA72CDE" w14:textId="0D1A9BD4" w:rsidR="006F4D4A" w:rsidRPr="005D17E0" w:rsidRDefault="006F4D4A" w:rsidP="005D17E0">
      <w:pPr>
        <w:pStyle w:val="EndNoteBibliography"/>
        <w:tabs>
          <w:tab w:val="left" w:pos="426"/>
        </w:tabs>
        <w:ind w:left="425" w:hanging="425"/>
        <w:rPr>
          <w:rFonts w:asciiTheme="minorHAnsi" w:hAnsiTheme="minorHAnsi"/>
          <w:noProof/>
        </w:rPr>
      </w:pPr>
      <w:r w:rsidRPr="005D17E0">
        <w:rPr>
          <w:rFonts w:asciiTheme="minorHAnsi" w:hAnsiTheme="minorHAnsi"/>
          <w:noProof/>
        </w:rPr>
        <w:t>[3]</w:t>
      </w:r>
      <w:r w:rsidR="00475481" w:rsidRPr="005D17E0">
        <w:rPr>
          <w:rFonts w:asciiTheme="minorHAnsi" w:hAnsiTheme="minorHAnsi"/>
          <w:noProof/>
        </w:rPr>
        <w:tab/>
      </w:r>
      <w:r w:rsidRPr="005D17E0">
        <w:rPr>
          <w:rFonts w:asciiTheme="minorHAnsi" w:hAnsiTheme="minorHAnsi"/>
          <w:noProof/>
        </w:rPr>
        <w:t>N. Al-Janabi, P. Hill, L. Torrente-Murciano, A. Garforth, P. Gorgojo, F. Siperstein, X. Fan, Mapping the Cu-BTC metal</w:t>
      </w:r>
      <w:r w:rsidR="002A56A8">
        <w:rPr>
          <w:rFonts w:asciiTheme="minorHAnsi" w:hAnsiTheme="minorHAnsi"/>
          <w:noProof/>
        </w:rPr>
        <w:t>-</w:t>
      </w:r>
      <w:r w:rsidRPr="005D17E0">
        <w:rPr>
          <w:rFonts w:asciiTheme="minorHAnsi" w:hAnsiTheme="minorHAnsi"/>
          <w:noProof/>
        </w:rPr>
        <w:t>organic framework (HKUST-1) stability envelope in the presence of water vapour for CO2 adsorption from flue gases, Chem. Eng. J. 281 (2015) 669-677.</w:t>
      </w:r>
    </w:p>
    <w:p w14:paraId="723D1F8D" w14:textId="293CC03A" w:rsidR="00704BDF" w:rsidRPr="00704BDF" w:rsidRDefault="00E30197" w:rsidP="0092742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5D17E0">
        <w:rPr>
          <w:rFonts w:asciiTheme="minorHAnsi" w:eastAsia="SimSun" w:hAnsiTheme="minorHAnsi"/>
          <w:lang w:eastAsia="zh-CN"/>
        </w:rPr>
        <w:fldChar w:fldCharType="end"/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CE45" w14:textId="77777777" w:rsidR="00D63CB3" w:rsidRDefault="00D63CB3" w:rsidP="004F5E36">
      <w:r>
        <w:separator/>
      </w:r>
    </w:p>
  </w:endnote>
  <w:endnote w:type="continuationSeparator" w:id="0">
    <w:p w14:paraId="3B44F7B0" w14:textId="77777777" w:rsidR="00D63CB3" w:rsidRDefault="00D63CB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4F4EC" w14:textId="77777777" w:rsidR="00D63CB3" w:rsidRDefault="00D63CB3" w:rsidP="004F5E36">
      <w:r>
        <w:separator/>
      </w:r>
    </w:p>
  </w:footnote>
  <w:footnote w:type="continuationSeparator" w:id="0">
    <w:p w14:paraId="7B973340" w14:textId="77777777" w:rsidR="00D63CB3" w:rsidRDefault="00D63CB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2DBE" w14:textId="77777777" w:rsidR="00407C9B" w:rsidRDefault="00407C9B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9E46F6" wp14:editId="34153BF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DA09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DAB0C9D" wp14:editId="160FA34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C97" w14:textId="77777777" w:rsidR="00407C9B" w:rsidRPr="00DE0019" w:rsidRDefault="00407C9B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F69B46" wp14:editId="3FAFC22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07F662DF" w14:textId="77777777" w:rsidR="00407C9B" w:rsidRDefault="00407C9B">
    <w:pPr>
      <w:pStyle w:val="Intestazione"/>
    </w:pPr>
  </w:p>
  <w:p w14:paraId="123BBBCA" w14:textId="77777777" w:rsidR="00407C9B" w:rsidRDefault="00407C9B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7C6B4" wp14:editId="294EC94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32FC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165C7"/>
    <w:multiLevelType w:val="hybridMultilevel"/>
    <w:tmpl w:val="8A66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MzIxNrUwMzA2sTRT0lEKTi0uzszPAykwrAUAWi068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 Engineer J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0990w55lptrtme9vrlv9dz1raferpfr0vrv&quot;&gt;My EndNote Library&lt;record-ids&gt;&lt;item&gt;6&lt;/item&gt;&lt;item&gt;510&lt;/item&gt;&lt;item&gt;796&lt;/item&gt;&lt;/record-ids&gt;&lt;/item&gt;&lt;/Libraries&gt;"/>
  </w:docVars>
  <w:rsids>
    <w:rsidRoot w:val="000E414A"/>
    <w:rsid w:val="000027C0"/>
    <w:rsid w:val="00003697"/>
    <w:rsid w:val="00005144"/>
    <w:rsid w:val="000117CB"/>
    <w:rsid w:val="000156F9"/>
    <w:rsid w:val="0003148D"/>
    <w:rsid w:val="0003367B"/>
    <w:rsid w:val="000406B3"/>
    <w:rsid w:val="00040AD7"/>
    <w:rsid w:val="000414E0"/>
    <w:rsid w:val="0005677C"/>
    <w:rsid w:val="00062A9A"/>
    <w:rsid w:val="00075E0E"/>
    <w:rsid w:val="000834B8"/>
    <w:rsid w:val="000917EC"/>
    <w:rsid w:val="000A03B2"/>
    <w:rsid w:val="000C2DFE"/>
    <w:rsid w:val="000C4CA9"/>
    <w:rsid w:val="000D34BE"/>
    <w:rsid w:val="000D771C"/>
    <w:rsid w:val="000E36F1"/>
    <w:rsid w:val="000E3A73"/>
    <w:rsid w:val="000E414A"/>
    <w:rsid w:val="000E55A8"/>
    <w:rsid w:val="00106FD4"/>
    <w:rsid w:val="00110D9E"/>
    <w:rsid w:val="00114453"/>
    <w:rsid w:val="0013121F"/>
    <w:rsid w:val="00134DE4"/>
    <w:rsid w:val="00135CF2"/>
    <w:rsid w:val="00142F0B"/>
    <w:rsid w:val="001434FD"/>
    <w:rsid w:val="00150E59"/>
    <w:rsid w:val="001644C7"/>
    <w:rsid w:val="0017140F"/>
    <w:rsid w:val="00184AD6"/>
    <w:rsid w:val="001A59F6"/>
    <w:rsid w:val="001B3B52"/>
    <w:rsid w:val="001B65C1"/>
    <w:rsid w:val="001C684B"/>
    <w:rsid w:val="001D53FC"/>
    <w:rsid w:val="001E1A27"/>
    <w:rsid w:val="001F2EC7"/>
    <w:rsid w:val="001F71C3"/>
    <w:rsid w:val="00203456"/>
    <w:rsid w:val="002065DB"/>
    <w:rsid w:val="002322A2"/>
    <w:rsid w:val="00235510"/>
    <w:rsid w:val="002447EF"/>
    <w:rsid w:val="00251550"/>
    <w:rsid w:val="00260A36"/>
    <w:rsid w:val="00265EAC"/>
    <w:rsid w:val="0027221A"/>
    <w:rsid w:val="00275B61"/>
    <w:rsid w:val="002A56A8"/>
    <w:rsid w:val="002C1049"/>
    <w:rsid w:val="002D1F12"/>
    <w:rsid w:val="002F1B0E"/>
    <w:rsid w:val="003009B7"/>
    <w:rsid w:val="0030469C"/>
    <w:rsid w:val="00325C19"/>
    <w:rsid w:val="0033436F"/>
    <w:rsid w:val="003428F6"/>
    <w:rsid w:val="003723D4"/>
    <w:rsid w:val="00374557"/>
    <w:rsid w:val="003A596C"/>
    <w:rsid w:val="003A7D1C"/>
    <w:rsid w:val="003C0374"/>
    <w:rsid w:val="003C16BD"/>
    <w:rsid w:val="003C7AF2"/>
    <w:rsid w:val="003E0291"/>
    <w:rsid w:val="003F1E90"/>
    <w:rsid w:val="00407C9B"/>
    <w:rsid w:val="00427943"/>
    <w:rsid w:val="00435061"/>
    <w:rsid w:val="00450BEE"/>
    <w:rsid w:val="0045318A"/>
    <w:rsid w:val="0046164A"/>
    <w:rsid w:val="00462DCD"/>
    <w:rsid w:val="00464441"/>
    <w:rsid w:val="00471263"/>
    <w:rsid w:val="00473B7D"/>
    <w:rsid w:val="00475481"/>
    <w:rsid w:val="004A45DA"/>
    <w:rsid w:val="004D1162"/>
    <w:rsid w:val="004D41D9"/>
    <w:rsid w:val="004E4A07"/>
    <w:rsid w:val="004E4DD6"/>
    <w:rsid w:val="004E7AC2"/>
    <w:rsid w:val="004F5E36"/>
    <w:rsid w:val="0050149C"/>
    <w:rsid w:val="005119A5"/>
    <w:rsid w:val="00515585"/>
    <w:rsid w:val="00520E6F"/>
    <w:rsid w:val="00526D3C"/>
    <w:rsid w:val="005278B7"/>
    <w:rsid w:val="00527F65"/>
    <w:rsid w:val="005337C7"/>
    <w:rsid w:val="005338D9"/>
    <w:rsid w:val="005346C8"/>
    <w:rsid w:val="00541CEF"/>
    <w:rsid w:val="00542183"/>
    <w:rsid w:val="00562D38"/>
    <w:rsid w:val="00570C3E"/>
    <w:rsid w:val="00594811"/>
    <w:rsid w:val="00594E9F"/>
    <w:rsid w:val="005B61E6"/>
    <w:rsid w:val="005C0B5A"/>
    <w:rsid w:val="005C77E1"/>
    <w:rsid w:val="005D16AA"/>
    <w:rsid w:val="005D17E0"/>
    <w:rsid w:val="005D47C2"/>
    <w:rsid w:val="005D5D6D"/>
    <w:rsid w:val="005D6A2F"/>
    <w:rsid w:val="005E1A82"/>
    <w:rsid w:val="005F0A28"/>
    <w:rsid w:val="005F0E5E"/>
    <w:rsid w:val="005F7B37"/>
    <w:rsid w:val="006042C2"/>
    <w:rsid w:val="00612285"/>
    <w:rsid w:val="00620DEE"/>
    <w:rsid w:val="00621F46"/>
    <w:rsid w:val="00625639"/>
    <w:rsid w:val="0064184D"/>
    <w:rsid w:val="00660E3E"/>
    <w:rsid w:val="00662E74"/>
    <w:rsid w:val="00697D61"/>
    <w:rsid w:val="006A0361"/>
    <w:rsid w:val="006A4B47"/>
    <w:rsid w:val="006A58D2"/>
    <w:rsid w:val="006C5579"/>
    <w:rsid w:val="006E730A"/>
    <w:rsid w:val="006F4D4A"/>
    <w:rsid w:val="00704BDF"/>
    <w:rsid w:val="00705E9A"/>
    <w:rsid w:val="00720F65"/>
    <w:rsid w:val="007343F1"/>
    <w:rsid w:val="00736B13"/>
    <w:rsid w:val="007447F3"/>
    <w:rsid w:val="00747683"/>
    <w:rsid w:val="00752154"/>
    <w:rsid w:val="0075232D"/>
    <w:rsid w:val="007661C8"/>
    <w:rsid w:val="007A38B0"/>
    <w:rsid w:val="007C1D4F"/>
    <w:rsid w:val="007D52CD"/>
    <w:rsid w:val="00813288"/>
    <w:rsid w:val="008168FC"/>
    <w:rsid w:val="008479A2"/>
    <w:rsid w:val="0085432E"/>
    <w:rsid w:val="00860F9E"/>
    <w:rsid w:val="00865C38"/>
    <w:rsid w:val="008703B5"/>
    <w:rsid w:val="0087637F"/>
    <w:rsid w:val="00890F31"/>
    <w:rsid w:val="00897A54"/>
    <w:rsid w:val="008A1512"/>
    <w:rsid w:val="008C19A2"/>
    <w:rsid w:val="008C2977"/>
    <w:rsid w:val="008D0BEB"/>
    <w:rsid w:val="008E566E"/>
    <w:rsid w:val="008F2E44"/>
    <w:rsid w:val="00900244"/>
    <w:rsid w:val="00901EB6"/>
    <w:rsid w:val="0090633D"/>
    <w:rsid w:val="00913B04"/>
    <w:rsid w:val="00916522"/>
    <w:rsid w:val="00927423"/>
    <w:rsid w:val="00936342"/>
    <w:rsid w:val="009450CE"/>
    <w:rsid w:val="0095164B"/>
    <w:rsid w:val="00952B61"/>
    <w:rsid w:val="0095563B"/>
    <w:rsid w:val="00960FDE"/>
    <w:rsid w:val="0097654D"/>
    <w:rsid w:val="00996483"/>
    <w:rsid w:val="009B5B65"/>
    <w:rsid w:val="009C0F95"/>
    <w:rsid w:val="009E757A"/>
    <w:rsid w:val="009E788A"/>
    <w:rsid w:val="009F0787"/>
    <w:rsid w:val="009F3186"/>
    <w:rsid w:val="00A14905"/>
    <w:rsid w:val="00A1763D"/>
    <w:rsid w:val="00A17CEC"/>
    <w:rsid w:val="00A27EF0"/>
    <w:rsid w:val="00A375A6"/>
    <w:rsid w:val="00A67D4B"/>
    <w:rsid w:val="00A70A0B"/>
    <w:rsid w:val="00A76EFC"/>
    <w:rsid w:val="00A83F15"/>
    <w:rsid w:val="00A9626B"/>
    <w:rsid w:val="00A97F29"/>
    <w:rsid w:val="00AB0964"/>
    <w:rsid w:val="00AE377D"/>
    <w:rsid w:val="00AE391E"/>
    <w:rsid w:val="00AE56B0"/>
    <w:rsid w:val="00AF0EDD"/>
    <w:rsid w:val="00B2106B"/>
    <w:rsid w:val="00B32D1B"/>
    <w:rsid w:val="00B447B0"/>
    <w:rsid w:val="00B51347"/>
    <w:rsid w:val="00B56D65"/>
    <w:rsid w:val="00B61DBF"/>
    <w:rsid w:val="00BC30C9"/>
    <w:rsid w:val="00BE3E58"/>
    <w:rsid w:val="00BE6BC2"/>
    <w:rsid w:val="00BF731D"/>
    <w:rsid w:val="00C01616"/>
    <w:rsid w:val="00C0162B"/>
    <w:rsid w:val="00C118F9"/>
    <w:rsid w:val="00C345B1"/>
    <w:rsid w:val="00C40142"/>
    <w:rsid w:val="00C57182"/>
    <w:rsid w:val="00C63076"/>
    <w:rsid w:val="00C655FD"/>
    <w:rsid w:val="00C77BB1"/>
    <w:rsid w:val="00C77C46"/>
    <w:rsid w:val="00C867B1"/>
    <w:rsid w:val="00C94434"/>
    <w:rsid w:val="00CA1C95"/>
    <w:rsid w:val="00CA5A9C"/>
    <w:rsid w:val="00CC06EA"/>
    <w:rsid w:val="00CC0BCB"/>
    <w:rsid w:val="00CD5FE2"/>
    <w:rsid w:val="00CD6FDD"/>
    <w:rsid w:val="00CF42F5"/>
    <w:rsid w:val="00D02B4C"/>
    <w:rsid w:val="00D55F14"/>
    <w:rsid w:val="00D63CB3"/>
    <w:rsid w:val="00D67EA0"/>
    <w:rsid w:val="00D84576"/>
    <w:rsid w:val="00D85AB2"/>
    <w:rsid w:val="00D85F0A"/>
    <w:rsid w:val="00D91B88"/>
    <w:rsid w:val="00DA6618"/>
    <w:rsid w:val="00DB7322"/>
    <w:rsid w:val="00DC5701"/>
    <w:rsid w:val="00DE0019"/>
    <w:rsid w:val="00DE264A"/>
    <w:rsid w:val="00E041E7"/>
    <w:rsid w:val="00E07A9E"/>
    <w:rsid w:val="00E23CA1"/>
    <w:rsid w:val="00E30197"/>
    <w:rsid w:val="00E409A8"/>
    <w:rsid w:val="00E515C4"/>
    <w:rsid w:val="00E566E0"/>
    <w:rsid w:val="00E719CF"/>
    <w:rsid w:val="00E7209D"/>
    <w:rsid w:val="00E82C78"/>
    <w:rsid w:val="00E92837"/>
    <w:rsid w:val="00E94651"/>
    <w:rsid w:val="00E952DA"/>
    <w:rsid w:val="00EA50E1"/>
    <w:rsid w:val="00EA6FC0"/>
    <w:rsid w:val="00EE0131"/>
    <w:rsid w:val="00EF1F28"/>
    <w:rsid w:val="00F30C64"/>
    <w:rsid w:val="00F37624"/>
    <w:rsid w:val="00F459DE"/>
    <w:rsid w:val="00F67908"/>
    <w:rsid w:val="00F67968"/>
    <w:rsid w:val="00F87D74"/>
    <w:rsid w:val="00F9794D"/>
    <w:rsid w:val="00FA16B2"/>
    <w:rsid w:val="00FB730C"/>
    <w:rsid w:val="00FC2695"/>
    <w:rsid w:val="00FC3E03"/>
    <w:rsid w:val="00FC54F6"/>
    <w:rsid w:val="00FC7ED4"/>
    <w:rsid w:val="00FD0099"/>
    <w:rsid w:val="00FE6A2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61580"/>
  <w15:docId w15:val="{14C52A15-379D-4F89-83C0-2085C96E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9F078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locked/>
    <w:rsid w:val="00527F65"/>
    <w:pPr>
      <w:widowControl w:val="0"/>
      <w:tabs>
        <w:tab w:val="clear" w:pos="7100"/>
      </w:tabs>
      <w:spacing w:line="240" w:lineRule="auto"/>
      <w:ind w:firstLineChars="200" w:firstLine="420"/>
    </w:pPr>
    <w:rPr>
      <w:rFonts w:ascii="Times New Roman" w:eastAsiaTheme="minorEastAsia" w:hAnsi="Times New Roman" w:cstheme="minorBidi"/>
      <w:kern w:val="2"/>
      <w:sz w:val="24"/>
      <w:szCs w:val="22"/>
      <w:lang w:eastAsia="zh-CN"/>
    </w:rPr>
  </w:style>
  <w:style w:type="paragraph" w:customStyle="1" w:styleId="EndNoteBibliographyTitle">
    <w:name w:val="EndNote Bibliography Title"/>
    <w:basedOn w:val="Normale"/>
    <w:rsid w:val="00E30197"/>
    <w:pPr>
      <w:jc w:val="center"/>
    </w:pPr>
    <w:rPr>
      <w:rFonts w:ascii="Times" w:hAnsi="Times"/>
      <w:sz w:val="20"/>
      <w:lang w:val="en-US"/>
    </w:rPr>
  </w:style>
  <w:style w:type="paragraph" w:customStyle="1" w:styleId="EndNoteBibliography">
    <w:name w:val="EndNote Bibliography"/>
    <w:basedOn w:val="Normale"/>
    <w:rsid w:val="00E30197"/>
    <w:pPr>
      <w:spacing w:line="240" w:lineRule="auto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42F0B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xiaolei.fan@manchester.ac.u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CB7F-F666-452A-B5A4-3CAB4229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168</cp:revision>
  <cp:lastPrinted>2015-05-12T18:31:00Z</cp:lastPrinted>
  <dcterms:created xsi:type="dcterms:W3CDTF">2018-12-14T09:23:00Z</dcterms:created>
  <dcterms:modified xsi:type="dcterms:W3CDTF">2019-08-22T09:53:00Z</dcterms:modified>
</cp:coreProperties>
</file>