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9"/>
          <w:headerReference w:type="first" r:id="rId10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A207E1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>Continuous scalable synthesis of re</w:t>
      </w:r>
      <w:r w:rsidR="00307AE9">
        <w:rPr>
          <w:rFonts w:asciiTheme="minorHAnsi" w:eastAsia="MS PGothic" w:hAnsiTheme="minorHAnsi"/>
          <w:b/>
          <w:bCs/>
          <w:sz w:val="28"/>
          <w:szCs w:val="28"/>
          <w:lang w:val="en-US"/>
        </w:rPr>
        <w:t>active intermediates: Grignard Reagents and Grignard R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eaction</w:t>
      </w:r>
    </w:p>
    <w:p w:rsidR="00DE0019" w:rsidRPr="001B27AC" w:rsidRDefault="001B27AC" w:rsidP="00704BDF">
      <w:pPr>
        <w:snapToGrid w:val="0"/>
        <w:spacing w:after="120"/>
        <w:jc w:val="center"/>
        <w:rPr>
          <w:rFonts w:eastAsia="SimSun"/>
          <w:color w:val="000000"/>
          <w:lang w:val="de-DE" w:eastAsia="zh-CN"/>
        </w:rPr>
      </w:pPr>
      <w:r w:rsidRPr="001B27AC">
        <w:rPr>
          <w:rFonts w:asciiTheme="minorHAnsi" w:eastAsia="SimSun" w:hAnsiTheme="minorHAnsi"/>
          <w:color w:val="000000"/>
          <w:sz w:val="24"/>
          <w:szCs w:val="24"/>
          <w:u w:val="single"/>
          <w:lang w:val="de-DE" w:eastAsia="zh-CN"/>
        </w:rPr>
        <w:t>M. G. Menges-Flanagan</w:t>
      </w:r>
      <w:r w:rsidRPr="001B27AC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de-DE" w:eastAsia="zh-CN"/>
        </w:rPr>
        <w:t>*</w:t>
      </w:r>
      <w:r w:rsidR="00736B13" w:rsidRPr="001B27AC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 xml:space="preserve">, </w:t>
      </w:r>
      <w:r w:rsidRPr="001B27AC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E. Deitmann, L. Gössl, C. Hofmann, P. Löb</w:t>
      </w:r>
    </w:p>
    <w:p w:rsidR="00704BDF" w:rsidRPr="0040658D" w:rsidRDefault="001B27AC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7924E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Fraunhofer</w:t>
      </w:r>
      <w:r w:rsidR="0040658D" w:rsidRPr="007924E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Institute for </w:t>
      </w:r>
      <w:proofErr w:type="spellStart"/>
      <w:r w:rsidR="0040658D" w:rsidRPr="007924E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Microengineering</w:t>
      </w:r>
      <w:proofErr w:type="spellEnd"/>
      <w:r w:rsidR="0040658D" w:rsidRPr="007924E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and Microsystems</w:t>
      </w:r>
      <w:r w:rsidRPr="007924E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IMM, Carl-Zeiss-Str. </w:t>
      </w:r>
      <w:r w:rsidRPr="0040658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18-20, 55129 Mainz, Germa</w:t>
      </w:r>
      <w:r w:rsidR="00C4434F" w:rsidRPr="0040658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n</w:t>
      </w:r>
      <w:r w:rsidRPr="0040658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y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1B27AC">
        <w:rPr>
          <w:rFonts w:asciiTheme="minorHAnsi" w:eastAsia="MS PGothic" w:hAnsiTheme="minorHAnsi"/>
          <w:bCs/>
          <w:i/>
          <w:iCs/>
          <w:sz w:val="20"/>
          <w:lang w:val="en-US"/>
        </w:rPr>
        <w:t>Gabriele.menges-flanagan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1B27AC">
        <w:rPr>
          <w:rFonts w:asciiTheme="minorHAnsi" w:eastAsia="MS PGothic" w:hAnsiTheme="minorHAnsi"/>
          <w:bCs/>
          <w:i/>
          <w:iCs/>
          <w:sz w:val="20"/>
          <w:lang w:val="en-US"/>
        </w:rPr>
        <w:t>imm.fraunhofer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.</w:t>
      </w:r>
      <w:r w:rsidR="001B27AC">
        <w:rPr>
          <w:rFonts w:asciiTheme="minorHAnsi" w:eastAsia="MS PGothic" w:hAnsiTheme="minorHAnsi"/>
          <w:bCs/>
          <w:i/>
          <w:iCs/>
          <w:sz w:val="20"/>
          <w:lang w:val="en-US"/>
        </w:rPr>
        <w:t>de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593740" w:rsidRPr="00593740" w:rsidRDefault="00593740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593740">
        <w:rPr>
          <w:rFonts w:asciiTheme="minorHAnsi" w:hAnsiTheme="minorHAnsi"/>
        </w:rPr>
        <w:t>Continuous synthesis of industrially relevant Grignard reagents.</w:t>
      </w:r>
    </w:p>
    <w:p w:rsidR="00704BDF" w:rsidRPr="00593740" w:rsidRDefault="00593740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593740">
        <w:rPr>
          <w:rFonts w:asciiTheme="minorHAnsi" w:hAnsiTheme="minorHAnsi"/>
        </w:rPr>
        <w:t>Grignard reaction immediately following the reactive intermediate synthesis</w:t>
      </w:r>
      <w:r w:rsidR="00704BDF" w:rsidRPr="00593740">
        <w:rPr>
          <w:rFonts w:asciiTheme="minorHAnsi" w:hAnsiTheme="minorHAnsi"/>
        </w:rPr>
        <w:t>.</w:t>
      </w:r>
    </w:p>
    <w:p w:rsidR="00704BDF" w:rsidRPr="00593740" w:rsidRDefault="00926814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Scalable processes allowing</w:t>
      </w:r>
      <w:r w:rsidR="00593740" w:rsidRPr="00593740">
        <w:rPr>
          <w:rFonts w:asciiTheme="minorHAnsi" w:hAnsiTheme="minorHAnsi"/>
        </w:rPr>
        <w:t xml:space="preserve"> throughputs of tens of </w:t>
      </w:r>
      <w:r w:rsidR="00C4434F" w:rsidRPr="00593740">
        <w:rPr>
          <w:rFonts w:asciiTheme="minorHAnsi" w:hAnsiTheme="minorHAnsi"/>
        </w:rPr>
        <w:t>liters</w:t>
      </w:r>
      <w:r w:rsidR="00593740" w:rsidRPr="00593740">
        <w:rPr>
          <w:rFonts w:asciiTheme="minorHAnsi" w:hAnsiTheme="minorHAnsi"/>
        </w:rPr>
        <w:t xml:space="preserve"> per hour</w:t>
      </w:r>
      <w:r w:rsidR="00704BDF" w:rsidRPr="00593740">
        <w:rPr>
          <w:rFonts w:asciiTheme="minorHAnsi" w:hAnsiTheme="minorHAnsi"/>
        </w:rPr>
        <w:t xml:space="preserve">. </w:t>
      </w:r>
    </w:p>
    <w:p w:rsidR="00704BDF" w:rsidRPr="00593740" w:rsidRDefault="00593740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593740">
        <w:rPr>
          <w:rFonts w:asciiTheme="minorHAnsi" w:hAnsiTheme="minorHAnsi"/>
        </w:rPr>
        <w:t>Improved product quality and flexible production to improve time-to-market</w:t>
      </w:r>
      <w:r w:rsidR="00704BDF" w:rsidRPr="00593740">
        <w:rPr>
          <w:rFonts w:asciiTheme="minorHAnsi" w:hAnsiTheme="minorHAnsi"/>
        </w:rPr>
        <w:t xml:space="preserve">. 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EC47BB" w:rsidRPr="00A72DF3" w:rsidRDefault="00EC47BB" w:rsidP="00EC47BB">
      <w:pPr>
        <w:snapToGrid w:val="0"/>
        <w:spacing w:after="120"/>
        <w:rPr>
          <w:rFonts w:asciiTheme="minorHAnsi" w:eastAsia="MS PGothic" w:hAnsiTheme="minorHAnsi"/>
          <w:sz w:val="22"/>
          <w:szCs w:val="22"/>
          <w:lang w:val="en-US"/>
        </w:rPr>
      </w:pPr>
      <w:r w:rsidRPr="00ED503A">
        <w:rPr>
          <w:rFonts w:asciiTheme="minorHAnsi" w:eastAsia="MS PGothic" w:hAnsiTheme="minorHAnsi"/>
          <w:sz w:val="22"/>
          <w:szCs w:val="22"/>
          <w:lang w:val="en-US"/>
        </w:rPr>
        <w:t xml:space="preserve">For over 100 years, </w:t>
      </w:r>
      <w:r w:rsidR="00C258B5" w:rsidRPr="00ED503A">
        <w:rPr>
          <w:rFonts w:asciiTheme="minorHAnsi" w:eastAsia="MS PGothic" w:hAnsiTheme="minorHAnsi"/>
          <w:sz w:val="22"/>
          <w:szCs w:val="22"/>
          <w:lang w:val="en-US"/>
        </w:rPr>
        <w:t>Grignard reagents (</w:t>
      </w:r>
      <w:proofErr w:type="spellStart"/>
      <w:r w:rsidR="00C258B5" w:rsidRPr="00ED503A">
        <w:rPr>
          <w:rFonts w:asciiTheme="minorHAnsi" w:eastAsia="MS PGothic" w:hAnsiTheme="minorHAnsi"/>
          <w:sz w:val="22"/>
          <w:szCs w:val="22"/>
          <w:lang w:val="en-US"/>
        </w:rPr>
        <w:t>RMgX</w:t>
      </w:r>
      <w:proofErr w:type="spellEnd"/>
      <w:r w:rsidR="00C258B5" w:rsidRPr="00ED503A">
        <w:rPr>
          <w:rFonts w:asciiTheme="minorHAnsi" w:eastAsia="MS PGothic" w:hAnsiTheme="minorHAnsi"/>
          <w:sz w:val="22"/>
          <w:szCs w:val="22"/>
          <w:lang w:val="en-US"/>
        </w:rPr>
        <w:t>) and their either simultaneous (</w:t>
      </w:r>
      <w:proofErr w:type="spellStart"/>
      <w:r w:rsidR="00C258B5" w:rsidRPr="00ED503A">
        <w:rPr>
          <w:rFonts w:asciiTheme="minorHAnsi" w:eastAsia="MS PGothic" w:hAnsiTheme="minorHAnsi"/>
          <w:sz w:val="22"/>
          <w:szCs w:val="22"/>
          <w:lang w:val="en-US"/>
        </w:rPr>
        <w:t>Barbier</w:t>
      </w:r>
      <w:proofErr w:type="spellEnd"/>
      <w:r w:rsidR="00C258B5" w:rsidRPr="00ED503A">
        <w:rPr>
          <w:rFonts w:asciiTheme="minorHAnsi" w:eastAsia="MS PGothic" w:hAnsiTheme="minorHAnsi"/>
          <w:sz w:val="22"/>
          <w:szCs w:val="22"/>
          <w:lang w:val="en-US"/>
        </w:rPr>
        <w:t xml:space="preserve"> reaction) or subsequent reaction (Grignard reaction) with other halides, aldehydes, ketones, etc. have been a most useful tool for </w:t>
      </w:r>
      <w:r w:rsidR="00926814">
        <w:rPr>
          <w:rFonts w:asciiTheme="minorHAnsi" w:eastAsia="MS PGothic" w:hAnsiTheme="minorHAnsi"/>
          <w:sz w:val="22"/>
          <w:szCs w:val="22"/>
          <w:lang w:val="en-US"/>
        </w:rPr>
        <w:t>process chemists seeking t</w:t>
      </w:r>
      <w:r w:rsidR="00C258B5" w:rsidRPr="00ED503A">
        <w:rPr>
          <w:rFonts w:asciiTheme="minorHAnsi" w:eastAsia="MS PGothic" w:hAnsiTheme="minorHAnsi"/>
          <w:sz w:val="22"/>
          <w:szCs w:val="22"/>
          <w:lang w:val="en-US"/>
        </w:rPr>
        <w:t xml:space="preserve">o form </w:t>
      </w:r>
      <w:r w:rsidR="00926814">
        <w:rPr>
          <w:rFonts w:asciiTheme="minorHAnsi" w:eastAsia="MS PGothic" w:hAnsiTheme="minorHAnsi"/>
          <w:sz w:val="22"/>
          <w:szCs w:val="22"/>
          <w:lang w:val="en-US"/>
        </w:rPr>
        <w:t xml:space="preserve">new </w:t>
      </w:r>
      <w:r w:rsidR="00C258B5" w:rsidRPr="00ED503A">
        <w:rPr>
          <w:rFonts w:asciiTheme="minorHAnsi" w:eastAsia="MS PGothic" w:hAnsiTheme="minorHAnsi"/>
          <w:sz w:val="22"/>
          <w:szCs w:val="22"/>
          <w:lang w:val="en-US"/>
        </w:rPr>
        <w:t>C-C bonds.</w:t>
      </w:r>
      <w:r w:rsidR="00F34CF2" w:rsidRPr="00F34CF2">
        <w:rPr>
          <w:rFonts w:asciiTheme="minorHAnsi" w:eastAsia="MS PGothic" w:hAnsiTheme="minorHAnsi"/>
          <w:sz w:val="22"/>
          <w:szCs w:val="22"/>
          <w:vertAlign w:val="superscript"/>
          <w:lang w:val="en-US"/>
        </w:rPr>
        <w:t>1</w:t>
      </w:r>
      <w:r w:rsidR="00C258B5" w:rsidRPr="00ED503A">
        <w:rPr>
          <w:rFonts w:asciiTheme="minorHAnsi" w:eastAsia="MS PGothic" w:hAnsiTheme="minorHAnsi"/>
          <w:sz w:val="22"/>
          <w:szCs w:val="22"/>
          <w:lang w:val="en-US"/>
        </w:rPr>
        <w:t xml:space="preserve">  </w:t>
      </w:r>
      <w:r w:rsidR="00ED503A" w:rsidRPr="00ED503A">
        <w:rPr>
          <w:rFonts w:asciiTheme="minorHAnsi" w:eastAsia="MS PGothic" w:hAnsiTheme="minorHAnsi"/>
          <w:sz w:val="22"/>
          <w:szCs w:val="22"/>
          <w:lang w:val="en-US"/>
        </w:rPr>
        <w:t>However, d</w:t>
      </w:r>
      <w:r w:rsidRPr="00ED503A">
        <w:rPr>
          <w:rFonts w:asciiTheme="minorHAnsi" w:eastAsia="MS PGothic" w:hAnsiTheme="minorHAnsi"/>
          <w:sz w:val="22"/>
          <w:szCs w:val="22"/>
          <w:lang w:val="en-US"/>
        </w:rPr>
        <w:t xml:space="preserve">rawbacks such as </w:t>
      </w:r>
      <w:r w:rsidR="00ED503A" w:rsidRPr="00ED503A">
        <w:rPr>
          <w:rFonts w:asciiTheme="minorHAnsi" w:eastAsia="MS PGothic" w:hAnsiTheme="minorHAnsi"/>
          <w:sz w:val="22"/>
          <w:szCs w:val="22"/>
          <w:lang w:val="en-US"/>
        </w:rPr>
        <w:t>variable</w:t>
      </w:r>
      <w:r w:rsidRPr="00ED503A">
        <w:rPr>
          <w:rFonts w:asciiTheme="minorHAnsi" w:eastAsia="MS PGothic" w:hAnsiTheme="minorHAnsi"/>
          <w:sz w:val="22"/>
          <w:szCs w:val="22"/>
          <w:lang w:val="en-US"/>
        </w:rPr>
        <w:t xml:space="preserve"> incubation periods for their initial formation, high </w:t>
      </w:r>
      <w:proofErr w:type="spellStart"/>
      <w:r w:rsidRPr="00ED503A">
        <w:rPr>
          <w:rFonts w:asciiTheme="minorHAnsi" w:eastAsia="MS PGothic" w:hAnsiTheme="minorHAnsi"/>
          <w:sz w:val="22"/>
          <w:szCs w:val="22"/>
          <w:lang w:val="en-US"/>
        </w:rPr>
        <w:t>exothermicity</w:t>
      </w:r>
      <w:proofErr w:type="spellEnd"/>
      <w:r w:rsidRPr="00ED503A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40658D">
        <w:rPr>
          <w:rFonts w:asciiTheme="minorHAnsi" w:eastAsia="MS PGothic" w:hAnsiTheme="minorHAnsi"/>
          <w:sz w:val="22"/>
          <w:szCs w:val="22"/>
          <w:lang w:val="en-US"/>
        </w:rPr>
        <w:t xml:space="preserve">requiring effective </w:t>
      </w:r>
      <w:r w:rsidR="00ED503A" w:rsidRPr="00ED503A">
        <w:rPr>
          <w:rFonts w:asciiTheme="minorHAnsi" w:eastAsia="MS PGothic" w:hAnsiTheme="minorHAnsi"/>
          <w:sz w:val="22"/>
          <w:szCs w:val="22"/>
          <w:lang w:val="en-US"/>
        </w:rPr>
        <w:t>heat management, as well as</w:t>
      </w:r>
      <w:r w:rsidRPr="00ED503A">
        <w:rPr>
          <w:rFonts w:asciiTheme="minorHAnsi" w:eastAsia="MS PGothic" w:hAnsiTheme="minorHAnsi"/>
          <w:sz w:val="22"/>
          <w:szCs w:val="22"/>
          <w:lang w:val="en-US"/>
        </w:rPr>
        <w:t xml:space="preserve"> side reactions </w:t>
      </w:r>
      <w:r w:rsidR="00ED503A" w:rsidRPr="00ED503A">
        <w:rPr>
          <w:rFonts w:asciiTheme="minorHAnsi" w:eastAsia="MS PGothic" w:hAnsiTheme="minorHAnsi"/>
          <w:sz w:val="22"/>
          <w:szCs w:val="22"/>
          <w:lang w:val="en-US"/>
        </w:rPr>
        <w:t xml:space="preserve">such as </w:t>
      </w:r>
      <w:r w:rsidRPr="00ED503A">
        <w:rPr>
          <w:rFonts w:asciiTheme="minorHAnsi" w:eastAsia="MS PGothic" w:hAnsiTheme="minorHAnsi"/>
          <w:sz w:val="22"/>
          <w:szCs w:val="22"/>
          <w:lang w:val="en-US"/>
        </w:rPr>
        <w:t xml:space="preserve">Wurtz coupling pose challenges to be overcome </w:t>
      </w:r>
      <w:r w:rsidR="00ED503A">
        <w:rPr>
          <w:rFonts w:asciiTheme="minorHAnsi" w:eastAsia="MS PGothic" w:hAnsiTheme="minorHAnsi"/>
          <w:sz w:val="22"/>
          <w:szCs w:val="22"/>
          <w:lang w:val="en-US"/>
        </w:rPr>
        <w:t>when aiming at large scale industrial production of such comp</w:t>
      </w:r>
      <w:r w:rsidR="00ED503A" w:rsidRPr="00A72DF3">
        <w:rPr>
          <w:rFonts w:asciiTheme="minorHAnsi" w:eastAsia="MS PGothic" w:hAnsiTheme="minorHAnsi"/>
          <w:sz w:val="22"/>
          <w:szCs w:val="22"/>
          <w:lang w:val="en-US"/>
        </w:rPr>
        <w:t xml:space="preserve">ounds. </w:t>
      </w:r>
      <w:r w:rsidR="00A72DF3" w:rsidRPr="00A72DF3">
        <w:rPr>
          <w:rFonts w:asciiTheme="minorHAnsi" w:eastAsia="MS PGothic" w:hAnsiTheme="minorHAnsi"/>
          <w:sz w:val="22"/>
          <w:szCs w:val="22"/>
          <w:lang w:val="en-US"/>
        </w:rPr>
        <w:t>Here</w:t>
      </w:r>
      <w:r w:rsidR="00ED503A" w:rsidRPr="00A72DF3">
        <w:rPr>
          <w:rFonts w:asciiTheme="minorHAnsi" w:eastAsia="MS PGothic" w:hAnsiTheme="minorHAnsi"/>
          <w:sz w:val="22"/>
          <w:szCs w:val="22"/>
          <w:lang w:val="en-US"/>
        </w:rPr>
        <w:t xml:space="preserve">, continuous processing will benefit the Grignard reagent formation and Grignard reaction </w:t>
      </w:r>
      <w:r w:rsidRPr="00A72DF3">
        <w:rPr>
          <w:rFonts w:asciiTheme="minorHAnsi" w:eastAsia="MS PGothic" w:hAnsiTheme="minorHAnsi"/>
          <w:sz w:val="22"/>
          <w:szCs w:val="22"/>
          <w:lang w:val="en-US"/>
        </w:rPr>
        <w:t xml:space="preserve">through improved heat management and the continuous provision of a large Mg excess with the aim to </w:t>
      </w:r>
      <w:r w:rsidR="00A72DF3" w:rsidRPr="00A72DF3">
        <w:rPr>
          <w:rFonts w:asciiTheme="minorHAnsi" w:eastAsia="MS PGothic" w:hAnsiTheme="minorHAnsi"/>
          <w:sz w:val="22"/>
          <w:szCs w:val="22"/>
          <w:lang w:val="en-US"/>
        </w:rPr>
        <w:t xml:space="preserve">significantly </w:t>
      </w:r>
      <w:r w:rsidRPr="00A72DF3">
        <w:rPr>
          <w:rFonts w:asciiTheme="minorHAnsi" w:eastAsia="MS PGothic" w:hAnsiTheme="minorHAnsi"/>
          <w:sz w:val="22"/>
          <w:szCs w:val="22"/>
          <w:lang w:val="en-US"/>
        </w:rPr>
        <w:t>suppress unwanted side product formation.</w:t>
      </w: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61692C" w:rsidRPr="0061692C" w:rsidRDefault="0061692C" w:rsidP="0061692C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6169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All solvents and reagents were purchased from commercial suppliers and were used without further purification. </w:t>
      </w:r>
      <w:r w:rsidR="006B2CA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set-up consists of </w:t>
      </w:r>
      <w:proofErr w:type="spellStart"/>
      <w:r w:rsidR="0053483D">
        <w:rPr>
          <w:rFonts w:asciiTheme="minorHAnsi" w:eastAsia="MS PGothic" w:hAnsiTheme="minorHAnsi"/>
          <w:color w:val="000000"/>
          <w:sz w:val="22"/>
          <w:szCs w:val="22"/>
          <w:lang w:val="en-US"/>
        </w:rPr>
        <w:t>Postnova</w:t>
      </w:r>
      <w:proofErr w:type="spellEnd"/>
      <w:r w:rsidRPr="006169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syringe pump</w:t>
      </w:r>
      <w:r w:rsidR="0053483D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6169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3483D">
        <w:rPr>
          <w:rFonts w:asciiTheme="minorHAnsi" w:eastAsia="MS PGothic" w:hAnsiTheme="minorHAnsi"/>
          <w:color w:val="000000"/>
          <w:sz w:val="22"/>
          <w:szCs w:val="22"/>
          <w:lang w:val="en-US"/>
        </w:rPr>
        <w:t>while</w:t>
      </w:r>
      <w:r w:rsidRPr="006169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tempering of the reactor</w:t>
      </w:r>
      <w:r w:rsidR="0053483D">
        <w:rPr>
          <w:rFonts w:asciiTheme="minorHAnsi" w:eastAsia="MS PGothic" w:hAnsiTheme="minorHAnsi"/>
          <w:color w:val="000000"/>
          <w:sz w:val="22"/>
          <w:szCs w:val="22"/>
          <w:lang w:val="en-US"/>
        </w:rPr>
        <w:t>s is achieved by the use of t</w:t>
      </w:r>
      <w:r w:rsidRPr="0061692C">
        <w:rPr>
          <w:rFonts w:asciiTheme="minorHAnsi" w:eastAsia="MS PGothic" w:hAnsiTheme="minorHAnsi"/>
          <w:color w:val="000000"/>
          <w:sz w:val="22"/>
          <w:szCs w:val="22"/>
          <w:lang w:val="en-US"/>
        </w:rPr>
        <w:t>hermostatic baths</w:t>
      </w:r>
      <w:r w:rsidR="0053483D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Pr="006169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430C3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Progress of the reactions could be followed by recording t</w:t>
      </w:r>
      <w:r w:rsidRPr="006169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temperatures </w:t>
      </w:r>
      <w:r w:rsidR="004430C3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within the reactors</w:t>
      </w:r>
      <w:r w:rsidR="00A72DF3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4430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family of reactors used for the continuous Grignard reagent formation spanning a wide range of accessible flow rates is given in Figure 1.</w:t>
      </w:r>
      <w:r w:rsidRPr="006169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Titration of the Grignard reagent was done following the method of Lin and Paquette</w:t>
      </w:r>
      <w:r w:rsidR="00F34CF2" w:rsidRPr="00F34CF2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</w:t>
      </w:r>
      <w:r w:rsidRPr="006169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34C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or </w:t>
      </w:r>
      <w:proofErr w:type="spellStart"/>
      <w:r w:rsidRPr="0061692C">
        <w:rPr>
          <w:rFonts w:asciiTheme="minorHAnsi" w:eastAsia="MS PGothic" w:hAnsiTheme="minorHAnsi"/>
          <w:color w:val="000000"/>
          <w:sz w:val="22"/>
          <w:szCs w:val="22"/>
          <w:lang w:val="en-US"/>
        </w:rPr>
        <w:t>Krasovskiy</w:t>
      </w:r>
      <w:proofErr w:type="spellEnd"/>
      <w:r w:rsidRPr="006169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Knochel</w:t>
      </w:r>
      <w:r w:rsidR="00F34CF2" w:rsidRPr="00F34CF2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3</w:t>
      </w:r>
      <w:r w:rsidRPr="006169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ED503A" w:rsidRPr="00871290" w:rsidRDefault="0037574A" w:rsidP="00704BDF">
      <w:pPr>
        <w:snapToGrid w:val="0"/>
        <w:spacing w:after="120"/>
        <w:rPr>
          <w:rFonts w:asciiTheme="minorHAnsi" w:eastAsia="MS PGothic" w:hAnsiTheme="minorHAnsi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 xml:space="preserve">Initially, a laboratory scale reactor was established </w:t>
      </w:r>
      <w:r w:rsidR="0047532C">
        <w:rPr>
          <w:rFonts w:asciiTheme="minorHAnsi" w:eastAsia="MS PGothic" w:hAnsiTheme="minorHAnsi"/>
          <w:color w:val="000000"/>
          <w:sz w:val="22"/>
          <w:szCs w:val="22"/>
        </w:rPr>
        <w:t>by 3D laser melt</w:t>
      </w:r>
      <w:r w:rsidR="00640DCF">
        <w:rPr>
          <w:rFonts w:asciiTheme="minorHAnsi" w:eastAsia="MS PGothic" w:hAnsiTheme="minorHAnsi"/>
          <w:color w:val="000000"/>
          <w:sz w:val="22"/>
          <w:szCs w:val="22"/>
        </w:rPr>
        <w:t xml:space="preserve">ing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and tested </w:t>
      </w:r>
      <w:r w:rsidR="00640DCF">
        <w:rPr>
          <w:rFonts w:asciiTheme="minorHAnsi" w:eastAsia="MS PGothic" w:hAnsiTheme="minorHAnsi"/>
          <w:color w:val="000000"/>
          <w:sz w:val="22"/>
          <w:szCs w:val="22"/>
        </w:rPr>
        <w:t xml:space="preserve">for the continuous synthesis of a number of common Grignard reagents </w:t>
      </w:r>
      <w:r w:rsidR="00640DCF" w:rsidRPr="00640DCF">
        <w:rPr>
          <w:rFonts w:asciiTheme="minorHAnsi" w:eastAsia="MS PGothic" w:hAnsiTheme="minorHAnsi"/>
          <w:i/>
          <w:iCs/>
          <w:color w:val="000000"/>
          <w:sz w:val="22"/>
          <w:szCs w:val="22"/>
        </w:rPr>
        <w:t>via</w:t>
      </w:r>
      <w:r w:rsidR="00640DCF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640DCF" w:rsidRPr="00640DCF">
        <w:rPr>
          <w:rFonts w:asciiTheme="minorHAnsi" w:eastAsia="MS PGothic" w:hAnsiTheme="minorHAnsi"/>
          <w:sz w:val="22"/>
          <w:szCs w:val="22"/>
        </w:rPr>
        <w:t>processing of solid/liquid mixtures</w:t>
      </w:r>
      <w:r w:rsidR="00640DCF">
        <w:rPr>
          <w:rFonts w:asciiTheme="minorHAnsi" w:eastAsia="MS PGothic" w:hAnsiTheme="minorHAnsi"/>
          <w:sz w:val="22"/>
          <w:szCs w:val="22"/>
        </w:rPr>
        <w:t>. In contrast to conventional processing of Grignard reagents, in this case a large excess of M</w:t>
      </w:r>
      <w:r w:rsidR="00640DCF" w:rsidRPr="00871290">
        <w:rPr>
          <w:rFonts w:asciiTheme="minorHAnsi" w:eastAsia="MS PGothic" w:hAnsiTheme="minorHAnsi"/>
          <w:sz w:val="22"/>
          <w:szCs w:val="22"/>
        </w:rPr>
        <w:t xml:space="preserve">g </w:t>
      </w:r>
      <w:r w:rsidR="00871290" w:rsidRPr="00871290">
        <w:rPr>
          <w:rFonts w:asciiTheme="minorHAnsi" w:eastAsia="MS PGothic" w:hAnsiTheme="minorHAnsi"/>
          <w:sz w:val="22"/>
          <w:szCs w:val="22"/>
        </w:rPr>
        <w:t>within the reactor with integrated mechanical Mg activation</w:t>
      </w:r>
      <w:r w:rsidR="00255535">
        <w:rPr>
          <w:rFonts w:asciiTheme="minorHAnsi" w:eastAsia="MS PGothic" w:hAnsiTheme="minorHAnsi"/>
          <w:sz w:val="22"/>
          <w:szCs w:val="22"/>
        </w:rPr>
        <w:t>,</w:t>
      </w:r>
      <w:r w:rsidR="00871290" w:rsidRPr="00871290">
        <w:rPr>
          <w:rFonts w:asciiTheme="minorHAnsi" w:eastAsia="MS PGothic" w:hAnsiTheme="minorHAnsi"/>
          <w:sz w:val="22"/>
          <w:szCs w:val="22"/>
        </w:rPr>
        <w:t xml:space="preserve"> </w:t>
      </w:r>
      <w:r w:rsidR="00871290">
        <w:rPr>
          <w:rFonts w:asciiTheme="minorHAnsi" w:eastAsia="MS PGothic" w:hAnsiTheme="minorHAnsi"/>
          <w:sz w:val="22"/>
          <w:szCs w:val="22"/>
        </w:rPr>
        <w:t>wa</w:t>
      </w:r>
      <w:r w:rsidR="00871290" w:rsidRPr="00871290">
        <w:rPr>
          <w:rFonts w:asciiTheme="minorHAnsi" w:eastAsia="MS PGothic" w:hAnsiTheme="minorHAnsi"/>
          <w:sz w:val="22"/>
          <w:szCs w:val="22"/>
        </w:rPr>
        <w:t>s used to suppress</w:t>
      </w:r>
      <w:r w:rsidR="00871290" w:rsidRPr="00ED503A">
        <w:rPr>
          <w:rFonts w:asciiTheme="minorHAnsi" w:eastAsia="MS PGothic" w:hAnsiTheme="minorHAnsi"/>
          <w:color w:val="FF0000"/>
          <w:sz w:val="22"/>
          <w:szCs w:val="22"/>
        </w:rPr>
        <w:t xml:space="preserve"> </w:t>
      </w:r>
      <w:r w:rsidR="00871290" w:rsidRPr="00871290">
        <w:rPr>
          <w:rFonts w:asciiTheme="minorHAnsi" w:eastAsia="MS PGothic" w:hAnsiTheme="minorHAnsi"/>
          <w:sz w:val="22"/>
          <w:szCs w:val="22"/>
        </w:rPr>
        <w:t>unwanted side reactions and allow for full halide conversion within one passage through the reactor with residence times on the order of 3-30 minutes</w:t>
      </w:r>
      <w:r w:rsidR="00871290">
        <w:rPr>
          <w:rFonts w:asciiTheme="minorHAnsi" w:eastAsia="MS PGothic" w:hAnsiTheme="minorHAnsi"/>
          <w:sz w:val="22"/>
          <w:szCs w:val="22"/>
        </w:rPr>
        <w:t xml:space="preserve"> depending on concen</w:t>
      </w:r>
      <w:r w:rsidR="00871290" w:rsidRPr="00871290">
        <w:rPr>
          <w:rFonts w:asciiTheme="minorHAnsi" w:eastAsia="MS PGothic" w:hAnsiTheme="minorHAnsi"/>
          <w:sz w:val="22"/>
          <w:szCs w:val="22"/>
        </w:rPr>
        <w:t>tr</w:t>
      </w:r>
      <w:r w:rsidR="00871290">
        <w:rPr>
          <w:rFonts w:asciiTheme="minorHAnsi" w:eastAsia="MS PGothic" w:hAnsiTheme="minorHAnsi"/>
          <w:sz w:val="22"/>
          <w:szCs w:val="22"/>
        </w:rPr>
        <w:t>a</w:t>
      </w:r>
      <w:r w:rsidR="00871290" w:rsidRPr="00871290">
        <w:rPr>
          <w:rFonts w:asciiTheme="minorHAnsi" w:eastAsia="MS PGothic" w:hAnsiTheme="minorHAnsi"/>
          <w:sz w:val="22"/>
          <w:szCs w:val="22"/>
        </w:rPr>
        <w:t xml:space="preserve">tion and </w:t>
      </w:r>
      <w:r w:rsidR="00871290" w:rsidRPr="00871290">
        <w:rPr>
          <w:rFonts w:asciiTheme="minorHAnsi" w:eastAsia="MS PGothic" w:hAnsiTheme="minorHAnsi"/>
          <w:sz w:val="22"/>
          <w:szCs w:val="22"/>
        </w:rPr>
        <w:lastRenderedPageBreak/>
        <w:t>reactivity.</w:t>
      </w:r>
      <w:r w:rsidR="00871290" w:rsidRPr="00871290">
        <w:rPr>
          <w:rFonts w:asciiTheme="minorHAnsi" w:eastAsia="MS PGothic" w:hAnsiTheme="minorHAnsi"/>
          <w:color w:val="FF0000"/>
          <w:sz w:val="22"/>
          <w:szCs w:val="22"/>
        </w:rPr>
        <w:t xml:space="preserve"> </w:t>
      </w:r>
      <w:r w:rsidR="00871290" w:rsidRPr="00871290">
        <w:rPr>
          <w:rFonts w:asciiTheme="minorHAnsi" w:eastAsia="MS PGothic" w:hAnsiTheme="minorHAnsi"/>
          <w:sz w:val="22"/>
          <w:szCs w:val="22"/>
        </w:rPr>
        <w:t>A broad applicability of this approach was established by synthesizing multiple alkyl and aryl Grignard reagents at varying concentrations in qualities comparable to commercially available products. Additionally, a number of Grignard reactions were also performed on the laboratory scale using freshly prepared Grignard reagents omitting the need for storage of these rather reactive intermediates.</w:t>
      </w:r>
      <w:r w:rsidR="00871290">
        <w:rPr>
          <w:rFonts w:asciiTheme="minorHAnsi" w:eastAsia="MS PGothic" w:hAnsiTheme="minorHAnsi"/>
          <w:sz w:val="22"/>
          <w:szCs w:val="22"/>
        </w:rPr>
        <w:t xml:space="preserve"> </w:t>
      </w:r>
      <w:r w:rsidR="00871290" w:rsidRPr="00871290">
        <w:rPr>
          <w:rFonts w:asciiTheme="minorHAnsi" w:eastAsia="MS PGothic" w:hAnsiTheme="minorHAnsi"/>
          <w:sz w:val="22"/>
          <w:szCs w:val="22"/>
        </w:rPr>
        <w:t>Lastly, results will be presented on scale-up efforts undertaken to build a larger scale pilot reactor set-up allowing for halide throughputs of up to 20l/h as well as again including an immediate second step (Grignard reaction) after online detection of Grignard reagent quality formed.</w:t>
      </w:r>
    </w:p>
    <w:p w:rsidR="00ED503A" w:rsidRPr="00ED503A" w:rsidRDefault="000D702A" w:rsidP="00704BDF">
      <w:pPr>
        <w:snapToGrid w:val="0"/>
        <w:spacing w:after="120"/>
        <w:rPr>
          <w:rFonts w:asciiTheme="minorHAnsi" w:eastAsia="MS PGothic" w:hAnsiTheme="minorHAnsi"/>
          <w:color w:val="FF0000"/>
          <w:sz w:val="22"/>
          <w:szCs w:val="22"/>
        </w:rPr>
      </w:pPr>
      <w:r>
        <w:rPr>
          <w:rFonts w:asciiTheme="minorHAnsi" w:eastAsia="MS PGothic" w:hAnsiTheme="minorHAnsi"/>
          <w:noProof/>
          <w:color w:val="FF0000"/>
          <w:sz w:val="22"/>
          <w:szCs w:val="22"/>
          <w:lang w:val="en-US" w:bidi="bn-IN"/>
        </w:rPr>
        <w:drawing>
          <wp:inline distT="0" distB="0" distL="0" distR="0" wp14:anchorId="56C9A3BC">
            <wp:extent cx="5597553" cy="2522969"/>
            <wp:effectExtent l="0" t="0" r="317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977" cy="2525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proofErr w:type="gramStart"/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proofErr w:type="gramEnd"/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4D7345">
        <w:rPr>
          <w:rFonts w:asciiTheme="minorHAnsi" w:eastAsia="MS PGothic" w:hAnsiTheme="minorHAnsi"/>
          <w:color w:val="000000"/>
          <w:szCs w:val="18"/>
          <w:lang w:val="en-US"/>
        </w:rPr>
        <w:t>Family of scalable 3D laser sintered reactors for Grignard reagent formation and Grignard reaction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ED503A" w:rsidRPr="00926814" w:rsidRDefault="00A21743" w:rsidP="00704BDF">
      <w:pPr>
        <w:snapToGrid w:val="0"/>
        <w:spacing w:after="120"/>
        <w:rPr>
          <w:rFonts w:asciiTheme="minorHAnsi" w:eastAsia="MS PGothic" w:hAnsiTheme="minorHAnsi"/>
          <w:sz w:val="22"/>
          <w:szCs w:val="22"/>
        </w:rPr>
      </w:pPr>
      <w:r w:rsidRPr="00E92C36">
        <w:rPr>
          <w:rFonts w:asciiTheme="minorHAnsi" w:eastAsia="MS PGothic" w:hAnsiTheme="minorHAnsi"/>
          <w:sz w:val="22"/>
          <w:szCs w:val="22"/>
        </w:rPr>
        <w:t xml:space="preserve">In conclusion, a continuously operating laboratory set-up for Grignard reagent formation </w:t>
      </w:r>
      <w:r w:rsidR="00E92C36" w:rsidRPr="00E92C36">
        <w:rPr>
          <w:rFonts w:asciiTheme="minorHAnsi" w:eastAsia="MS PGothic" w:hAnsiTheme="minorHAnsi"/>
          <w:sz w:val="22"/>
          <w:szCs w:val="22"/>
        </w:rPr>
        <w:t>manufacture</w:t>
      </w:r>
      <w:r w:rsidR="00E92C36">
        <w:rPr>
          <w:rFonts w:asciiTheme="minorHAnsi" w:eastAsia="MS PGothic" w:hAnsiTheme="minorHAnsi"/>
          <w:sz w:val="22"/>
          <w:szCs w:val="22"/>
        </w:rPr>
        <w:t>d</w:t>
      </w:r>
      <w:r w:rsidR="00E92C36" w:rsidRPr="00E92C36">
        <w:rPr>
          <w:rFonts w:asciiTheme="minorHAnsi" w:eastAsia="MS PGothic" w:hAnsiTheme="minorHAnsi"/>
          <w:sz w:val="22"/>
          <w:szCs w:val="22"/>
        </w:rPr>
        <w:t xml:space="preserve"> </w:t>
      </w:r>
      <w:r w:rsidR="00E92C36" w:rsidRPr="00E92C36">
        <w:rPr>
          <w:rFonts w:asciiTheme="minorHAnsi" w:eastAsia="MS PGothic" w:hAnsiTheme="minorHAnsi"/>
          <w:i/>
          <w:iCs/>
          <w:sz w:val="22"/>
          <w:szCs w:val="22"/>
        </w:rPr>
        <w:t>via</w:t>
      </w:r>
      <w:r w:rsidR="0047532C">
        <w:rPr>
          <w:rFonts w:asciiTheme="minorHAnsi" w:eastAsia="MS PGothic" w:hAnsiTheme="minorHAnsi"/>
          <w:sz w:val="22"/>
          <w:szCs w:val="22"/>
        </w:rPr>
        <w:t xml:space="preserve"> 3D laser melt</w:t>
      </w:r>
      <w:r w:rsidR="00E92C36" w:rsidRPr="00E92C36">
        <w:rPr>
          <w:rFonts w:asciiTheme="minorHAnsi" w:eastAsia="MS PGothic" w:hAnsiTheme="minorHAnsi"/>
          <w:sz w:val="22"/>
          <w:szCs w:val="22"/>
        </w:rPr>
        <w:t xml:space="preserve">ing </w:t>
      </w:r>
      <w:r w:rsidRPr="00E92C36">
        <w:rPr>
          <w:rFonts w:asciiTheme="minorHAnsi" w:eastAsia="MS PGothic" w:hAnsiTheme="minorHAnsi"/>
          <w:sz w:val="22"/>
          <w:szCs w:val="22"/>
        </w:rPr>
        <w:t xml:space="preserve">was established </w:t>
      </w:r>
      <w:r w:rsidR="00E92C36" w:rsidRPr="00E92C36">
        <w:rPr>
          <w:rFonts w:asciiTheme="minorHAnsi" w:eastAsia="MS PGothic" w:hAnsiTheme="minorHAnsi"/>
          <w:sz w:val="22"/>
          <w:szCs w:val="22"/>
        </w:rPr>
        <w:t>and tested in</w:t>
      </w:r>
      <w:r w:rsidRPr="00E92C36">
        <w:rPr>
          <w:rFonts w:asciiTheme="minorHAnsi" w:eastAsia="MS PGothic" w:hAnsiTheme="minorHAnsi"/>
          <w:sz w:val="22"/>
          <w:szCs w:val="22"/>
        </w:rPr>
        <w:t xml:space="preserve"> the optimization of process parameters for scalable continuous Grignard reagent formation.</w:t>
      </w:r>
      <w:r w:rsidR="00E92C36" w:rsidRPr="00E92C36">
        <w:rPr>
          <w:rFonts w:asciiTheme="minorHAnsi" w:eastAsia="MS PGothic" w:hAnsiTheme="minorHAnsi"/>
          <w:sz w:val="22"/>
          <w:szCs w:val="22"/>
        </w:rPr>
        <w:t xml:space="preserve"> It was aimed at full halide conversion within a single reactor passage with the goal of achieving max</w:t>
      </w:r>
      <w:r w:rsidRPr="00E92C36">
        <w:rPr>
          <w:rFonts w:asciiTheme="minorHAnsi" w:eastAsia="MS PGothic" w:hAnsiTheme="minorHAnsi"/>
          <w:sz w:val="22"/>
          <w:szCs w:val="22"/>
        </w:rPr>
        <w:t>imum throughput with minimal energy input</w:t>
      </w:r>
      <w:r w:rsidR="00E92C36" w:rsidRPr="00E92C36">
        <w:rPr>
          <w:rFonts w:asciiTheme="minorHAnsi" w:eastAsia="MS PGothic" w:hAnsiTheme="minorHAnsi"/>
          <w:sz w:val="22"/>
          <w:szCs w:val="22"/>
        </w:rPr>
        <w:t xml:space="preserve"> (heating/cooling)</w:t>
      </w:r>
      <w:r w:rsidRPr="00E92C36">
        <w:rPr>
          <w:rFonts w:asciiTheme="minorHAnsi" w:eastAsia="MS PGothic" w:hAnsiTheme="minorHAnsi"/>
          <w:sz w:val="22"/>
          <w:szCs w:val="22"/>
        </w:rPr>
        <w:t xml:space="preserve">. </w:t>
      </w:r>
      <w:r w:rsidR="00E92C36">
        <w:rPr>
          <w:rFonts w:asciiTheme="minorHAnsi" w:eastAsia="MS PGothic" w:hAnsiTheme="minorHAnsi"/>
          <w:sz w:val="22"/>
          <w:szCs w:val="22"/>
        </w:rPr>
        <w:t>After Grignard reagent formation was established continuously, it was immediately followed by Grignard reactions consuming the reactive intermediate om</w:t>
      </w:r>
      <w:r w:rsidR="00E92C36" w:rsidRPr="00926814">
        <w:rPr>
          <w:rFonts w:asciiTheme="minorHAnsi" w:eastAsia="MS PGothic" w:hAnsiTheme="minorHAnsi"/>
          <w:sz w:val="22"/>
          <w:szCs w:val="22"/>
        </w:rPr>
        <w:t xml:space="preserve">itting the need to store this reagent over prolonged time periods. Finally, efforts are underway to </w:t>
      </w:r>
      <w:r w:rsidRPr="00926814">
        <w:rPr>
          <w:rFonts w:asciiTheme="minorHAnsi" w:eastAsia="MS PGothic" w:hAnsiTheme="minorHAnsi"/>
          <w:sz w:val="22"/>
          <w:szCs w:val="22"/>
        </w:rPr>
        <w:t xml:space="preserve">scale-up </w:t>
      </w:r>
      <w:r w:rsidR="00926814" w:rsidRPr="00926814">
        <w:rPr>
          <w:rFonts w:asciiTheme="minorHAnsi" w:eastAsia="MS PGothic" w:hAnsiTheme="minorHAnsi"/>
          <w:sz w:val="22"/>
          <w:szCs w:val="22"/>
        </w:rPr>
        <w:t xml:space="preserve">the two steps </w:t>
      </w:r>
      <w:r w:rsidRPr="00926814">
        <w:rPr>
          <w:rFonts w:asciiTheme="minorHAnsi" w:eastAsia="MS PGothic" w:hAnsiTheme="minorHAnsi"/>
          <w:sz w:val="22"/>
          <w:szCs w:val="22"/>
        </w:rPr>
        <w:t>to pilot-scale throughput</w:t>
      </w:r>
      <w:r w:rsidR="00926814" w:rsidRPr="00926814">
        <w:rPr>
          <w:rFonts w:asciiTheme="minorHAnsi" w:eastAsia="MS PGothic" w:hAnsiTheme="minorHAnsi"/>
          <w:sz w:val="22"/>
          <w:szCs w:val="22"/>
        </w:rPr>
        <w:t>s</w:t>
      </w:r>
      <w:r w:rsidRPr="00926814">
        <w:rPr>
          <w:rFonts w:asciiTheme="minorHAnsi" w:eastAsia="MS PGothic" w:hAnsiTheme="minorHAnsi"/>
          <w:sz w:val="22"/>
          <w:szCs w:val="22"/>
        </w:rPr>
        <w:t xml:space="preserve"> to halide solution flow rates of up to 1</w:t>
      </w:r>
      <w:r w:rsidR="00926814" w:rsidRPr="00926814">
        <w:rPr>
          <w:rFonts w:asciiTheme="minorHAnsi" w:eastAsia="MS PGothic" w:hAnsiTheme="minorHAnsi"/>
          <w:sz w:val="22"/>
          <w:szCs w:val="22"/>
        </w:rPr>
        <w:t>0-20</w:t>
      </w:r>
      <w:r w:rsidRPr="00926814">
        <w:rPr>
          <w:rFonts w:asciiTheme="minorHAnsi" w:eastAsia="MS PGothic" w:hAnsiTheme="minorHAnsi"/>
          <w:sz w:val="22"/>
          <w:szCs w:val="22"/>
        </w:rPr>
        <w:t>l/h</w:t>
      </w:r>
      <w:r w:rsidR="00926814" w:rsidRPr="00926814">
        <w:rPr>
          <w:rFonts w:asciiTheme="minorHAnsi" w:eastAsia="MS PGothic" w:hAnsiTheme="minorHAnsi"/>
          <w:sz w:val="22"/>
          <w:szCs w:val="22"/>
        </w:rPr>
        <w:t xml:space="preserve">.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:rsidR="00F81976" w:rsidRPr="00871290" w:rsidRDefault="00F81976" w:rsidP="007924E1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F81976">
        <w:rPr>
          <w:rFonts w:asciiTheme="minorHAnsi" w:hAnsiTheme="minorHAnsi"/>
          <w:color w:val="000000"/>
        </w:rPr>
        <w:t xml:space="preserve">V. Grignard, in CR </w:t>
      </w:r>
      <w:proofErr w:type="spellStart"/>
      <w:r w:rsidRPr="00F81976">
        <w:rPr>
          <w:rFonts w:asciiTheme="minorHAnsi" w:hAnsiTheme="minorHAnsi"/>
          <w:color w:val="000000"/>
        </w:rPr>
        <w:t>Hebd</w:t>
      </w:r>
      <w:proofErr w:type="spellEnd"/>
      <w:r w:rsidRPr="00F81976">
        <w:rPr>
          <w:rFonts w:asciiTheme="minorHAnsi" w:hAnsiTheme="minorHAnsi"/>
          <w:color w:val="000000"/>
        </w:rPr>
        <w:t xml:space="preserve">. Séances Acad. Sci., Ser. C. 130, 1900, pp 1322–1324. </w:t>
      </w:r>
    </w:p>
    <w:p w:rsidR="00704BDF" w:rsidRPr="008D0BEB" w:rsidRDefault="00F81976" w:rsidP="00F81976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H.-S. Lin, L. A.</w:t>
      </w:r>
      <w:r w:rsidRPr="00F81976">
        <w:rPr>
          <w:rFonts w:asciiTheme="minorHAnsi" w:hAnsiTheme="minorHAnsi"/>
          <w:color w:val="000000"/>
        </w:rPr>
        <w:t xml:space="preserve"> Paq</w:t>
      </w:r>
      <w:r>
        <w:rPr>
          <w:rFonts w:asciiTheme="minorHAnsi" w:hAnsiTheme="minorHAnsi"/>
          <w:color w:val="000000"/>
        </w:rPr>
        <w:t xml:space="preserve">uette, </w:t>
      </w:r>
      <w:r w:rsidRPr="00F81976">
        <w:rPr>
          <w:rFonts w:asciiTheme="minorHAnsi" w:hAnsiTheme="minorHAnsi"/>
          <w:color w:val="000000"/>
        </w:rPr>
        <w:t xml:space="preserve">Synth. </w:t>
      </w:r>
      <w:proofErr w:type="spellStart"/>
      <w:r w:rsidRPr="00F81976">
        <w:rPr>
          <w:rFonts w:asciiTheme="minorHAnsi" w:hAnsiTheme="minorHAnsi"/>
          <w:color w:val="000000"/>
        </w:rPr>
        <w:t>Commun</w:t>
      </w:r>
      <w:proofErr w:type="spellEnd"/>
      <w:r w:rsidRPr="00F81976">
        <w:rPr>
          <w:rFonts w:asciiTheme="minorHAnsi" w:hAnsiTheme="minorHAnsi"/>
          <w:color w:val="000000"/>
        </w:rPr>
        <w:t>. 1994, 24(17), 2503-2506.</w:t>
      </w:r>
    </w:p>
    <w:p w:rsidR="005346C8" w:rsidRPr="00DE0019" w:rsidRDefault="00F81976" w:rsidP="00F81976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>
        <w:rPr>
          <w:rFonts w:asciiTheme="minorHAnsi" w:hAnsiTheme="minorHAnsi"/>
          <w:color w:val="000000"/>
        </w:rPr>
        <w:t xml:space="preserve">A. </w:t>
      </w:r>
      <w:proofErr w:type="spellStart"/>
      <w:r w:rsidRPr="00F81976">
        <w:rPr>
          <w:rFonts w:asciiTheme="minorHAnsi" w:hAnsiTheme="minorHAnsi"/>
          <w:color w:val="000000"/>
        </w:rPr>
        <w:t>Krasovskiy</w:t>
      </w:r>
      <w:proofErr w:type="spellEnd"/>
      <w:r w:rsidRPr="00F81976">
        <w:rPr>
          <w:rFonts w:asciiTheme="minorHAnsi" w:hAnsiTheme="minorHAnsi"/>
          <w:color w:val="000000"/>
        </w:rPr>
        <w:t xml:space="preserve">, </w:t>
      </w:r>
      <w:r>
        <w:rPr>
          <w:rFonts w:asciiTheme="minorHAnsi" w:hAnsiTheme="minorHAnsi"/>
          <w:color w:val="000000"/>
        </w:rPr>
        <w:t xml:space="preserve">P. Knochel, </w:t>
      </w:r>
      <w:r w:rsidRPr="00F81976">
        <w:rPr>
          <w:rFonts w:asciiTheme="minorHAnsi" w:hAnsiTheme="minorHAnsi"/>
          <w:color w:val="000000"/>
        </w:rPr>
        <w:t>Synthesis 2006, 5, 890-891.</w:t>
      </w:r>
      <w:r w:rsidR="00704BDF" w:rsidRPr="00DE0019">
        <w:rPr>
          <w:rFonts w:asciiTheme="minorHAnsi" w:hAnsiTheme="minorHAnsi"/>
          <w:color w:val="000000"/>
        </w:rPr>
        <w:t>York, 2009, pp. 181–304.</w:t>
      </w:r>
    </w:p>
    <w:p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27D" w:rsidRDefault="001F427D" w:rsidP="004F5E36">
      <w:r>
        <w:separator/>
      </w:r>
    </w:p>
  </w:endnote>
  <w:endnote w:type="continuationSeparator" w:id="0">
    <w:p w:rsidR="001F427D" w:rsidRDefault="001F427D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27D" w:rsidRDefault="001F427D" w:rsidP="004F5E36">
      <w:r>
        <w:separator/>
      </w:r>
    </w:p>
  </w:footnote>
  <w:footnote w:type="continuationSeparator" w:id="0">
    <w:p w:rsidR="001F427D" w:rsidRDefault="001F427D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62" w:rsidRDefault="00594E9F">
    <w:pPr>
      <w:pStyle w:val="Kopfzeile"/>
    </w:pPr>
    <w:r>
      <w:rPr>
        <w:noProof/>
        <w:lang w:val="en-US" w:bidi="bn-I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 w:bidi="bn-IN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 w:bidi="bn-IN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Kopfzeile"/>
    </w:pPr>
  </w:p>
  <w:p w:rsidR="00704BDF" w:rsidRDefault="00704BDF">
    <w:pPr>
      <w:pStyle w:val="Kopfzeile"/>
    </w:pPr>
    <w:r>
      <w:rPr>
        <w:noProof/>
        <w:lang w:val="en-US" w:bidi="b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eEinfach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D34BE"/>
    <w:rsid w:val="000D702A"/>
    <w:rsid w:val="000E36F1"/>
    <w:rsid w:val="000E3A73"/>
    <w:rsid w:val="000E414A"/>
    <w:rsid w:val="000F57FC"/>
    <w:rsid w:val="0013121F"/>
    <w:rsid w:val="00134DE4"/>
    <w:rsid w:val="00150E59"/>
    <w:rsid w:val="00184AD6"/>
    <w:rsid w:val="001B27AC"/>
    <w:rsid w:val="001B65C1"/>
    <w:rsid w:val="001C684B"/>
    <w:rsid w:val="001D53FC"/>
    <w:rsid w:val="001F2EC7"/>
    <w:rsid w:val="001F427D"/>
    <w:rsid w:val="002065DB"/>
    <w:rsid w:val="002447EF"/>
    <w:rsid w:val="00251550"/>
    <w:rsid w:val="00255535"/>
    <w:rsid w:val="0027221A"/>
    <w:rsid w:val="00275B61"/>
    <w:rsid w:val="002D0402"/>
    <w:rsid w:val="002D1F12"/>
    <w:rsid w:val="003009B7"/>
    <w:rsid w:val="0030469C"/>
    <w:rsid w:val="00307AE9"/>
    <w:rsid w:val="003723D4"/>
    <w:rsid w:val="0037574A"/>
    <w:rsid w:val="00396114"/>
    <w:rsid w:val="003A7D1C"/>
    <w:rsid w:val="0040658D"/>
    <w:rsid w:val="004430C3"/>
    <w:rsid w:val="0046164A"/>
    <w:rsid w:val="00462DCD"/>
    <w:rsid w:val="0047532C"/>
    <w:rsid w:val="004D1162"/>
    <w:rsid w:val="004D7345"/>
    <w:rsid w:val="004E4DD6"/>
    <w:rsid w:val="004F5E36"/>
    <w:rsid w:val="005119A5"/>
    <w:rsid w:val="005278B7"/>
    <w:rsid w:val="005346C8"/>
    <w:rsid w:val="0053483D"/>
    <w:rsid w:val="00593740"/>
    <w:rsid w:val="00594E9F"/>
    <w:rsid w:val="005B61E6"/>
    <w:rsid w:val="005C77E1"/>
    <w:rsid w:val="005D6A2F"/>
    <w:rsid w:val="005E1A82"/>
    <w:rsid w:val="005F0A28"/>
    <w:rsid w:val="005F0E5E"/>
    <w:rsid w:val="0061692C"/>
    <w:rsid w:val="00620DEE"/>
    <w:rsid w:val="00625639"/>
    <w:rsid w:val="00640DCF"/>
    <w:rsid w:val="0064184D"/>
    <w:rsid w:val="00660E3E"/>
    <w:rsid w:val="00662E74"/>
    <w:rsid w:val="006A58D2"/>
    <w:rsid w:val="006B2CAA"/>
    <w:rsid w:val="006C5579"/>
    <w:rsid w:val="006E7636"/>
    <w:rsid w:val="00704BDF"/>
    <w:rsid w:val="00736B13"/>
    <w:rsid w:val="007447F3"/>
    <w:rsid w:val="007661C8"/>
    <w:rsid w:val="007924E1"/>
    <w:rsid w:val="007D52CD"/>
    <w:rsid w:val="00813288"/>
    <w:rsid w:val="008168FC"/>
    <w:rsid w:val="008479A2"/>
    <w:rsid w:val="00871290"/>
    <w:rsid w:val="008762B5"/>
    <w:rsid w:val="0087637F"/>
    <w:rsid w:val="008A1512"/>
    <w:rsid w:val="008D0BEB"/>
    <w:rsid w:val="008E566E"/>
    <w:rsid w:val="00901EB6"/>
    <w:rsid w:val="00926814"/>
    <w:rsid w:val="009450CE"/>
    <w:rsid w:val="0095164B"/>
    <w:rsid w:val="00962D9E"/>
    <w:rsid w:val="00996483"/>
    <w:rsid w:val="009C24E9"/>
    <w:rsid w:val="009E788A"/>
    <w:rsid w:val="00A1763D"/>
    <w:rsid w:val="00A17CEC"/>
    <w:rsid w:val="00A207E1"/>
    <w:rsid w:val="00A21743"/>
    <w:rsid w:val="00A27EF0"/>
    <w:rsid w:val="00A34DA4"/>
    <w:rsid w:val="00A72DF3"/>
    <w:rsid w:val="00A76EFC"/>
    <w:rsid w:val="00A9626B"/>
    <w:rsid w:val="00A97F29"/>
    <w:rsid w:val="00AB0964"/>
    <w:rsid w:val="00AE377D"/>
    <w:rsid w:val="00B61DBF"/>
    <w:rsid w:val="00BC30C9"/>
    <w:rsid w:val="00BE3E58"/>
    <w:rsid w:val="00BE453C"/>
    <w:rsid w:val="00C01616"/>
    <w:rsid w:val="00C0162B"/>
    <w:rsid w:val="00C258B5"/>
    <w:rsid w:val="00C345B1"/>
    <w:rsid w:val="00C40142"/>
    <w:rsid w:val="00C4434F"/>
    <w:rsid w:val="00C57182"/>
    <w:rsid w:val="00C655FD"/>
    <w:rsid w:val="00C867B1"/>
    <w:rsid w:val="00C94434"/>
    <w:rsid w:val="00CA1C95"/>
    <w:rsid w:val="00CA5A9C"/>
    <w:rsid w:val="00CD5FE2"/>
    <w:rsid w:val="00D02B4C"/>
    <w:rsid w:val="00D84576"/>
    <w:rsid w:val="00DE0019"/>
    <w:rsid w:val="00DE264A"/>
    <w:rsid w:val="00E041E7"/>
    <w:rsid w:val="00E23CA1"/>
    <w:rsid w:val="00E409A8"/>
    <w:rsid w:val="00E7209D"/>
    <w:rsid w:val="00E92C36"/>
    <w:rsid w:val="00EA50E1"/>
    <w:rsid w:val="00EC47BB"/>
    <w:rsid w:val="00ED503A"/>
    <w:rsid w:val="00EE0131"/>
    <w:rsid w:val="00F30C64"/>
    <w:rsid w:val="00F34CF2"/>
    <w:rsid w:val="00F81976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berschrift1">
    <w:name w:val="heading 1"/>
    <w:basedOn w:val="CETHeading1"/>
    <w:next w:val="Standard"/>
    <w:link w:val="berschrift1Zchn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eEinfach1">
    <w:name w:val="Table Simple 1"/>
    <w:basedOn w:val="NormaleTabel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03148D"/>
  </w:style>
  <w:style w:type="paragraph" w:styleId="Textkrper2">
    <w:name w:val="Body Text 2"/>
    <w:basedOn w:val="Standard"/>
    <w:link w:val="Textkrper2Zchn"/>
    <w:uiPriority w:val="99"/>
    <w:semiHidden/>
    <w:unhideWhenUsed/>
    <w:rsid w:val="000314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3148D"/>
  </w:style>
  <w:style w:type="paragraph" w:styleId="Textkrper3">
    <w:name w:val="Body Text 3"/>
    <w:basedOn w:val="Standard"/>
    <w:link w:val="Textkrper3Zchn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3148D"/>
    <w:rPr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314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3148D"/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03148D"/>
  </w:style>
  <w:style w:type="character" w:customStyle="1" w:styleId="DatumZchn">
    <w:name w:val="Datum Zchn"/>
    <w:basedOn w:val="Absatz-Standardschriftart"/>
    <w:link w:val="Datum"/>
    <w:uiPriority w:val="99"/>
    <w:semiHidden/>
    <w:rsid w:val="0003148D"/>
  </w:style>
  <w:style w:type="paragraph" w:styleId="Beschriftung">
    <w:name w:val="caption"/>
    <w:basedOn w:val="Standard"/>
    <w:next w:val="Standard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Standard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3148D"/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03148D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3148D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locked/>
    <w:rsid w:val="0003148D"/>
  </w:style>
  <w:style w:type="character" w:customStyle="1" w:styleId="AnredeZchn">
    <w:name w:val="Anrede Zchn"/>
    <w:basedOn w:val="Absatz-Standardschriftart"/>
    <w:link w:val="Anrede"/>
    <w:uiPriority w:val="99"/>
    <w:semiHidden/>
    <w:rsid w:val="0003148D"/>
  </w:style>
  <w:style w:type="paragraph" w:styleId="Gruformel">
    <w:name w:val="Closing"/>
    <w:basedOn w:val="Standard"/>
    <w:link w:val="Gruformel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3148D"/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locked/>
    <w:rsid w:val="0003148D"/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03148D"/>
    <w:pPr>
      <w:ind w:left="220" w:hanging="220"/>
    </w:pPr>
  </w:style>
  <w:style w:type="paragraph" w:styleId="Umschlagadresse">
    <w:name w:val="envelope address"/>
    <w:basedOn w:val="Standard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3148D"/>
    <w:rPr>
      <w:i/>
      <w:iCs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3148D"/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locked/>
    <w:rsid w:val="0003148D"/>
    <w:rPr>
      <w:sz w:val="24"/>
      <w:szCs w:val="24"/>
    </w:rPr>
  </w:style>
  <w:style w:type="paragraph" w:styleId="Listennummer">
    <w:name w:val="List Number"/>
    <w:basedOn w:val="Standard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3148D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3148D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3148D"/>
  </w:style>
  <w:style w:type="paragraph" w:styleId="Aufzhlungszeichen">
    <w:name w:val="List Bullet"/>
    <w:basedOn w:val="Standard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3148D"/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3148D"/>
    <w:rPr>
      <w:sz w:val="16"/>
      <w:szCs w:val="16"/>
    </w:rPr>
  </w:style>
  <w:style w:type="paragraph" w:styleId="Standardeinzug">
    <w:name w:val="Normal Indent"/>
    <w:basedOn w:val="Standard"/>
    <w:uiPriority w:val="99"/>
    <w:semiHidden/>
    <w:unhideWhenUsed/>
    <w:locked/>
    <w:rsid w:val="0003148D"/>
    <w:pPr>
      <w:ind w:left="72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14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0314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148D"/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locked/>
    <w:rsid w:val="0003148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Standard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text">
    <w:name w:val="macro"/>
    <w:link w:val="MakrotextZchn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148D"/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3148D"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bsatz-Standardschriftar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lenraster">
    <w:name w:val="Table Grid"/>
    <w:basedOn w:val="NormaleTabel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Standard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Standard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Standard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40658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berschrift1">
    <w:name w:val="heading 1"/>
    <w:basedOn w:val="CETHeading1"/>
    <w:next w:val="Standard"/>
    <w:link w:val="berschrift1Zchn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eEinfach1">
    <w:name w:val="Table Simple 1"/>
    <w:basedOn w:val="NormaleTabel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03148D"/>
  </w:style>
  <w:style w:type="paragraph" w:styleId="Textkrper2">
    <w:name w:val="Body Text 2"/>
    <w:basedOn w:val="Standard"/>
    <w:link w:val="Textkrper2Zchn"/>
    <w:uiPriority w:val="99"/>
    <w:semiHidden/>
    <w:unhideWhenUsed/>
    <w:rsid w:val="000314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3148D"/>
  </w:style>
  <w:style w:type="paragraph" w:styleId="Textkrper3">
    <w:name w:val="Body Text 3"/>
    <w:basedOn w:val="Standard"/>
    <w:link w:val="Textkrper3Zchn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3148D"/>
    <w:rPr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314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3148D"/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03148D"/>
  </w:style>
  <w:style w:type="character" w:customStyle="1" w:styleId="DatumZchn">
    <w:name w:val="Datum Zchn"/>
    <w:basedOn w:val="Absatz-Standardschriftart"/>
    <w:link w:val="Datum"/>
    <w:uiPriority w:val="99"/>
    <w:semiHidden/>
    <w:rsid w:val="0003148D"/>
  </w:style>
  <w:style w:type="paragraph" w:styleId="Beschriftung">
    <w:name w:val="caption"/>
    <w:basedOn w:val="Standard"/>
    <w:next w:val="Standard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Standard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3148D"/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03148D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3148D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locked/>
    <w:rsid w:val="0003148D"/>
  </w:style>
  <w:style w:type="character" w:customStyle="1" w:styleId="AnredeZchn">
    <w:name w:val="Anrede Zchn"/>
    <w:basedOn w:val="Absatz-Standardschriftart"/>
    <w:link w:val="Anrede"/>
    <w:uiPriority w:val="99"/>
    <w:semiHidden/>
    <w:rsid w:val="0003148D"/>
  </w:style>
  <w:style w:type="paragraph" w:styleId="Gruformel">
    <w:name w:val="Closing"/>
    <w:basedOn w:val="Standard"/>
    <w:link w:val="Gruformel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3148D"/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locked/>
    <w:rsid w:val="0003148D"/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03148D"/>
    <w:pPr>
      <w:ind w:left="220" w:hanging="220"/>
    </w:pPr>
  </w:style>
  <w:style w:type="paragraph" w:styleId="Umschlagadresse">
    <w:name w:val="envelope address"/>
    <w:basedOn w:val="Standard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3148D"/>
    <w:rPr>
      <w:i/>
      <w:iCs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3148D"/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locked/>
    <w:rsid w:val="0003148D"/>
    <w:rPr>
      <w:sz w:val="24"/>
      <w:szCs w:val="24"/>
    </w:rPr>
  </w:style>
  <w:style w:type="paragraph" w:styleId="Listennummer">
    <w:name w:val="List Number"/>
    <w:basedOn w:val="Standard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3148D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3148D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3148D"/>
  </w:style>
  <w:style w:type="paragraph" w:styleId="Aufzhlungszeichen">
    <w:name w:val="List Bullet"/>
    <w:basedOn w:val="Standard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3148D"/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3148D"/>
    <w:rPr>
      <w:sz w:val="16"/>
      <w:szCs w:val="16"/>
    </w:rPr>
  </w:style>
  <w:style w:type="paragraph" w:styleId="Standardeinzug">
    <w:name w:val="Normal Indent"/>
    <w:basedOn w:val="Standard"/>
    <w:uiPriority w:val="99"/>
    <w:semiHidden/>
    <w:unhideWhenUsed/>
    <w:locked/>
    <w:rsid w:val="0003148D"/>
    <w:pPr>
      <w:ind w:left="72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14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0314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148D"/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locked/>
    <w:rsid w:val="0003148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Standard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text">
    <w:name w:val="macro"/>
    <w:link w:val="MakrotextZchn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148D"/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3148D"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bsatz-Standardschriftar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lenraster">
    <w:name w:val="Table Grid"/>
    <w:basedOn w:val="NormaleTabel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Standard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Standard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Standard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40658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FD279-0A66-4241-AE65-6A08052A2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Gabriele Menges-Flanagan</cp:lastModifiedBy>
  <cp:revision>8</cp:revision>
  <cp:lastPrinted>2015-05-12T18:31:00Z</cp:lastPrinted>
  <dcterms:created xsi:type="dcterms:W3CDTF">2019-01-15T07:16:00Z</dcterms:created>
  <dcterms:modified xsi:type="dcterms:W3CDTF">2019-01-15T09:00:00Z</dcterms:modified>
</cp:coreProperties>
</file>