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5516A" w14:textId="77777777"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14:paraId="0C810A41" w14:textId="41C164FB" w:rsidR="00704BDF" w:rsidRPr="00DE0019" w:rsidRDefault="003A786C" w:rsidP="00704BDF">
      <w:pPr>
        <w:snapToGrid w:val="0"/>
        <w:spacing w:after="360"/>
        <w:jc w:val="center"/>
        <w:rPr>
          <w:rFonts w:asciiTheme="minorHAnsi" w:eastAsia="MS PGothic" w:hAnsiTheme="minorHAnsi"/>
          <w:b/>
          <w:bCs/>
          <w:sz w:val="28"/>
          <w:szCs w:val="28"/>
          <w:lang w:val="en-US" w:eastAsia="ko-KR"/>
        </w:rPr>
      </w:pPr>
      <w:r w:rsidRPr="003A786C">
        <w:rPr>
          <w:rFonts w:asciiTheme="minorHAnsi" w:eastAsia="MS PGothic" w:hAnsiTheme="minorHAnsi"/>
          <w:b/>
          <w:bCs/>
          <w:sz w:val="28"/>
          <w:szCs w:val="28"/>
          <w:lang w:val="en-US"/>
        </w:rPr>
        <w:t xml:space="preserve">Multilevel </w:t>
      </w:r>
      <w:r w:rsidR="009D2CD5" w:rsidRPr="003A786C">
        <w:rPr>
          <w:rFonts w:asciiTheme="minorHAnsi" w:eastAsia="MS PGothic" w:hAnsiTheme="minorHAnsi"/>
          <w:b/>
          <w:bCs/>
          <w:sz w:val="28"/>
          <w:szCs w:val="28"/>
          <w:lang w:val="en-US"/>
        </w:rPr>
        <w:t xml:space="preserve">Engineering </w:t>
      </w:r>
      <w:r w:rsidR="009D2CD5">
        <w:rPr>
          <w:rFonts w:asciiTheme="minorHAnsi" w:eastAsia="MS PGothic" w:hAnsiTheme="minorHAnsi"/>
          <w:b/>
          <w:bCs/>
          <w:sz w:val="28"/>
          <w:szCs w:val="28"/>
          <w:lang w:val="en-US"/>
        </w:rPr>
        <w:t>o</w:t>
      </w:r>
      <w:bookmarkStart w:id="0" w:name="_GoBack"/>
      <w:bookmarkEnd w:id="0"/>
      <w:r w:rsidR="009D2CD5" w:rsidRPr="003A786C">
        <w:rPr>
          <w:rFonts w:asciiTheme="minorHAnsi" w:eastAsia="MS PGothic" w:hAnsiTheme="minorHAnsi"/>
          <w:b/>
          <w:bCs/>
          <w:sz w:val="28"/>
          <w:szCs w:val="28"/>
          <w:lang w:val="en-US"/>
        </w:rPr>
        <w:t>f Microbial Ethyl Acetate Production</w:t>
      </w:r>
      <w:r w:rsidR="009D2CD5">
        <w:rPr>
          <w:rFonts w:asciiTheme="minorHAnsi" w:eastAsia="MS PGothic" w:hAnsiTheme="minorHAnsi"/>
          <w:b/>
          <w:bCs/>
          <w:sz w:val="28"/>
          <w:szCs w:val="28"/>
          <w:lang w:val="en-US"/>
        </w:rPr>
        <w:t>.</w:t>
      </w:r>
    </w:p>
    <w:p w14:paraId="4D7322AC" w14:textId="77777777" w:rsidR="000D5B6F" w:rsidRDefault="003A786C" w:rsidP="00704BDF">
      <w:pPr>
        <w:snapToGrid w:val="0"/>
        <w:spacing w:after="120"/>
        <w:jc w:val="center"/>
        <w:rPr>
          <w:rFonts w:asciiTheme="minorHAnsi" w:eastAsia="SimSun" w:hAnsiTheme="minorHAnsi"/>
          <w:color w:val="000000"/>
          <w:sz w:val="24"/>
          <w:szCs w:val="24"/>
          <w:lang w:val="nl-NL" w:eastAsia="zh-CN"/>
        </w:rPr>
      </w:pPr>
      <w:r w:rsidRPr="003A786C">
        <w:rPr>
          <w:rFonts w:asciiTheme="minorHAnsi" w:eastAsia="SimSun" w:hAnsiTheme="minorHAnsi"/>
          <w:color w:val="000000"/>
          <w:sz w:val="24"/>
          <w:szCs w:val="24"/>
          <w:lang w:val="nl-NL" w:eastAsia="zh-CN"/>
        </w:rPr>
        <w:t>Aleksander Kruis</w:t>
      </w:r>
      <w:r w:rsidR="00704BDF" w:rsidRPr="003A786C">
        <w:rPr>
          <w:rFonts w:asciiTheme="minorHAnsi" w:eastAsia="SimSun" w:hAnsiTheme="minorHAnsi"/>
          <w:color w:val="000000"/>
          <w:sz w:val="24"/>
          <w:szCs w:val="24"/>
          <w:vertAlign w:val="superscript"/>
          <w:lang w:val="nl-NL" w:eastAsia="zh-CN"/>
        </w:rPr>
        <w:t>1</w:t>
      </w:r>
      <w:r w:rsidR="00736B13" w:rsidRPr="003A786C">
        <w:rPr>
          <w:rFonts w:asciiTheme="minorHAnsi" w:eastAsia="SimSun" w:hAnsiTheme="minorHAnsi"/>
          <w:color w:val="000000"/>
          <w:sz w:val="24"/>
          <w:szCs w:val="24"/>
          <w:lang w:val="nl-NL" w:eastAsia="zh-CN"/>
        </w:rPr>
        <w:t xml:space="preserve">, </w:t>
      </w:r>
      <w:r w:rsidR="00F92ECF">
        <w:rPr>
          <w:rFonts w:asciiTheme="minorHAnsi" w:eastAsia="SimSun" w:hAnsiTheme="minorHAnsi"/>
          <w:color w:val="000000"/>
          <w:sz w:val="24"/>
          <w:szCs w:val="24"/>
          <w:lang w:val="nl-NL" w:eastAsia="zh-CN"/>
        </w:rPr>
        <w:t>Anna Bohnenkamp</w:t>
      </w:r>
      <w:r w:rsidR="00F92ECF" w:rsidRPr="00F92ECF">
        <w:rPr>
          <w:rFonts w:asciiTheme="minorHAnsi" w:eastAsia="SimSun" w:hAnsiTheme="minorHAnsi"/>
          <w:color w:val="000000"/>
          <w:sz w:val="24"/>
          <w:szCs w:val="24"/>
          <w:vertAlign w:val="superscript"/>
          <w:lang w:val="nl-NL" w:eastAsia="zh-CN"/>
        </w:rPr>
        <w:t>1</w:t>
      </w:r>
      <w:r w:rsidR="00F92ECF">
        <w:rPr>
          <w:rFonts w:asciiTheme="minorHAnsi" w:eastAsia="SimSun" w:hAnsiTheme="minorHAnsi"/>
          <w:color w:val="000000"/>
          <w:sz w:val="24"/>
          <w:szCs w:val="24"/>
          <w:lang w:val="nl-NL" w:eastAsia="zh-CN"/>
        </w:rPr>
        <w:t xml:space="preserve">, </w:t>
      </w:r>
      <w:r w:rsidRPr="003A786C">
        <w:rPr>
          <w:rFonts w:asciiTheme="minorHAnsi" w:eastAsia="SimSun" w:hAnsiTheme="minorHAnsi"/>
          <w:color w:val="000000"/>
          <w:sz w:val="24"/>
          <w:szCs w:val="24"/>
          <w:lang w:val="nl-NL" w:eastAsia="zh-CN"/>
        </w:rPr>
        <w:t>Astrid Mars</w:t>
      </w:r>
      <w:r w:rsidR="00823674" w:rsidRPr="00823674">
        <w:rPr>
          <w:rFonts w:asciiTheme="minorHAnsi" w:eastAsia="SimSun" w:hAnsiTheme="minorHAnsi"/>
          <w:color w:val="000000"/>
          <w:sz w:val="24"/>
          <w:szCs w:val="24"/>
          <w:vertAlign w:val="superscript"/>
          <w:lang w:val="nl-NL" w:eastAsia="zh-CN"/>
        </w:rPr>
        <w:t>2</w:t>
      </w:r>
      <w:r w:rsidRPr="003A786C">
        <w:rPr>
          <w:rFonts w:asciiTheme="minorHAnsi" w:eastAsia="SimSun" w:hAnsiTheme="minorHAnsi"/>
          <w:color w:val="000000"/>
          <w:sz w:val="24"/>
          <w:szCs w:val="24"/>
          <w:lang w:val="nl-NL" w:eastAsia="zh-CN"/>
        </w:rPr>
        <w:t xml:space="preserve">, </w:t>
      </w:r>
      <w:r w:rsidR="000D5B6F">
        <w:rPr>
          <w:rFonts w:asciiTheme="minorHAnsi" w:eastAsia="SimSun" w:hAnsiTheme="minorHAnsi"/>
          <w:color w:val="000000"/>
          <w:sz w:val="24"/>
          <w:szCs w:val="24"/>
          <w:lang w:val="nl-NL" w:eastAsia="zh-CN"/>
        </w:rPr>
        <w:t>René Wijffels</w:t>
      </w:r>
      <w:r w:rsidR="00A04028" w:rsidRPr="00A04028">
        <w:rPr>
          <w:rFonts w:asciiTheme="minorHAnsi" w:eastAsia="SimSun" w:hAnsiTheme="minorHAnsi"/>
          <w:color w:val="000000"/>
          <w:sz w:val="24"/>
          <w:szCs w:val="24"/>
          <w:vertAlign w:val="superscript"/>
          <w:lang w:val="nl-NL" w:eastAsia="zh-CN"/>
        </w:rPr>
        <w:t>1</w:t>
      </w:r>
      <w:r w:rsidR="000D5B6F">
        <w:rPr>
          <w:rFonts w:asciiTheme="minorHAnsi" w:eastAsia="SimSun" w:hAnsiTheme="minorHAnsi"/>
          <w:color w:val="000000"/>
          <w:sz w:val="24"/>
          <w:szCs w:val="24"/>
          <w:lang w:val="nl-NL" w:eastAsia="zh-CN"/>
        </w:rPr>
        <w:t xml:space="preserve">, </w:t>
      </w:r>
    </w:p>
    <w:p w14:paraId="55061020" w14:textId="77777777" w:rsidR="00DE0019" w:rsidRPr="003A786C" w:rsidRDefault="003A786C" w:rsidP="00704BDF">
      <w:pPr>
        <w:snapToGrid w:val="0"/>
        <w:spacing w:after="120"/>
        <w:jc w:val="center"/>
        <w:rPr>
          <w:rFonts w:eastAsia="SimSun"/>
          <w:color w:val="000000"/>
          <w:lang w:val="nl-NL" w:eastAsia="zh-CN"/>
        </w:rPr>
      </w:pPr>
      <w:r w:rsidRPr="003A786C">
        <w:rPr>
          <w:rFonts w:asciiTheme="minorHAnsi" w:eastAsia="SimSun" w:hAnsiTheme="minorHAnsi"/>
          <w:color w:val="000000"/>
          <w:sz w:val="24"/>
          <w:szCs w:val="24"/>
          <w:lang w:val="nl-NL" w:eastAsia="zh-CN"/>
        </w:rPr>
        <w:t>Servé Kengen</w:t>
      </w:r>
      <w:r w:rsidR="00823674" w:rsidRPr="00823674">
        <w:rPr>
          <w:rFonts w:asciiTheme="minorHAnsi" w:eastAsia="SimSun" w:hAnsiTheme="minorHAnsi"/>
          <w:color w:val="000000"/>
          <w:sz w:val="24"/>
          <w:szCs w:val="24"/>
          <w:vertAlign w:val="superscript"/>
          <w:lang w:val="nl-NL" w:eastAsia="zh-CN"/>
        </w:rPr>
        <w:t>1</w:t>
      </w:r>
      <w:r w:rsidRPr="003A786C">
        <w:rPr>
          <w:rFonts w:asciiTheme="minorHAnsi" w:eastAsia="SimSun" w:hAnsiTheme="minorHAnsi"/>
          <w:color w:val="000000"/>
          <w:sz w:val="24"/>
          <w:szCs w:val="24"/>
          <w:lang w:val="nl-NL" w:eastAsia="zh-CN"/>
        </w:rPr>
        <w:t xml:space="preserve">, </w:t>
      </w:r>
      <w:r w:rsidRPr="003A786C">
        <w:rPr>
          <w:rFonts w:asciiTheme="minorHAnsi" w:eastAsia="SimSun" w:hAnsiTheme="minorHAnsi"/>
          <w:color w:val="000000"/>
          <w:sz w:val="24"/>
          <w:szCs w:val="24"/>
          <w:u w:val="single"/>
          <w:lang w:val="nl-NL" w:eastAsia="zh-CN"/>
        </w:rPr>
        <w:t>Ruud A. Weusthuis</w:t>
      </w:r>
      <w:r w:rsidR="00823674" w:rsidRPr="00823674">
        <w:rPr>
          <w:rFonts w:asciiTheme="minorHAnsi" w:eastAsia="SimSun" w:hAnsiTheme="minorHAnsi"/>
          <w:color w:val="000000"/>
          <w:sz w:val="24"/>
          <w:szCs w:val="24"/>
          <w:u w:val="single"/>
          <w:vertAlign w:val="superscript"/>
          <w:lang w:val="nl-NL" w:eastAsia="zh-CN"/>
        </w:rPr>
        <w:t>1,</w:t>
      </w:r>
      <w:r>
        <w:rPr>
          <w:rFonts w:asciiTheme="minorHAnsi" w:eastAsia="SimSun" w:hAnsiTheme="minorHAnsi"/>
          <w:color w:val="000000"/>
          <w:sz w:val="24"/>
          <w:szCs w:val="24"/>
          <w:lang w:val="nl-NL" w:eastAsia="zh-CN"/>
        </w:rPr>
        <w:t>*</w:t>
      </w:r>
    </w:p>
    <w:p w14:paraId="64A58E30" w14:textId="77777777" w:rsidR="00704BDF" w:rsidRDefault="00704BDF" w:rsidP="00704BDF">
      <w:pPr>
        <w:snapToGrid w:val="0"/>
        <w:spacing w:after="120"/>
        <w:jc w:val="center"/>
        <w:rPr>
          <w:rFonts w:asciiTheme="minorHAnsi" w:eastAsia="MS PGothic" w:hAnsiTheme="minorHAnsi"/>
          <w:i/>
          <w:iCs/>
          <w:color w:val="000000"/>
          <w:sz w:val="20"/>
          <w:lang w:val="en-US"/>
        </w:rPr>
      </w:pPr>
      <w:r w:rsidRPr="003A786C">
        <w:rPr>
          <w:rFonts w:asciiTheme="minorHAnsi" w:eastAsia="MS PGothic" w:hAnsiTheme="minorHAnsi" w:cstheme="minorHAnsi"/>
          <w:i/>
          <w:iCs/>
          <w:color w:val="000000"/>
          <w:sz w:val="20"/>
          <w:lang w:val="en-US"/>
        </w:rPr>
        <w:t>1</w:t>
      </w:r>
      <w:r w:rsidR="003A786C" w:rsidRPr="003A786C">
        <w:rPr>
          <w:rFonts w:asciiTheme="minorHAnsi" w:eastAsia="MS PGothic" w:hAnsiTheme="minorHAnsi" w:cstheme="minorHAnsi"/>
          <w:i/>
          <w:iCs/>
          <w:color w:val="000000"/>
          <w:sz w:val="20"/>
          <w:lang w:val="en-US"/>
        </w:rPr>
        <w:t>Wageningen University, Wageningen, The</w:t>
      </w:r>
      <w:r w:rsidR="003A786C">
        <w:rPr>
          <w:rFonts w:eastAsia="MS PGothic"/>
          <w:i/>
          <w:iCs/>
          <w:color w:val="000000"/>
          <w:sz w:val="20"/>
          <w:lang w:val="en-US"/>
        </w:rPr>
        <w:t xml:space="preserve"> Netherlands</w:t>
      </w:r>
      <w:r w:rsidRPr="00DE0019">
        <w:rPr>
          <w:rFonts w:asciiTheme="minorHAnsi" w:eastAsia="MS PGothic" w:hAnsiTheme="minorHAnsi"/>
          <w:i/>
          <w:iCs/>
          <w:color w:val="000000"/>
          <w:sz w:val="20"/>
          <w:lang w:val="en-US"/>
        </w:rPr>
        <w:t xml:space="preserve"> </w:t>
      </w:r>
    </w:p>
    <w:p w14:paraId="3E4CBD3A" w14:textId="77777777" w:rsidR="00823674" w:rsidRPr="00DE0019" w:rsidRDefault="00823674" w:rsidP="00704BDF">
      <w:pPr>
        <w:snapToGrid w:val="0"/>
        <w:spacing w:after="120"/>
        <w:jc w:val="center"/>
        <w:rPr>
          <w:rFonts w:asciiTheme="minorHAnsi" w:eastAsia="MS PGothic" w:hAnsiTheme="minorHAnsi"/>
          <w:i/>
          <w:iCs/>
          <w:color w:val="000000"/>
          <w:sz w:val="20"/>
          <w:lang w:val="en-US"/>
        </w:rPr>
      </w:pPr>
      <w:r>
        <w:rPr>
          <w:rFonts w:asciiTheme="minorHAnsi" w:eastAsia="MS PGothic" w:hAnsiTheme="minorHAnsi"/>
          <w:i/>
          <w:iCs/>
          <w:color w:val="000000"/>
          <w:sz w:val="20"/>
          <w:lang w:val="en-US"/>
        </w:rPr>
        <w:t>2 Wageningen Research, Wageningen, The Netherlands</w:t>
      </w:r>
    </w:p>
    <w:p w14:paraId="2104223A" w14:textId="77777777" w:rsidR="00704BDF" w:rsidRPr="00DE0019" w:rsidRDefault="00704BDF" w:rsidP="00704BDF">
      <w:pPr>
        <w:snapToGrid w:val="0"/>
        <w:jc w:val="center"/>
        <w:rPr>
          <w:rFonts w:asciiTheme="minorHAnsi" w:eastAsia="MS PGothic" w:hAnsiTheme="minorHAnsi"/>
          <w:bCs/>
          <w:i/>
          <w:iCs/>
          <w:sz w:val="20"/>
          <w:lang w:val="en-US"/>
        </w:rPr>
      </w:pPr>
      <w:r w:rsidRPr="00DE0019">
        <w:rPr>
          <w:rFonts w:asciiTheme="minorHAnsi" w:eastAsia="MS PGothic" w:hAnsiTheme="minorHAnsi"/>
          <w:bCs/>
          <w:i/>
          <w:iCs/>
          <w:color w:val="000000"/>
          <w:sz w:val="20"/>
          <w:lang w:val="en-US"/>
        </w:rPr>
        <w:t>*Corresponding author</w:t>
      </w:r>
      <w:r w:rsidRPr="00DE0019">
        <w:rPr>
          <w:rFonts w:asciiTheme="minorHAnsi" w:eastAsia="MS PGothic" w:hAnsiTheme="minorHAnsi"/>
          <w:bCs/>
          <w:i/>
          <w:iCs/>
          <w:sz w:val="20"/>
          <w:lang w:val="en-US" w:eastAsia="ko-KR"/>
        </w:rPr>
        <w:t>:</w:t>
      </w:r>
      <w:r w:rsidR="00F8131A">
        <w:rPr>
          <w:rFonts w:asciiTheme="minorHAnsi" w:eastAsia="MS PGothic" w:hAnsiTheme="minorHAnsi"/>
          <w:bCs/>
          <w:i/>
          <w:iCs/>
          <w:sz w:val="20"/>
          <w:lang w:val="en-US"/>
        </w:rPr>
        <w:t xml:space="preserve"> ruud.weusthuis@wur.nl</w:t>
      </w:r>
    </w:p>
    <w:p w14:paraId="36A1E1D7" w14:textId="77777777" w:rsidR="00704BDF" w:rsidRPr="00610FE8" w:rsidRDefault="00704BDF" w:rsidP="00704BDF">
      <w:pPr>
        <w:pStyle w:val="AbstractHeading"/>
        <w:tabs>
          <w:tab w:val="left" w:pos="3547"/>
          <w:tab w:val="center" w:pos="4694"/>
        </w:tabs>
        <w:spacing w:before="240" w:after="0"/>
        <w:ind w:firstLine="357"/>
        <w:rPr>
          <w:rFonts w:asciiTheme="minorHAnsi" w:hAnsiTheme="minorHAnsi"/>
          <w:b/>
          <w:i w:val="0"/>
        </w:rPr>
      </w:pPr>
      <w:r w:rsidRPr="00EC66CC">
        <w:rPr>
          <w:rFonts w:asciiTheme="minorHAnsi" w:hAnsiTheme="minorHAnsi"/>
          <w:b/>
        </w:rPr>
        <w:t>Highlights</w:t>
      </w:r>
    </w:p>
    <w:p w14:paraId="7B61B59E" w14:textId="77777777" w:rsidR="00F8131A" w:rsidRPr="00610FE8" w:rsidRDefault="00F8131A" w:rsidP="00F8131A">
      <w:pPr>
        <w:pStyle w:val="AbstractBody"/>
        <w:numPr>
          <w:ilvl w:val="0"/>
          <w:numId w:val="16"/>
        </w:numPr>
        <w:rPr>
          <w:rFonts w:asciiTheme="minorHAnsi" w:hAnsiTheme="minorHAnsi"/>
        </w:rPr>
      </w:pPr>
      <w:r w:rsidRPr="00610FE8">
        <w:rPr>
          <w:rFonts w:asciiTheme="minorHAnsi" w:hAnsiTheme="minorHAnsi"/>
        </w:rPr>
        <w:t>Ethyl acetate production by yeasts was elucidated by discovering the “Eat” enzyme family.</w:t>
      </w:r>
    </w:p>
    <w:p w14:paraId="6E81574C" w14:textId="77777777" w:rsidR="00F8131A" w:rsidRPr="00610FE8" w:rsidRDefault="00F8131A" w:rsidP="00F8131A">
      <w:pPr>
        <w:pStyle w:val="AbstractBody"/>
        <w:numPr>
          <w:ilvl w:val="0"/>
          <w:numId w:val="16"/>
        </w:numPr>
        <w:rPr>
          <w:rFonts w:asciiTheme="minorHAnsi" w:hAnsiTheme="minorHAnsi"/>
        </w:rPr>
      </w:pPr>
      <w:r w:rsidRPr="00610FE8">
        <w:rPr>
          <w:rFonts w:asciiTheme="minorHAnsi" w:hAnsiTheme="minorHAnsi"/>
        </w:rPr>
        <w:t>Eat enzymes are located in yeast mitochondria</w:t>
      </w:r>
    </w:p>
    <w:p w14:paraId="72FEE3D6" w14:textId="77777777" w:rsidR="00F8131A" w:rsidRDefault="00F8131A" w:rsidP="00704BDF">
      <w:pPr>
        <w:pStyle w:val="AbstractBody"/>
        <w:numPr>
          <w:ilvl w:val="0"/>
          <w:numId w:val="16"/>
        </w:numPr>
        <w:rPr>
          <w:rFonts w:asciiTheme="minorHAnsi" w:hAnsiTheme="minorHAnsi"/>
        </w:rPr>
      </w:pPr>
      <w:r w:rsidRPr="00610FE8">
        <w:rPr>
          <w:rFonts w:asciiTheme="minorHAnsi" w:hAnsiTheme="minorHAnsi"/>
        </w:rPr>
        <w:t>Expression of Eat1 in</w:t>
      </w:r>
      <w:r>
        <w:rPr>
          <w:rFonts w:asciiTheme="minorHAnsi" w:hAnsiTheme="minorHAnsi"/>
        </w:rPr>
        <w:t xml:space="preserve"> </w:t>
      </w:r>
      <w:r w:rsidRPr="00610FE8">
        <w:rPr>
          <w:rFonts w:asciiTheme="minorHAnsi" w:hAnsiTheme="minorHAnsi"/>
          <w:i/>
        </w:rPr>
        <w:t>E. coli</w:t>
      </w:r>
      <w:r>
        <w:rPr>
          <w:rFonts w:asciiTheme="minorHAnsi" w:hAnsiTheme="minorHAnsi"/>
        </w:rPr>
        <w:t xml:space="preserve"> results in </w:t>
      </w:r>
      <w:r w:rsidR="00610FE8">
        <w:rPr>
          <w:rFonts w:asciiTheme="minorHAnsi" w:hAnsiTheme="minorHAnsi"/>
        </w:rPr>
        <w:t>ethyl acetate production</w:t>
      </w:r>
    </w:p>
    <w:p w14:paraId="377771DE" w14:textId="77777777" w:rsidR="00704BDF" w:rsidRPr="00EC66CC" w:rsidRDefault="00610FE8" w:rsidP="00704BDF">
      <w:pPr>
        <w:pStyle w:val="AbstractBody"/>
        <w:numPr>
          <w:ilvl w:val="0"/>
          <w:numId w:val="16"/>
        </w:numPr>
        <w:rPr>
          <w:rFonts w:asciiTheme="minorHAnsi" w:hAnsiTheme="minorHAnsi"/>
        </w:rPr>
      </w:pPr>
      <w:r>
        <w:rPr>
          <w:rFonts w:asciiTheme="minorHAnsi" w:hAnsiTheme="minorHAnsi"/>
        </w:rPr>
        <w:t>Costs of ethyl acetate production are expected to be lower than those of bioethanol</w:t>
      </w:r>
    </w:p>
    <w:p w14:paraId="7C58257D" w14:textId="77777777" w:rsidR="003A786C" w:rsidRPr="003A786C" w:rsidRDefault="003A786C" w:rsidP="003A786C">
      <w:pPr>
        <w:tabs>
          <w:tab w:val="clear" w:pos="7100"/>
        </w:tabs>
        <w:spacing w:line="240" w:lineRule="auto"/>
        <w:jc w:val="left"/>
        <w:rPr>
          <w:rFonts w:ascii="Calibri" w:hAnsi="Calibri" w:cs="Calibri"/>
          <w:color w:val="000000"/>
          <w:sz w:val="22"/>
          <w:szCs w:val="22"/>
          <w:lang w:val="en-US" w:eastAsia="nl-NL"/>
        </w:rPr>
      </w:pPr>
      <w:r w:rsidRPr="003A786C">
        <w:rPr>
          <w:rFonts w:ascii="Calibri" w:hAnsi="Calibri" w:cs="Calibri"/>
          <w:color w:val="000000"/>
          <w:sz w:val="22"/>
          <w:szCs w:val="22"/>
          <w:lang w:val="en-US" w:eastAsia="nl-NL"/>
        </w:rPr>
        <w:t> </w:t>
      </w:r>
    </w:p>
    <w:p w14:paraId="5CA3366D" w14:textId="77777777" w:rsidR="00704BDF" w:rsidRPr="00610FE8" w:rsidRDefault="00704BDF" w:rsidP="00610FE8">
      <w:pPr>
        <w:tabs>
          <w:tab w:val="clear" w:pos="7100"/>
        </w:tabs>
        <w:spacing w:line="240" w:lineRule="auto"/>
        <w:ind w:right="34"/>
        <w:jc w:val="left"/>
        <w:rPr>
          <w:rFonts w:ascii="Calibri" w:hAnsi="Calibri" w:cs="Calibri"/>
          <w:color w:val="000000"/>
          <w:sz w:val="22"/>
          <w:szCs w:val="22"/>
          <w:lang w:val="en-US" w:eastAsia="nl-NL"/>
        </w:rPr>
      </w:pPr>
      <w:r w:rsidRPr="008D0BEB">
        <w:rPr>
          <w:rFonts w:asciiTheme="minorHAnsi" w:eastAsia="MS PGothic" w:hAnsiTheme="minorHAnsi"/>
          <w:b/>
          <w:bCs/>
          <w:color w:val="000000"/>
          <w:sz w:val="22"/>
          <w:szCs w:val="22"/>
          <w:lang w:val="en-US"/>
        </w:rPr>
        <w:t>1. Introduction</w:t>
      </w:r>
    </w:p>
    <w:p w14:paraId="7C6BE3E9" w14:textId="77777777" w:rsidR="00610FE8" w:rsidRPr="003A786C" w:rsidRDefault="00610FE8" w:rsidP="00610FE8">
      <w:pPr>
        <w:tabs>
          <w:tab w:val="clear" w:pos="7100"/>
        </w:tabs>
        <w:spacing w:line="240" w:lineRule="auto"/>
        <w:ind w:right="34"/>
        <w:rPr>
          <w:rFonts w:ascii="Calibri" w:hAnsi="Calibri" w:cs="Calibri"/>
          <w:color w:val="000000"/>
          <w:sz w:val="22"/>
          <w:szCs w:val="22"/>
          <w:lang w:val="en-US" w:eastAsia="nl-NL"/>
        </w:rPr>
      </w:pPr>
      <w:r w:rsidRPr="003A786C">
        <w:rPr>
          <w:rFonts w:ascii="Calibri" w:hAnsi="Calibri" w:cs="Calibri"/>
          <w:color w:val="000000"/>
          <w:sz w:val="22"/>
          <w:szCs w:val="22"/>
          <w:lang w:val="en-US" w:eastAsia="nl-NL"/>
        </w:rPr>
        <w:t>This abstract will show our efforts to develop a process for the production of ethyl acetate.</w:t>
      </w:r>
    </w:p>
    <w:p w14:paraId="52136C90" w14:textId="77777777" w:rsidR="00610FE8" w:rsidRPr="003A786C" w:rsidRDefault="00610FE8" w:rsidP="00610FE8">
      <w:pPr>
        <w:tabs>
          <w:tab w:val="clear" w:pos="7100"/>
        </w:tabs>
        <w:spacing w:line="240" w:lineRule="auto"/>
        <w:ind w:right="34"/>
        <w:rPr>
          <w:rFonts w:ascii="Calibri" w:hAnsi="Calibri" w:cs="Calibri"/>
          <w:color w:val="000000"/>
          <w:sz w:val="22"/>
          <w:szCs w:val="22"/>
          <w:lang w:val="en-US" w:eastAsia="nl-NL"/>
        </w:rPr>
      </w:pPr>
      <w:r w:rsidRPr="003A786C">
        <w:rPr>
          <w:rFonts w:ascii="Calibri" w:hAnsi="Calibri" w:cs="Calibri"/>
          <w:color w:val="000000"/>
          <w:sz w:val="22"/>
          <w:szCs w:val="22"/>
          <w:lang w:val="en-US" w:eastAsia="nl-NL"/>
        </w:rPr>
        <w:t>Ethyl acetate is produced from fossil resources at 3.5 million tonnes at a total value of $3.7 billion in 2014. To reduce CO</w:t>
      </w:r>
      <w:r w:rsidRPr="003A786C">
        <w:rPr>
          <w:rFonts w:ascii="Calibri" w:hAnsi="Calibri" w:cs="Calibri"/>
          <w:color w:val="000000"/>
          <w:sz w:val="22"/>
          <w:szCs w:val="22"/>
          <w:vertAlign w:val="subscript"/>
          <w:lang w:val="en-US" w:eastAsia="nl-NL"/>
        </w:rPr>
        <w:t>2</w:t>
      </w:r>
      <w:r w:rsidRPr="003A786C">
        <w:rPr>
          <w:rFonts w:ascii="Calibri" w:hAnsi="Calibri" w:cs="Calibri"/>
          <w:color w:val="000000"/>
          <w:sz w:val="22"/>
          <w:szCs w:val="22"/>
          <w:lang w:val="en-US" w:eastAsia="nl-NL"/>
        </w:rPr>
        <w:t> emissions a biobased process is desired.</w:t>
      </w:r>
      <w:r>
        <w:rPr>
          <w:rFonts w:ascii="Calibri" w:hAnsi="Calibri" w:cs="Calibri"/>
          <w:color w:val="000000"/>
          <w:sz w:val="22"/>
          <w:szCs w:val="22"/>
          <w:lang w:val="en-US" w:eastAsia="nl-NL"/>
        </w:rPr>
        <w:t xml:space="preserve"> </w:t>
      </w:r>
      <w:r w:rsidRPr="003A786C">
        <w:rPr>
          <w:rFonts w:ascii="Calibri" w:hAnsi="Calibri" w:cs="Calibri"/>
          <w:color w:val="000000"/>
          <w:sz w:val="22"/>
          <w:szCs w:val="22"/>
          <w:lang w:val="en-US" w:eastAsia="nl-NL"/>
        </w:rPr>
        <w:t>Yeasts are able to produce high amounts of ethyl acetate from sugars and ethanol. The development of an efficient fermentation process was hampered because the key enzyme was unknown.</w:t>
      </w:r>
    </w:p>
    <w:p w14:paraId="4E38A129" w14:textId="77777777"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2. Methods</w:t>
      </w:r>
    </w:p>
    <w:p w14:paraId="6D8B7B5B" w14:textId="77777777" w:rsidR="00704BDF" w:rsidRPr="008D0BEB" w:rsidRDefault="00610FE8" w:rsidP="00704BDF">
      <w:pPr>
        <w:snapToGrid w:val="0"/>
        <w:spacing w:after="120"/>
        <w:rPr>
          <w:rFonts w:asciiTheme="minorHAnsi" w:eastAsia="MS PGothic" w:hAnsiTheme="minorHAnsi"/>
          <w:i/>
          <w:color w:val="000000"/>
          <w:sz w:val="22"/>
          <w:szCs w:val="22"/>
          <w:lang w:val="en-US"/>
        </w:rPr>
      </w:pPr>
      <w:r>
        <w:rPr>
          <w:rFonts w:asciiTheme="minorHAnsi" w:eastAsia="MS PGothic" w:hAnsiTheme="minorHAnsi"/>
          <w:color w:val="000000"/>
          <w:sz w:val="22"/>
          <w:szCs w:val="22"/>
          <w:lang w:val="en-US"/>
        </w:rPr>
        <w:t xml:space="preserve">The </w:t>
      </w:r>
      <w:r w:rsidR="00AC1439">
        <w:rPr>
          <w:rFonts w:asciiTheme="minorHAnsi" w:eastAsia="MS PGothic" w:hAnsiTheme="minorHAnsi"/>
          <w:color w:val="000000"/>
          <w:sz w:val="22"/>
          <w:szCs w:val="22"/>
          <w:lang w:val="en-US"/>
        </w:rPr>
        <w:t xml:space="preserve">Eat1 </w:t>
      </w:r>
      <w:r>
        <w:rPr>
          <w:rFonts w:asciiTheme="minorHAnsi" w:eastAsia="MS PGothic" w:hAnsiTheme="minorHAnsi"/>
          <w:color w:val="000000"/>
          <w:sz w:val="22"/>
          <w:szCs w:val="22"/>
          <w:lang w:val="en-US"/>
        </w:rPr>
        <w:t xml:space="preserve">enzyme was identified by comparing the transcriptome of </w:t>
      </w:r>
      <w:r w:rsidRPr="00AC1439">
        <w:rPr>
          <w:rFonts w:asciiTheme="minorHAnsi" w:eastAsia="MS PGothic" w:hAnsiTheme="minorHAnsi"/>
          <w:i/>
          <w:color w:val="000000"/>
          <w:sz w:val="22"/>
          <w:szCs w:val="22"/>
          <w:lang w:val="en-US"/>
        </w:rPr>
        <w:t>Wickerhamomyces anomalus</w:t>
      </w:r>
      <w:r>
        <w:rPr>
          <w:rFonts w:asciiTheme="minorHAnsi" w:eastAsia="MS PGothic" w:hAnsiTheme="minorHAnsi"/>
          <w:color w:val="000000"/>
          <w:sz w:val="22"/>
          <w:szCs w:val="22"/>
          <w:lang w:val="en-US"/>
        </w:rPr>
        <w:t xml:space="preserve"> under producing and non-producing conditions. </w:t>
      </w:r>
      <w:r w:rsidR="00AC1439">
        <w:rPr>
          <w:rFonts w:asciiTheme="minorHAnsi" w:eastAsia="MS PGothic" w:hAnsiTheme="minorHAnsi"/>
          <w:color w:val="000000"/>
          <w:sz w:val="22"/>
          <w:szCs w:val="22"/>
          <w:lang w:val="en-US"/>
        </w:rPr>
        <w:t>A fusion protein of Eat1 and Gfp was made to show by light microscopy in which organel</w:t>
      </w:r>
      <w:r w:rsidR="00823674">
        <w:rPr>
          <w:rFonts w:asciiTheme="minorHAnsi" w:eastAsia="MS PGothic" w:hAnsiTheme="minorHAnsi"/>
          <w:color w:val="000000"/>
          <w:sz w:val="22"/>
          <w:szCs w:val="22"/>
          <w:lang w:val="en-US"/>
        </w:rPr>
        <w:t>le</w:t>
      </w:r>
      <w:r w:rsidR="00AC1439">
        <w:rPr>
          <w:rFonts w:asciiTheme="minorHAnsi" w:eastAsia="MS PGothic" w:hAnsiTheme="minorHAnsi"/>
          <w:color w:val="000000"/>
          <w:sz w:val="22"/>
          <w:szCs w:val="22"/>
          <w:lang w:val="en-US"/>
        </w:rPr>
        <w:t xml:space="preserve"> Eat1 was expressed. The mitochondrial targeting sequence was identified using bioinformatics techniques. Eat1 was expressed in E. coli. Ethyl acetate production was optimized by knocking out byproduct formation, optimizing the expression level, removal of the targeting sequence, and in-situ product removal.</w:t>
      </w:r>
    </w:p>
    <w:p w14:paraId="1B084D9E" w14:textId="77777777"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3. Results and discussion</w:t>
      </w:r>
    </w:p>
    <w:p w14:paraId="28966E1B" w14:textId="77777777" w:rsidR="00610FE8" w:rsidRPr="003A786C" w:rsidRDefault="00610FE8" w:rsidP="00610FE8">
      <w:pPr>
        <w:tabs>
          <w:tab w:val="clear" w:pos="7100"/>
        </w:tabs>
        <w:spacing w:line="240" w:lineRule="auto"/>
        <w:ind w:right="34"/>
        <w:rPr>
          <w:rFonts w:ascii="Calibri" w:hAnsi="Calibri" w:cs="Calibri"/>
          <w:color w:val="000000"/>
          <w:sz w:val="22"/>
          <w:szCs w:val="22"/>
          <w:lang w:val="en-US" w:eastAsia="nl-NL"/>
        </w:rPr>
      </w:pPr>
      <w:r w:rsidRPr="003A786C">
        <w:rPr>
          <w:rFonts w:ascii="Calibri" w:hAnsi="Calibri" w:cs="Calibri"/>
          <w:color w:val="000000"/>
          <w:sz w:val="22"/>
          <w:szCs w:val="22"/>
          <w:lang w:val="en-US" w:eastAsia="nl-NL"/>
        </w:rPr>
        <w:t xml:space="preserve">We have identified this elusive enzyme. </w:t>
      </w:r>
      <w:r>
        <w:rPr>
          <w:rFonts w:ascii="Calibri" w:hAnsi="Calibri" w:cs="Calibri"/>
          <w:color w:val="000000"/>
          <w:sz w:val="22"/>
          <w:szCs w:val="22"/>
          <w:lang w:val="en-US" w:eastAsia="nl-NL"/>
        </w:rPr>
        <w:t>Eat1 is present in all yeasts known to produce ethyl acetate</w:t>
      </w:r>
      <w:r w:rsidR="00231FF1">
        <w:rPr>
          <w:rFonts w:ascii="Calibri" w:hAnsi="Calibri" w:cs="Calibri"/>
          <w:color w:val="000000"/>
          <w:sz w:val="22"/>
          <w:szCs w:val="22"/>
          <w:lang w:val="en-US" w:eastAsia="nl-NL"/>
        </w:rPr>
        <w:t xml:space="preserve"> (figure 1, left)</w:t>
      </w:r>
      <w:r>
        <w:rPr>
          <w:rFonts w:ascii="Calibri" w:hAnsi="Calibri" w:cs="Calibri"/>
          <w:color w:val="000000"/>
          <w:sz w:val="22"/>
          <w:szCs w:val="22"/>
          <w:lang w:val="en-US" w:eastAsia="nl-NL"/>
        </w:rPr>
        <w:t xml:space="preserve">. It </w:t>
      </w:r>
      <w:r w:rsidRPr="003A786C">
        <w:rPr>
          <w:rFonts w:ascii="Calibri" w:hAnsi="Calibri" w:cs="Calibri"/>
          <w:color w:val="000000"/>
          <w:sz w:val="22"/>
          <w:szCs w:val="22"/>
          <w:lang w:val="en-US" w:eastAsia="nl-NL"/>
        </w:rPr>
        <w:t>has three activities: alcohol acetyl transferase converting ethanol and acetyl-CoA into ethyl acetate, esterase and thioesterase activity. The latter two activities have a negative effect on ethyl acetate production but were strongly supp</w:t>
      </w:r>
      <w:r w:rsidR="00231FF1">
        <w:rPr>
          <w:rFonts w:ascii="Calibri" w:hAnsi="Calibri" w:cs="Calibri"/>
          <w:color w:val="000000"/>
          <w:sz w:val="22"/>
          <w:szCs w:val="22"/>
          <w:lang w:val="en-US" w:eastAsia="nl-NL"/>
        </w:rPr>
        <w:t>ressed when ethanol was present (Figure 1, middle)</w:t>
      </w:r>
      <w:r w:rsidR="00231FF1" w:rsidRPr="00231FF1">
        <w:rPr>
          <w:rFonts w:ascii="Calibri" w:hAnsi="Calibri" w:cs="Calibri"/>
          <w:color w:val="000000"/>
          <w:sz w:val="22"/>
          <w:szCs w:val="22"/>
          <w:vertAlign w:val="superscript"/>
          <w:lang w:val="en-US" w:eastAsia="nl-NL"/>
        </w:rPr>
        <w:t>1</w:t>
      </w:r>
      <w:r w:rsidR="00231FF1">
        <w:rPr>
          <w:rFonts w:ascii="Calibri" w:hAnsi="Calibri" w:cs="Calibri"/>
          <w:color w:val="000000"/>
          <w:sz w:val="22"/>
          <w:szCs w:val="22"/>
          <w:lang w:val="en-US" w:eastAsia="nl-NL"/>
        </w:rPr>
        <w:t>.</w:t>
      </w:r>
      <w:r w:rsidRPr="003A786C">
        <w:rPr>
          <w:rFonts w:ascii="Calibri" w:hAnsi="Calibri" w:cs="Calibri"/>
          <w:color w:val="000000"/>
          <w:sz w:val="22"/>
          <w:szCs w:val="22"/>
          <w:lang w:val="en-US" w:eastAsia="nl-NL"/>
        </w:rPr>
        <w:t xml:space="preserve"> We have shown that the enzyme is located in the mitochondria, and we have identified the leader sequence responsible for mitochondrial targeting</w:t>
      </w:r>
      <w:r w:rsidR="00231FF1">
        <w:rPr>
          <w:rFonts w:ascii="Calibri" w:hAnsi="Calibri" w:cs="Calibri"/>
          <w:color w:val="000000"/>
          <w:sz w:val="22"/>
          <w:szCs w:val="22"/>
          <w:vertAlign w:val="superscript"/>
          <w:lang w:val="en-US" w:eastAsia="nl-NL"/>
        </w:rPr>
        <w:t>2</w:t>
      </w:r>
      <w:r w:rsidRPr="003A786C">
        <w:rPr>
          <w:rFonts w:ascii="Calibri" w:hAnsi="Calibri" w:cs="Calibri"/>
          <w:color w:val="000000"/>
          <w:sz w:val="22"/>
          <w:szCs w:val="22"/>
          <w:lang w:val="en-US" w:eastAsia="nl-NL"/>
        </w:rPr>
        <w:t>.</w:t>
      </w:r>
    </w:p>
    <w:p w14:paraId="2E0AD521" w14:textId="77777777" w:rsidR="00610FE8" w:rsidRPr="003A786C" w:rsidRDefault="00610FE8" w:rsidP="00610FE8">
      <w:pPr>
        <w:tabs>
          <w:tab w:val="clear" w:pos="7100"/>
        </w:tabs>
        <w:spacing w:line="240" w:lineRule="auto"/>
        <w:ind w:right="34"/>
        <w:rPr>
          <w:rFonts w:ascii="Calibri" w:hAnsi="Calibri" w:cs="Calibri"/>
          <w:color w:val="000000"/>
          <w:sz w:val="22"/>
          <w:szCs w:val="22"/>
          <w:lang w:val="en-US" w:eastAsia="nl-NL"/>
        </w:rPr>
      </w:pPr>
      <w:r w:rsidRPr="003A786C">
        <w:rPr>
          <w:rFonts w:ascii="Calibri" w:hAnsi="Calibri" w:cs="Calibri"/>
          <w:color w:val="000000"/>
          <w:sz w:val="22"/>
          <w:szCs w:val="22"/>
          <w:lang w:val="en-US" w:eastAsia="nl-NL"/>
        </w:rPr>
        <w:t> </w:t>
      </w:r>
    </w:p>
    <w:p w14:paraId="709F2C3A" w14:textId="77777777" w:rsidR="00610FE8" w:rsidRPr="003A786C" w:rsidRDefault="00231FF1" w:rsidP="00610FE8">
      <w:pPr>
        <w:tabs>
          <w:tab w:val="clear" w:pos="7100"/>
        </w:tabs>
        <w:spacing w:line="240" w:lineRule="auto"/>
        <w:ind w:right="34"/>
        <w:rPr>
          <w:rFonts w:ascii="Calibri" w:hAnsi="Calibri" w:cs="Calibri"/>
          <w:color w:val="000000"/>
          <w:sz w:val="22"/>
          <w:szCs w:val="22"/>
          <w:lang w:val="en-US" w:eastAsia="nl-NL"/>
        </w:rPr>
      </w:pPr>
      <w:r>
        <w:rPr>
          <w:rFonts w:ascii="Calibri" w:hAnsi="Calibri" w:cs="Calibri"/>
          <w:color w:val="000000"/>
          <w:sz w:val="22"/>
          <w:szCs w:val="22"/>
          <w:lang w:val="en-US" w:eastAsia="nl-NL"/>
        </w:rPr>
        <w:t xml:space="preserve">Expression of Eat1 in </w:t>
      </w:r>
      <w:r w:rsidRPr="00231FF1">
        <w:rPr>
          <w:rFonts w:ascii="Calibri" w:hAnsi="Calibri" w:cs="Calibri"/>
          <w:i/>
          <w:color w:val="000000"/>
          <w:sz w:val="22"/>
          <w:szCs w:val="22"/>
          <w:lang w:val="en-US" w:eastAsia="nl-NL"/>
        </w:rPr>
        <w:t xml:space="preserve">E. coli </w:t>
      </w:r>
      <w:r>
        <w:rPr>
          <w:rFonts w:ascii="Calibri" w:hAnsi="Calibri" w:cs="Calibri"/>
          <w:color w:val="000000"/>
          <w:sz w:val="22"/>
          <w:szCs w:val="22"/>
          <w:lang w:val="en-US" w:eastAsia="nl-NL"/>
        </w:rPr>
        <w:t>resulted in ethyl acetate production (figure 1, right)</w:t>
      </w:r>
      <w:r w:rsidRPr="00231FF1">
        <w:rPr>
          <w:rFonts w:ascii="Calibri" w:hAnsi="Calibri" w:cs="Calibri"/>
          <w:color w:val="000000"/>
          <w:sz w:val="22"/>
          <w:szCs w:val="22"/>
          <w:vertAlign w:val="superscript"/>
          <w:lang w:val="en-US" w:eastAsia="nl-NL"/>
        </w:rPr>
        <w:t>1</w:t>
      </w:r>
      <w:r>
        <w:rPr>
          <w:rFonts w:ascii="Calibri" w:hAnsi="Calibri" w:cs="Calibri"/>
          <w:color w:val="000000"/>
          <w:sz w:val="22"/>
          <w:szCs w:val="22"/>
          <w:lang w:val="en-US" w:eastAsia="nl-NL"/>
        </w:rPr>
        <w:t xml:space="preserve">. </w:t>
      </w:r>
      <w:r w:rsidR="00610FE8" w:rsidRPr="003A786C">
        <w:rPr>
          <w:rFonts w:ascii="Calibri" w:hAnsi="Calibri" w:cs="Calibri"/>
          <w:color w:val="000000"/>
          <w:sz w:val="22"/>
          <w:szCs w:val="22"/>
          <w:lang w:val="en-US" w:eastAsia="nl-NL"/>
        </w:rPr>
        <w:t>We have optimized anaerobic ethyl acetate production in </w:t>
      </w:r>
      <w:r w:rsidR="00610FE8" w:rsidRPr="003A786C">
        <w:rPr>
          <w:rFonts w:ascii="Calibri" w:hAnsi="Calibri" w:cs="Calibri"/>
          <w:i/>
          <w:iCs/>
          <w:color w:val="000000"/>
          <w:sz w:val="22"/>
          <w:szCs w:val="22"/>
          <w:lang w:val="en-US" w:eastAsia="nl-NL"/>
        </w:rPr>
        <w:t>E. coli</w:t>
      </w:r>
      <w:r w:rsidR="00610FE8" w:rsidRPr="003A786C">
        <w:rPr>
          <w:rFonts w:ascii="Calibri" w:hAnsi="Calibri" w:cs="Calibri"/>
          <w:color w:val="000000"/>
          <w:sz w:val="22"/>
          <w:szCs w:val="22"/>
          <w:lang w:val="en-US" w:eastAsia="nl-NL"/>
        </w:rPr>
        <w:t xml:space="preserve"> by deleting </w:t>
      </w:r>
      <w:r w:rsidR="00AC1439">
        <w:rPr>
          <w:rFonts w:ascii="Calibri" w:hAnsi="Calibri" w:cs="Calibri"/>
          <w:color w:val="000000"/>
          <w:sz w:val="22"/>
          <w:szCs w:val="22"/>
          <w:lang w:val="en-US" w:eastAsia="nl-NL"/>
        </w:rPr>
        <w:t>LdhA and AckA, responsible for lactate and acetate production, respectively.</w:t>
      </w:r>
      <w:r w:rsidR="00610FE8" w:rsidRPr="003A786C">
        <w:rPr>
          <w:rFonts w:ascii="Calibri" w:hAnsi="Calibri" w:cs="Calibri"/>
          <w:color w:val="000000"/>
          <w:sz w:val="22"/>
          <w:szCs w:val="22"/>
          <w:lang w:val="en-US" w:eastAsia="nl-NL"/>
        </w:rPr>
        <w:t xml:space="preserve"> This increased ethyl acetate production but also gave </w:t>
      </w:r>
      <w:r w:rsidR="00610FE8" w:rsidRPr="003A786C">
        <w:rPr>
          <w:rFonts w:ascii="Calibri" w:hAnsi="Calibri" w:cs="Calibri"/>
          <w:color w:val="000000"/>
          <w:sz w:val="22"/>
          <w:szCs w:val="22"/>
          <w:lang w:val="en-US" w:eastAsia="nl-NL"/>
        </w:rPr>
        <w:lastRenderedPageBreak/>
        <w:t>rise to the accumulation of pyruvate, indicating the Eat1 activity was insufficient. Eat1 activity was improved by optimizing the induction level and by removing the mitochondrial targeting sequence. This reduced production of pyruvate but enhanced the production of acetate and ethanol. This appeared to be caused by the esterase activity of Eat1, hydrolysing ethyl acetate. By stripping the ethyl acetate from the broth, we decreased the time Eat1 could hydrolyse ethyl acetate, resulting in lower acetate and ethanol production. The final ethyl acetate yield obtained was 0.7 mol/mol, or 70% of the maximum pathway yield</w:t>
      </w:r>
      <w:r w:rsidR="00823674" w:rsidRPr="00823674">
        <w:rPr>
          <w:rFonts w:ascii="Calibri" w:hAnsi="Calibri" w:cs="Calibri"/>
          <w:color w:val="000000"/>
          <w:sz w:val="22"/>
          <w:szCs w:val="22"/>
          <w:vertAlign w:val="superscript"/>
          <w:lang w:val="en-US" w:eastAsia="nl-NL"/>
        </w:rPr>
        <w:t>3</w:t>
      </w:r>
      <w:r w:rsidR="00610FE8" w:rsidRPr="003A786C">
        <w:rPr>
          <w:rFonts w:ascii="Calibri" w:hAnsi="Calibri" w:cs="Calibri"/>
          <w:color w:val="000000"/>
          <w:sz w:val="22"/>
          <w:szCs w:val="22"/>
          <w:lang w:val="en-US" w:eastAsia="nl-NL"/>
        </w:rPr>
        <w:t>.</w:t>
      </w:r>
    </w:p>
    <w:p w14:paraId="257093B9" w14:textId="77777777" w:rsidR="00610FE8" w:rsidRPr="00231FF1" w:rsidRDefault="00610FE8" w:rsidP="00231FF1">
      <w:pPr>
        <w:tabs>
          <w:tab w:val="clear" w:pos="7100"/>
        </w:tabs>
        <w:spacing w:line="240" w:lineRule="auto"/>
        <w:ind w:right="34"/>
        <w:rPr>
          <w:rFonts w:ascii="Calibri" w:hAnsi="Calibri" w:cs="Calibri"/>
          <w:color w:val="000000"/>
          <w:sz w:val="22"/>
          <w:szCs w:val="22"/>
          <w:lang w:val="en-US" w:eastAsia="nl-NL"/>
        </w:rPr>
      </w:pPr>
      <w:r w:rsidRPr="003A786C">
        <w:rPr>
          <w:rFonts w:ascii="Calibri" w:hAnsi="Calibri" w:cs="Calibri"/>
          <w:color w:val="000000"/>
          <w:sz w:val="22"/>
          <w:szCs w:val="22"/>
          <w:lang w:val="en-US" w:eastAsia="nl-NL"/>
        </w:rPr>
        <w:t> </w:t>
      </w:r>
    </w:p>
    <w:p w14:paraId="6ADFF459" w14:textId="77777777" w:rsidR="00704BDF" w:rsidRPr="00DE0019" w:rsidRDefault="00AC1439" w:rsidP="00610FE8">
      <w:pPr>
        <w:snapToGrid w:val="0"/>
        <w:spacing w:after="120"/>
        <w:rPr>
          <w:rFonts w:asciiTheme="minorHAnsi" w:eastAsia="MS PGothic" w:hAnsiTheme="minorHAnsi"/>
          <w:color w:val="000000"/>
        </w:rPr>
      </w:pPr>
      <w:r w:rsidRPr="00AC1439">
        <w:rPr>
          <w:noProof/>
        </w:rPr>
        <w:t xml:space="preserve"> </w:t>
      </w:r>
      <w:r w:rsidRPr="00AC1439">
        <w:rPr>
          <w:rFonts w:asciiTheme="minorHAnsi" w:hAnsiTheme="minorHAnsi"/>
          <w:noProof/>
          <w:lang w:val="it-IT" w:eastAsia="it-IT"/>
        </w:rPr>
        <w:drawing>
          <wp:inline distT="0" distB="0" distL="0" distR="0" wp14:anchorId="2C6CA5BC" wp14:editId="5F1EFB2E">
            <wp:extent cx="1556085" cy="1498326"/>
            <wp:effectExtent l="0" t="0" r="0" b="635"/>
            <wp:docPr id="4" name="Picture 3">
              <a:extLst xmlns:a="http://schemas.openxmlformats.org/drawingml/2006/main">
                <a:ext uri="{FF2B5EF4-FFF2-40B4-BE49-F238E27FC236}">
                  <a16:creationId xmlns:a16="http://schemas.microsoft.com/office/drawing/2014/main" id="{60EAAE90-37A5-4054-AC60-5109484EA2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0EAAE90-37A5-4054-AC60-5109484EA28B}"/>
                        </a:ext>
                      </a:extLst>
                    </pic:cNvPr>
                    <pic:cNvPicPr>
                      <a:picLocks noChangeAspect="1"/>
                    </pic:cNvPicPr>
                  </pic:nvPicPr>
                  <pic:blipFill>
                    <a:blip r:embed="rId10"/>
                    <a:stretch>
                      <a:fillRect/>
                    </a:stretch>
                  </pic:blipFill>
                  <pic:spPr>
                    <a:xfrm>
                      <a:off x="0" y="0"/>
                      <a:ext cx="1588654" cy="1529687"/>
                    </a:xfrm>
                    <a:prstGeom prst="rect">
                      <a:avLst/>
                    </a:prstGeom>
                  </pic:spPr>
                </pic:pic>
              </a:graphicData>
            </a:graphic>
          </wp:inline>
        </w:drawing>
      </w:r>
      <w:r w:rsidR="00231FF1" w:rsidRPr="00231FF1">
        <w:rPr>
          <w:rFonts w:asciiTheme="minorHAnsi" w:hAnsiTheme="minorHAnsi"/>
          <w:noProof/>
          <w:lang w:val="it-IT" w:eastAsia="it-IT"/>
        </w:rPr>
        <w:drawing>
          <wp:inline distT="0" distB="0" distL="0" distR="0" wp14:anchorId="42970467" wp14:editId="3690C473">
            <wp:extent cx="1895010" cy="1242862"/>
            <wp:effectExtent l="0" t="0" r="0" b="1905"/>
            <wp:docPr id="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1"/>
                    <pic:cNvPicPr>
                      <a:picLocks noChangeAspect="1"/>
                    </pic:cNvPicPr>
                  </pic:nvPicPr>
                  <pic:blipFill>
                    <a:blip r:embed="rId11"/>
                    <a:stretch>
                      <a:fillRect/>
                    </a:stretch>
                  </pic:blipFill>
                  <pic:spPr>
                    <a:xfrm>
                      <a:off x="0" y="0"/>
                      <a:ext cx="1929394" cy="1265413"/>
                    </a:xfrm>
                    <a:prstGeom prst="rect">
                      <a:avLst/>
                    </a:prstGeom>
                  </pic:spPr>
                </pic:pic>
              </a:graphicData>
            </a:graphic>
          </wp:inline>
        </w:drawing>
      </w:r>
      <w:r w:rsidRPr="00AC1439">
        <w:rPr>
          <w:noProof/>
        </w:rPr>
        <w:t xml:space="preserve"> </w:t>
      </w:r>
      <w:r w:rsidRPr="00AC1439">
        <w:rPr>
          <w:rFonts w:asciiTheme="minorHAnsi" w:hAnsiTheme="minorHAnsi"/>
          <w:noProof/>
          <w:lang w:val="it-IT" w:eastAsia="it-IT"/>
        </w:rPr>
        <w:drawing>
          <wp:inline distT="0" distB="0" distL="0" distR="0" wp14:anchorId="6ACD523B" wp14:editId="61D89532">
            <wp:extent cx="2021305" cy="141596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41787" cy="1500366"/>
                    </a:xfrm>
                    <a:prstGeom prst="rect">
                      <a:avLst/>
                    </a:prstGeom>
                  </pic:spPr>
                </pic:pic>
              </a:graphicData>
            </a:graphic>
          </wp:inline>
        </w:drawing>
      </w:r>
    </w:p>
    <w:p w14:paraId="2CADF9DD" w14:textId="77777777" w:rsidR="00231FF1" w:rsidRPr="00DE0019" w:rsidRDefault="00704BDF" w:rsidP="00610FE8">
      <w:pPr>
        <w:snapToGrid w:val="0"/>
        <w:spacing w:after="120"/>
        <w:rPr>
          <w:rFonts w:asciiTheme="minorHAnsi" w:eastAsia="MS PGothic" w:hAnsiTheme="minorHAnsi"/>
          <w:color w:val="000000"/>
          <w:szCs w:val="18"/>
          <w:lang w:val="en-US"/>
        </w:rPr>
      </w:pPr>
      <w:r w:rsidRPr="00DE0019">
        <w:rPr>
          <w:rFonts w:asciiTheme="minorHAnsi" w:eastAsia="MS PGothic" w:hAnsiTheme="minorHAnsi"/>
          <w:b/>
          <w:color w:val="000000"/>
          <w:szCs w:val="18"/>
          <w:lang w:val="en-US"/>
        </w:rPr>
        <w:t>Figure 1</w:t>
      </w:r>
      <w:r w:rsidRPr="00DE0019">
        <w:rPr>
          <w:rFonts w:asciiTheme="minorHAnsi" w:eastAsia="MS PGothic" w:hAnsiTheme="minorHAnsi"/>
          <w:b/>
          <w:color w:val="000000"/>
          <w:szCs w:val="18"/>
          <w:lang w:val="en-US" w:eastAsia="ko-KR"/>
        </w:rPr>
        <w:t>.</w:t>
      </w:r>
      <w:r w:rsidRPr="00DE0019">
        <w:rPr>
          <w:rFonts w:asciiTheme="minorHAnsi" w:eastAsia="MS PGothic" w:hAnsiTheme="minorHAnsi"/>
          <w:color w:val="000000"/>
          <w:szCs w:val="18"/>
          <w:lang w:val="en-US"/>
        </w:rPr>
        <w:t xml:space="preserve"> </w:t>
      </w:r>
      <w:r w:rsidRPr="00DE0019">
        <w:rPr>
          <w:rFonts w:asciiTheme="minorHAnsi" w:hAnsiTheme="minorHAnsi"/>
          <w:lang w:val="en-US"/>
        </w:rPr>
        <w:t xml:space="preserve"> </w:t>
      </w:r>
      <w:r w:rsidR="00231FF1">
        <w:rPr>
          <w:rFonts w:asciiTheme="minorHAnsi" w:eastAsia="MS PGothic" w:hAnsiTheme="minorHAnsi"/>
          <w:color w:val="000000"/>
          <w:szCs w:val="18"/>
          <w:lang w:val="en-US"/>
        </w:rPr>
        <w:t xml:space="preserve">Left. The Eat family is a new alcohol acetyl transferase family, clearly distinct from the Atf and Eeb/Eht families. Middle. Eat1 from </w:t>
      </w:r>
      <w:r w:rsidR="00231FF1" w:rsidRPr="00231FF1">
        <w:rPr>
          <w:rFonts w:asciiTheme="minorHAnsi" w:eastAsia="MS PGothic" w:hAnsiTheme="minorHAnsi"/>
          <w:i/>
          <w:color w:val="000000"/>
          <w:szCs w:val="18"/>
          <w:lang w:val="en-US"/>
        </w:rPr>
        <w:t>W. anomalus</w:t>
      </w:r>
      <w:r w:rsidR="00231FF1">
        <w:rPr>
          <w:rFonts w:asciiTheme="minorHAnsi" w:eastAsia="MS PGothic" w:hAnsiTheme="minorHAnsi"/>
          <w:color w:val="000000"/>
          <w:szCs w:val="18"/>
          <w:lang w:val="en-US"/>
        </w:rPr>
        <w:t xml:space="preserve"> has three activities. Right. Expression of Eat1 from </w:t>
      </w:r>
      <w:r w:rsidR="00231FF1" w:rsidRPr="00231FF1">
        <w:rPr>
          <w:rFonts w:asciiTheme="minorHAnsi" w:eastAsia="MS PGothic" w:hAnsiTheme="minorHAnsi"/>
          <w:i/>
          <w:color w:val="000000"/>
          <w:szCs w:val="18"/>
          <w:lang w:val="en-US"/>
        </w:rPr>
        <w:t>W. anomalus</w:t>
      </w:r>
      <w:r w:rsidR="00231FF1">
        <w:rPr>
          <w:rFonts w:asciiTheme="minorHAnsi" w:eastAsia="MS PGothic" w:hAnsiTheme="minorHAnsi"/>
          <w:color w:val="000000"/>
          <w:szCs w:val="18"/>
          <w:lang w:val="en-US"/>
        </w:rPr>
        <w:t xml:space="preserve"> in </w:t>
      </w:r>
      <w:r w:rsidR="00231FF1" w:rsidRPr="00231FF1">
        <w:rPr>
          <w:rFonts w:asciiTheme="minorHAnsi" w:eastAsia="MS PGothic" w:hAnsiTheme="minorHAnsi"/>
          <w:i/>
          <w:color w:val="000000"/>
          <w:szCs w:val="18"/>
          <w:lang w:val="en-US"/>
        </w:rPr>
        <w:t>E. coli</w:t>
      </w:r>
      <w:r w:rsidR="00231FF1">
        <w:rPr>
          <w:rFonts w:asciiTheme="minorHAnsi" w:eastAsia="MS PGothic" w:hAnsiTheme="minorHAnsi"/>
          <w:color w:val="000000"/>
          <w:szCs w:val="18"/>
          <w:lang w:val="en-US"/>
        </w:rPr>
        <w:t xml:space="preserve"> results in ethyl acetate production.</w:t>
      </w:r>
    </w:p>
    <w:p w14:paraId="29574CC2" w14:textId="77777777" w:rsidR="00704BDF" w:rsidRPr="008D0BEB" w:rsidRDefault="00704BDF" w:rsidP="00610FE8">
      <w:pPr>
        <w:snapToGrid w:val="0"/>
        <w:spacing w:before="240" w:line="300" w:lineRule="auto"/>
        <w:rPr>
          <w:rFonts w:asciiTheme="minorHAnsi" w:eastAsia="MS PGothic" w:hAnsiTheme="minorHAnsi"/>
          <w:color w:val="000000"/>
          <w:sz w:val="22"/>
          <w:szCs w:val="22"/>
          <w:lang w:val="en-US" w:eastAsia="ko-KR"/>
        </w:rPr>
      </w:pPr>
      <w:r w:rsidRPr="008D0BEB">
        <w:rPr>
          <w:rFonts w:asciiTheme="minorHAnsi" w:eastAsia="MS PGothic" w:hAnsiTheme="minorHAnsi"/>
          <w:b/>
          <w:bCs/>
          <w:color w:val="000000"/>
          <w:sz w:val="22"/>
          <w:szCs w:val="22"/>
          <w:lang w:val="en-US"/>
        </w:rPr>
        <w:t>4. Conclusion</w:t>
      </w:r>
      <w:r w:rsidRPr="008D0BEB">
        <w:rPr>
          <w:rFonts w:asciiTheme="minorHAnsi" w:eastAsia="MS PGothic" w:hAnsiTheme="minorHAnsi"/>
          <w:b/>
          <w:bCs/>
          <w:color w:val="000000"/>
          <w:sz w:val="22"/>
          <w:szCs w:val="22"/>
          <w:lang w:val="en-US" w:eastAsia="ko-KR"/>
        </w:rPr>
        <w:t>s</w:t>
      </w:r>
    </w:p>
    <w:p w14:paraId="15286E2B" w14:textId="77777777" w:rsidR="00610FE8" w:rsidRPr="003A786C" w:rsidRDefault="00610FE8" w:rsidP="00610FE8">
      <w:pPr>
        <w:tabs>
          <w:tab w:val="clear" w:pos="7100"/>
        </w:tabs>
        <w:spacing w:line="240" w:lineRule="auto"/>
        <w:rPr>
          <w:rFonts w:ascii="Calibri" w:hAnsi="Calibri" w:cs="Calibri"/>
          <w:color w:val="000000"/>
          <w:sz w:val="22"/>
          <w:szCs w:val="22"/>
          <w:lang w:val="en-US" w:eastAsia="nl-NL"/>
        </w:rPr>
      </w:pPr>
      <w:r w:rsidRPr="003A786C">
        <w:rPr>
          <w:rFonts w:ascii="Calibri" w:hAnsi="Calibri" w:cs="Calibri"/>
          <w:color w:val="000000"/>
          <w:sz w:val="22"/>
          <w:szCs w:val="22"/>
          <w:lang w:val="en-US" w:eastAsia="nl-NL"/>
        </w:rPr>
        <w:t>By multilevel engineering – bioprospecting the key enzyme, optimizing its expressing, increasing its activity by protein engineering, knocking out byproduct formation and by applying in situ product recovery - we were able to efficiently produce ethyl acetate in </w:t>
      </w:r>
      <w:r w:rsidRPr="003A786C">
        <w:rPr>
          <w:rFonts w:ascii="Calibri" w:hAnsi="Calibri" w:cs="Calibri"/>
          <w:i/>
          <w:iCs/>
          <w:color w:val="000000"/>
          <w:sz w:val="22"/>
          <w:szCs w:val="22"/>
          <w:lang w:val="en-US" w:eastAsia="nl-NL"/>
        </w:rPr>
        <w:t>E. coli</w:t>
      </w:r>
      <w:r w:rsidRPr="003A786C">
        <w:rPr>
          <w:rFonts w:ascii="Calibri" w:hAnsi="Calibri" w:cs="Calibri"/>
          <w:color w:val="000000"/>
          <w:sz w:val="22"/>
          <w:szCs w:val="22"/>
          <w:lang w:val="en-US" w:eastAsia="nl-NL"/>
        </w:rPr>
        <w:t>. On paper, the production costs of ethyl acetate are lower than those of bioethanol</w:t>
      </w:r>
      <w:r w:rsidR="00231FF1">
        <w:rPr>
          <w:rFonts w:ascii="Calibri" w:hAnsi="Calibri" w:cs="Calibri"/>
          <w:color w:val="000000"/>
          <w:sz w:val="22"/>
          <w:szCs w:val="22"/>
          <w:lang w:val="en-US" w:eastAsia="nl-NL"/>
        </w:rPr>
        <w:t>.</w:t>
      </w:r>
    </w:p>
    <w:p w14:paraId="4B172A3B" w14:textId="77777777" w:rsidR="00704BDF" w:rsidRPr="008D0BEB" w:rsidRDefault="00704BDF" w:rsidP="00704BDF">
      <w:pPr>
        <w:snapToGrid w:val="0"/>
        <w:spacing w:after="120"/>
        <w:rPr>
          <w:rFonts w:asciiTheme="minorHAnsi" w:eastAsia="MS PGothic" w:hAnsiTheme="minorHAnsi"/>
          <w:color w:val="000000"/>
          <w:sz w:val="22"/>
          <w:szCs w:val="22"/>
          <w:lang w:val="en-US"/>
        </w:rPr>
      </w:pPr>
    </w:p>
    <w:p w14:paraId="52BC05A1" w14:textId="77777777" w:rsidR="00704BDF" w:rsidRPr="008D0BEB" w:rsidRDefault="00AC1439" w:rsidP="00704BDF">
      <w:pPr>
        <w:snapToGrid w:val="0"/>
        <w:spacing w:before="240" w:line="300" w:lineRule="auto"/>
        <w:rPr>
          <w:rFonts w:asciiTheme="minorHAnsi" w:eastAsia="SimSun" w:hAnsiTheme="minorHAnsi"/>
          <w:b/>
          <w:bCs/>
          <w:color w:val="000000"/>
          <w:sz w:val="20"/>
          <w:lang w:val="en-US" w:eastAsia="zh-CN"/>
        </w:rPr>
      </w:pPr>
      <w:r>
        <w:rPr>
          <w:rFonts w:asciiTheme="minorHAnsi" w:eastAsia="MS PGothic" w:hAnsiTheme="minorHAnsi"/>
          <w:b/>
          <w:bCs/>
          <w:color w:val="000000"/>
          <w:sz w:val="20"/>
          <w:lang w:val="en-US"/>
        </w:rPr>
        <w:t>References</w:t>
      </w:r>
    </w:p>
    <w:p w14:paraId="1230D66B" w14:textId="77777777" w:rsidR="00231FF1" w:rsidRPr="00231FF1" w:rsidRDefault="00231FF1" w:rsidP="00231FF1">
      <w:pPr>
        <w:pStyle w:val="BodyA"/>
        <w:numPr>
          <w:ilvl w:val="0"/>
          <w:numId w:val="17"/>
        </w:numPr>
        <w:spacing w:after="0" w:line="240" w:lineRule="auto"/>
        <w:jc w:val="both"/>
        <w:rPr>
          <w:rFonts w:asciiTheme="minorHAnsi" w:hAnsiTheme="minorHAnsi" w:cstheme="minorHAnsi"/>
          <w:sz w:val="20"/>
          <w:szCs w:val="20"/>
          <w:lang w:val="nl-NL"/>
        </w:rPr>
      </w:pPr>
      <w:r w:rsidRPr="00823674">
        <w:rPr>
          <w:rFonts w:asciiTheme="minorHAnsi" w:hAnsiTheme="minorHAnsi" w:cstheme="minorHAnsi"/>
          <w:sz w:val="20"/>
          <w:szCs w:val="20"/>
        </w:rPr>
        <w:t xml:space="preserve">Kruis, Alex; Levisson, Mark; Mars, Astrid E.; Ploeg, Max van der; Garcés Daza, Fernando; Ellena, Valeria; Kengen, Servé W.M.; Oost, John van der; Weusthuis, Ruud A. (2017) </w:t>
      </w:r>
      <w:r w:rsidR="00823674" w:rsidRPr="00231FF1">
        <w:rPr>
          <w:rFonts w:asciiTheme="minorHAnsi" w:hAnsiTheme="minorHAnsi" w:cstheme="minorHAnsi"/>
          <w:sz w:val="20"/>
          <w:szCs w:val="20"/>
          <w:lang w:val="en-GB"/>
        </w:rPr>
        <w:t xml:space="preserve">Ethyl acetate production by the elusive alcohol acetyltransferase from yeast. </w:t>
      </w:r>
      <w:r w:rsidRPr="00231FF1">
        <w:rPr>
          <w:rFonts w:asciiTheme="minorHAnsi" w:hAnsiTheme="minorHAnsi" w:cstheme="minorHAnsi"/>
          <w:sz w:val="20"/>
          <w:szCs w:val="20"/>
          <w:lang w:val="nl-NL"/>
        </w:rPr>
        <w:t>Metabolic Engineering 41. - p. 92 - 101.</w:t>
      </w:r>
    </w:p>
    <w:p w14:paraId="769E940B" w14:textId="77777777" w:rsidR="00823674" w:rsidRPr="00823674" w:rsidRDefault="00231FF1" w:rsidP="00823674">
      <w:pPr>
        <w:pStyle w:val="BodyA"/>
        <w:numPr>
          <w:ilvl w:val="0"/>
          <w:numId w:val="17"/>
        </w:numPr>
        <w:spacing w:after="0" w:line="240" w:lineRule="auto"/>
        <w:jc w:val="both"/>
        <w:rPr>
          <w:rFonts w:asciiTheme="minorHAnsi" w:hAnsiTheme="minorHAnsi" w:cstheme="minorHAnsi"/>
          <w:color w:val="000000" w:themeColor="text1"/>
          <w:sz w:val="20"/>
          <w:szCs w:val="20"/>
          <w:lang w:val="en-GB"/>
        </w:rPr>
      </w:pPr>
      <w:r w:rsidRPr="00231FF1">
        <w:rPr>
          <w:rFonts w:asciiTheme="minorHAnsi" w:eastAsia="Times New Roman" w:hAnsiTheme="minorHAnsi" w:cstheme="minorHAnsi"/>
          <w:color w:val="000000" w:themeColor="text1"/>
          <w:sz w:val="20"/>
          <w:szCs w:val="20"/>
          <w:shd w:val="clear" w:color="auto" w:fill="FFFFFF"/>
          <w:lang w:val="nl-NL"/>
        </w:rPr>
        <w:t xml:space="preserve">Kruis, A. J., Mars, A. E., Kengen, S. W., Borst, J. W., van der Oost, J., &amp; Weusthuis, R. A. (2018). </w:t>
      </w:r>
      <w:r w:rsidRPr="00231FF1">
        <w:rPr>
          <w:rFonts w:asciiTheme="minorHAnsi" w:eastAsia="Times New Roman" w:hAnsiTheme="minorHAnsi" w:cstheme="minorHAnsi"/>
          <w:color w:val="000000" w:themeColor="text1"/>
          <w:sz w:val="20"/>
          <w:szCs w:val="20"/>
          <w:shd w:val="clear" w:color="auto" w:fill="FFFFFF"/>
        </w:rPr>
        <w:t>The alcohol acetyltransferase Eat1 is located in yeast mitochondria. </w:t>
      </w:r>
      <w:r w:rsidRPr="00231FF1">
        <w:rPr>
          <w:rFonts w:asciiTheme="minorHAnsi" w:eastAsia="Times New Roman" w:hAnsiTheme="minorHAnsi" w:cstheme="minorHAnsi"/>
          <w:i/>
          <w:iCs/>
          <w:color w:val="000000" w:themeColor="text1"/>
          <w:sz w:val="20"/>
          <w:szCs w:val="20"/>
        </w:rPr>
        <w:t>Applied and Environmental microbiology</w:t>
      </w:r>
      <w:r w:rsidRPr="00231FF1">
        <w:rPr>
          <w:rFonts w:asciiTheme="minorHAnsi" w:eastAsia="Times New Roman" w:hAnsiTheme="minorHAnsi" w:cstheme="minorHAnsi"/>
          <w:color w:val="000000" w:themeColor="text1"/>
          <w:sz w:val="20"/>
          <w:szCs w:val="20"/>
          <w:shd w:val="clear" w:color="auto" w:fill="FFFFFF"/>
        </w:rPr>
        <w:t>, AEM-01640.</w:t>
      </w:r>
    </w:p>
    <w:p w14:paraId="3CA26DA5" w14:textId="77777777" w:rsidR="00704BDF" w:rsidRPr="00823674" w:rsidRDefault="00823674" w:rsidP="00823674">
      <w:pPr>
        <w:pStyle w:val="BodyA"/>
        <w:numPr>
          <w:ilvl w:val="0"/>
          <w:numId w:val="17"/>
        </w:numPr>
        <w:spacing w:after="0" w:line="240" w:lineRule="auto"/>
        <w:jc w:val="both"/>
        <w:rPr>
          <w:rFonts w:asciiTheme="minorHAnsi" w:hAnsiTheme="minorHAnsi" w:cstheme="minorHAnsi"/>
          <w:color w:val="000000" w:themeColor="text1"/>
          <w:sz w:val="20"/>
          <w:szCs w:val="20"/>
          <w:lang w:val="en-GB"/>
        </w:rPr>
      </w:pPr>
      <w:r w:rsidRPr="00823674">
        <w:rPr>
          <w:rFonts w:asciiTheme="minorHAnsi" w:eastAsia="Times New Roman" w:hAnsiTheme="minorHAnsi" w:cstheme="minorHAnsi"/>
          <w:color w:val="000000" w:themeColor="text1"/>
          <w:sz w:val="20"/>
          <w:lang w:val="nl-NL"/>
        </w:rPr>
        <w:t xml:space="preserve">Aleksander J. Kruis, Anna Bohnenkamp, Bram Nap, Jochem Nielsen, Pieter Mijnhout, Astrid E. Mars, John van der Oost, Servé W.M. Kengen, René H. Wijffels, Ruud A. Weusthuis. </w:t>
      </w:r>
      <w:r w:rsidRPr="00823674">
        <w:rPr>
          <w:rFonts w:asciiTheme="minorHAnsi" w:eastAsia="Times New Roman" w:hAnsiTheme="minorHAnsi" w:cstheme="minorHAnsi"/>
          <w:color w:val="000000" w:themeColor="text1"/>
          <w:sz w:val="20"/>
        </w:rPr>
        <w:t xml:space="preserve">2019. Enhanced ethyl acetate production in Escherichia coli under anaerobic conditions. </w:t>
      </w:r>
      <w:r>
        <w:rPr>
          <w:rFonts w:asciiTheme="minorHAnsi" w:eastAsia="Times New Roman" w:hAnsiTheme="minorHAnsi" w:cstheme="minorHAnsi"/>
          <w:color w:val="000000" w:themeColor="text1"/>
          <w:sz w:val="20"/>
        </w:rPr>
        <w:t>In preparation.</w:t>
      </w:r>
    </w:p>
    <w:p w14:paraId="3E553253" w14:textId="77777777" w:rsidR="00704BDF" w:rsidRPr="00DE0019"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65787CC2" w14:textId="77777777"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5A56F9D0" w14:textId="77777777"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55BA8A83" w14:textId="77777777" w:rsidR="004D1162" w:rsidRDefault="004D1162"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70609748" w14:textId="77777777" w:rsidR="004D1162" w:rsidRDefault="004D1162"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4498A13D" w14:textId="77777777" w:rsidR="004D1162" w:rsidRDefault="004D1162"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2E6E7335" w14:textId="77777777"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5E468E1F" w14:textId="77777777"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53C71B3E" w14:textId="77777777"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186D0D84" w14:textId="77777777" w:rsid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p w14:paraId="2AAC3B53" w14:textId="77777777" w:rsidR="00704BDF" w:rsidRPr="00704BDF" w:rsidRDefault="00704BDF" w:rsidP="00704BDF">
      <w:pPr>
        <w:pStyle w:val="FirstParagraph"/>
        <w:widowControl w:val="0"/>
        <w:tabs>
          <w:tab w:val="left" w:pos="426"/>
        </w:tabs>
        <w:autoSpaceDE w:val="0"/>
        <w:autoSpaceDN w:val="0"/>
        <w:adjustRightInd w:val="0"/>
        <w:spacing w:line="240" w:lineRule="auto"/>
        <w:rPr>
          <w:rFonts w:asciiTheme="minorHAnsi" w:eastAsia="SimSun" w:hAnsiTheme="minorHAnsi"/>
          <w:sz w:val="22"/>
          <w:szCs w:val="22"/>
          <w:lang w:eastAsia="zh-CN"/>
        </w:rPr>
      </w:pPr>
    </w:p>
    <w:sectPr w:rsidR="00704BDF" w:rsidRPr="00704BDF"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03590" w14:textId="77777777" w:rsidR="00A830E0" w:rsidRDefault="00A830E0" w:rsidP="004F5E36">
      <w:r>
        <w:separator/>
      </w:r>
    </w:p>
  </w:endnote>
  <w:endnote w:type="continuationSeparator" w:id="0">
    <w:p w14:paraId="7C6ECCDF" w14:textId="77777777" w:rsidR="00A830E0" w:rsidRDefault="00A830E0"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90279" w14:textId="77777777" w:rsidR="00A830E0" w:rsidRDefault="00A830E0" w:rsidP="004F5E36">
      <w:r>
        <w:separator/>
      </w:r>
    </w:p>
  </w:footnote>
  <w:footnote w:type="continuationSeparator" w:id="0">
    <w:p w14:paraId="0AB31C82" w14:textId="77777777" w:rsidR="00A830E0" w:rsidRDefault="00A830E0"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584B" w14:textId="77777777" w:rsidR="004D1162" w:rsidRDefault="00594E9F">
    <w:pPr>
      <w:pStyle w:val="Intestazione"/>
    </w:pPr>
    <w:r>
      <w:rPr>
        <w:noProof/>
        <w:lang w:val="it-IT" w:eastAsia="it-IT"/>
      </w:rPr>
      <mc:AlternateContent>
        <mc:Choice Requires="wps">
          <w:drawing>
            <wp:anchor distT="0" distB="0" distL="114300" distR="114300" simplePos="0" relativeHeight="251666432" behindDoc="0" locked="0" layoutInCell="1" allowOverlap="1" wp14:anchorId="3C3BCE6B" wp14:editId="5D6AA4B4">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7572ED9C"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" strokecolor="#7030a0" strokeweight="2pt">
              <v:shadow on="t" color="black" opacity="24903f" origin=",.5" offset="0,.55556mm"/>
            </v:line>
          </w:pict>
        </mc:Fallback>
      </mc:AlternateContent>
    </w:r>
    <w:r w:rsidR="004D1162">
      <w:rPr>
        <w:noProof/>
        <w:lang w:val="it-IT" w:eastAsia="it-IT"/>
      </w:rPr>
      <w:drawing>
        <wp:anchor distT="0" distB="0" distL="114300" distR="114300" simplePos="0" relativeHeight="251662336" behindDoc="0" locked="0" layoutInCell="1" allowOverlap="1" wp14:anchorId="5F3D7251" wp14:editId="535780F7">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90B08" w14:textId="77777777" w:rsidR="00704BDF" w:rsidRPr="004F563B" w:rsidRDefault="00704BDF" w:rsidP="00704BDF">
    <w:pPr>
      <w:ind w:left="-426" w:right="-285"/>
      <w:jc w:val="center"/>
      <w:rPr>
        <w:rFonts w:asciiTheme="minorHAnsi" w:hAnsiTheme="minorHAnsi"/>
        <w:b/>
        <w:i/>
        <w:color w:val="7030A0"/>
        <w:sz w:val="24"/>
        <w:szCs w:val="24"/>
        <w:lang w:val="en-US"/>
      </w:rPr>
    </w:pPr>
    <w:r>
      <w:rPr>
        <w:noProof/>
        <w:lang w:val="it-IT" w:eastAsia="it-IT"/>
      </w:rPr>
      <w:drawing>
        <wp:anchor distT="0" distB="0" distL="114300" distR="114300" simplePos="0" relativeHeight="251659264" behindDoc="0" locked="0" layoutInCell="1" allowOverlap="1" wp14:anchorId="5EFB6104" wp14:editId="6CC5B5C2">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4F563B" w:rsidRPr="004F563B">
      <w:rPr>
        <w:rFonts w:asciiTheme="minorHAnsi" w:hAnsiTheme="minorHAnsi"/>
        <w:b/>
        <w:i/>
        <w:color w:val="7030A0"/>
        <w:sz w:val="24"/>
        <w:szCs w:val="24"/>
        <w:lang w:val="en-US"/>
      </w:rPr>
      <w:t>ECAB 5</w:t>
    </w:r>
    <w:r w:rsidRPr="004F563B">
      <w:rPr>
        <w:rFonts w:asciiTheme="minorHAnsi" w:hAnsiTheme="minorHAnsi"/>
        <w:b/>
        <w:i/>
        <w:color w:val="7030A0"/>
        <w:sz w:val="24"/>
        <w:szCs w:val="24"/>
        <w:lang w:val="en-US"/>
      </w:rPr>
      <w:br/>
      <w:t xml:space="preserve">                              The </w:t>
    </w:r>
    <w:r w:rsidR="004F563B">
      <w:rPr>
        <w:rFonts w:asciiTheme="minorHAnsi" w:hAnsiTheme="minorHAnsi"/>
        <w:b/>
        <w:i/>
        <w:color w:val="7030A0"/>
        <w:sz w:val="24"/>
        <w:szCs w:val="24"/>
        <w:lang w:val="en-US"/>
      </w:rPr>
      <w:t>5</w:t>
    </w:r>
    <w:r w:rsidRPr="004F563B">
      <w:rPr>
        <w:rFonts w:asciiTheme="minorHAnsi" w:hAnsiTheme="minorHAnsi"/>
        <w:b/>
        <w:i/>
        <w:color w:val="7030A0"/>
        <w:sz w:val="24"/>
        <w:szCs w:val="24"/>
        <w:vertAlign w:val="superscript"/>
        <w:lang w:val="en-US"/>
      </w:rPr>
      <w:t>th</w:t>
    </w:r>
    <w:r w:rsidR="00DE0019" w:rsidRPr="004F563B">
      <w:rPr>
        <w:rFonts w:asciiTheme="minorHAnsi" w:hAnsiTheme="minorHAnsi"/>
        <w:b/>
        <w:i/>
        <w:color w:val="7030A0"/>
        <w:sz w:val="24"/>
        <w:szCs w:val="24"/>
        <w:vertAlign w:val="superscript"/>
        <w:lang w:val="en-US"/>
      </w:rPr>
      <w:t xml:space="preserve"> </w:t>
    </w:r>
    <w:r w:rsidRPr="004F563B">
      <w:rPr>
        <w:rFonts w:asciiTheme="minorHAnsi" w:hAnsiTheme="minorHAnsi"/>
        <w:b/>
        <w:i/>
        <w:color w:val="7030A0"/>
        <w:sz w:val="24"/>
        <w:szCs w:val="24"/>
        <w:lang w:val="en-US"/>
      </w:rPr>
      <w:t xml:space="preserve">EUROPEAN CONGRESS OF </w:t>
    </w:r>
    <w:r w:rsidR="004F563B" w:rsidRPr="004F563B">
      <w:rPr>
        <w:rFonts w:asciiTheme="minorHAnsi" w:hAnsiTheme="minorHAnsi"/>
        <w:b/>
        <w:i/>
        <w:color w:val="7030A0"/>
        <w:sz w:val="24"/>
        <w:szCs w:val="24"/>
        <w:lang w:val="en-US"/>
      </w:rPr>
      <w:t>APPLIED BIOTECHNOLOGY</w:t>
    </w:r>
    <w:r w:rsidRPr="004F563B">
      <w:rPr>
        <w:rFonts w:asciiTheme="minorHAnsi" w:hAnsiTheme="minorHAnsi"/>
        <w:b/>
        <w:i/>
        <w:color w:val="7030A0"/>
        <w:sz w:val="24"/>
        <w:szCs w:val="24"/>
        <w:lang w:val="en-US"/>
      </w:rPr>
      <w:br/>
      <w:t xml:space="preserve">                               Florence 15-19 September 201</w:t>
    </w:r>
    <w:r w:rsidR="00EA50E1" w:rsidRPr="004F563B">
      <w:rPr>
        <w:rFonts w:asciiTheme="minorHAnsi" w:hAnsiTheme="minorHAnsi"/>
        <w:b/>
        <w:i/>
        <w:color w:val="7030A0"/>
        <w:sz w:val="24"/>
        <w:szCs w:val="24"/>
        <w:lang w:val="en-US"/>
      </w:rPr>
      <w:t>9</w:t>
    </w:r>
  </w:p>
  <w:p w14:paraId="0EC90155" w14:textId="77777777" w:rsidR="00704BDF" w:rsidRDefault="00704BDF">
    <w:pPr>
      <w:pStyle w:val="Intestazione"/>
    </w:pPr>
  </w:p>
  <w:p w14:paraId="5044E209" w14:textId="77777777" w:rsidR="00704BDF" w:rsidRDefault="00704BDF">
    <w:pPr>
      <w:pStyle w:val="Intestazione"/>
    </w:pPr>
    <w:r>
      <w:rPr>
        <w:noProof/>
        <w:lang w:val="it-IT" w:eastAsia="it-IT"/>
      </w:rPr>
      <mc:AlternateContent>
        <mc:Choice Requires="wps">
          <w:drawing>
            <wp:anchor distT="0" distB="0" distL="114300" distR="114300" simplePos="0" relativeHeight="251660288" behindDoc="0" locked="0" layoutInCell="1" allowOverlap="1" wp14:anchorId="77DAD579" wp14:editId="213C88DB">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7030A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0848D808"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" strokecolor="#7030a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16056524"/>
    <w:multiLevelType w:val="hybridMultilevel"/>
    <w:tmpl w:val="D382AD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28B847E3"/>
    <w:multiLevelType w:val="hybridMultilevel"/>
    <w:tmpl w:val="44C24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6"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num>
  <w:num w:numId="14">
    <w:abstractNumId w:val="16"/>
  </w:num>
  <w:num w:numId="15">
    <w:abstractNumId w:val="17"/>
  </w:num>
  <w:num w:numId="16">
    <w:abstractNumId w:val="18"/>
  </w:num>
  <w:num w:numId="17">
    <w:abstractNumId w:val="1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HtDWujclBo6JqzNgWQIeVPRGyPdKQNrMKsBiKsKXPTf/sGhNslv4Nw/EmUnw3yaNzilIHZzYtIYdqjvo8y9pBA==" w:salt="8sFClCFnh+DxuRmOWfcM7w=="/>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4A"/>
    <w:rsid w:val="000027C0"/>
    <w:rsid w:val="000117CB"/>
    <w:rsid w:val="0003148D"/>
    <w:rsid w:val="00062A9A"/>
    <w:rsid w:val="000A03B2"/>
    <w:rsid w:val="000D34BE"/>
    <w:rsid w:val="000D5B6F"/>
    <w:rsid w:val="000E36F1"/>
    <w:rsid w:val="000E3A73"/>
    <w:rsid w:val="000E414A"/>
    <w:rsid w:val="0013121F"/>
    <w:rsid w:val="00134DE4"/>
    <w:rsid w:val="00150E59"/>
    <w:rsid w:val="00184AD6"/>
    <w:rsid w:val="001B65C1"/>
    <w:rsid w:val="001C684B"/>
    <w:rsid w:val="001D53FC"/>
    <w:rsid w:val="001F2EC7"/>
    <w:rsid w:val="002065DB"/>
    <w:rsid w:val="00231FF1"/>
    <w:rsid w:val="002447EF"/>
    <w:rsid w:val="00251550"/>
    <w:rsid w:val="0027221A"/>
    <w:rsid w:val="00275B61"/>
    <w:rsid w:val="002D1F12"/>
    <w:rsid w:val="003009B7"/>
    <w:rsid w:val="0030469C"/>
    <w:rsid w:val="003723D4"/>
    <w:rsid w:val="003A786C"/>
    <w:rsid w:val="003A7D1C"/>
    <w:rsid w:val="0042199B"/>
    <w:rsid w:val="0046164A"/>
    <w:rsid w:val="00462DCD"/>
    <w:rsid w:val="004D1162"/>
    <w:rsid w:val="004E4DD6"/>
    <w:rsid w:val="004F563B"/>
    <w:rsid w:val="004F5E36"/>
    <w:rsid w:val="005119A5"/>
    <w:rsid w:val="005278B7"/>
    <w:rsid w:val="005346C8"/>
    <w:rsid w:val="00594E9F"/>
    <w:rsid w:val="005B61E6"/>
    <w:rsid w:val="005C77E1"/>
    <w:rsid w:val="005D6A2F"/>
    <w:rsid w:val="005E1A82"/>
    <w:rsid w:val="005F0A28"/>
    <w:rsid w:val="005F0E5E"/>
    <w:rsid w:val="00610FE8"/>
    <w:rsid w:val="00620DEE"/>
    <w:rsid w:val="00625639"/>
    <w:rsid w:val="006366F8"/>
    <w:rsid w:val="0064184D"/>
    <w:rsid w:val="00660E3E"/>
    <w:rsid w:val="00662E74"/>
    <w:rsid w:val="006B01AC"/>
    <w:rsid w:val="006C5579"/>
    <w:rsid w:val="00704BDF"/>
    <w:rsid w:val="00736B13"/>
    <w:rsid w:val="007447F3"/>
    <w:rsid w:val="007661C8"/>
    <w:rsid w:val="007808B5"/>
    <w:rsid w:val="007D52CD"/>
    <w:rsid w:val="00813288"/>
    <w:rsid w:val="008168FC"/>
    <w:rsid w:val="00823674"/>
    <w:rsid w:val="008479A2"/>
    <w:rsid w:val="0087637F"/>
    <w:rsid w:val="008A1512"/>
    <w:rsid w:val="008D0BEB"/>
    <w:rsid w:val="008E566E"/>
    <w:rsid w:val="00901EB6"/>
    <w:rsid w:val="009450CE"/>
    <w:rsid w:val="0095164B"/>
    <w:rsid w:val="00996483"/>
    <w:rsid w:val="009D2CD5"/>
    <w:rsid w:val="009E788A"/>
    <w:rsid w:val="00A04028"/>
    <w:rsid w:val="00A1763D"/>
    <w:rsid w:val="00A17CEC"/>
    <w:rsid w:val="00A27EF0"/>
    <w:rsid w:val="00A5134B"/>
    <w:rsid w:val="00A76EFC"/>
    <w:rsid w:val="00A830E0"/>
    <w:rsid w:val="00A97F29"/>
    <w:rsid w:val="00AB0964"/>
    <w:rsid w:val="00AC1439"/>
    <w:rsid w:val="00AE377D"/>
    <w:rsid w:val="00B61DBF"/>
    <w:rsid w:val="00BC30C9"/>
    <w:rsid w:val="00BE3E58"/>
    <w:rsid w:val="00C01616"/>
    <w:rsid w:val="00C0162B"/>
    <w:rsid w:val="00C345B1"/>
    <w:rsid w:val="00C40142"/>
    <w:rsid w:val="00C57182"/>
    <w:rsid w:val="00C655FD"/>
    <w:rsid w:val="00C94434"/>
    <w:rsid w:val="00CA1C95"/>
    <w:rsid w:val="00CA5A9C"/>
    <w:rsid w:val="00CC3F4B"/>
    <w:rsid w:val="00CD5FE2"/>
    <w:rsid w:val="00D02B4C"/>
    <w:rsid w:val="00D84576"/>
    <w:rsid w:val="00D97081"/>
    <w:rsid w:val="00DE0019"/>
    <w:rsid w:val="00DE264A"/>
    <w:rsid w:val="00E041E7"/>
    <w:rsid w:val="00E23CA1"/>
    <w:rsid w:val="00E409A8"/>
    <w:rsid w:val="00E47211"/>
    <w:rsid w:val="00E7209D"/>
    <w:rsid w:val="00EA50E1"/>
    <w:rsid w:val="00EE0131"/>
    <w:rsid w:val="00F30C64"/>
    <w:rsid w:val="00F8131A"/>
    <w:rsid w:val="00F92ECF"/>
    <w:rsid w:val="00FB730C"/>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E1CA1"/>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locked/>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stofumetto">
    <w:name w:val="Balloon Text"/>
    <w:basedOn w:val="Normale"/>
    <w:link w:val="TestofumettoCarattere"/>
    <w:uiPriority w:val="99"/>
    <w:semiHidden/>
    <w:unhideWhenUsed/>
    <w:lock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Normale"/>
    <w:next w:val="Normale"/>
    <w:uiPriority w:val="37"/>
    <w:semiHidden/>
    <w:unhideWhenUsed/>
    <w:rsid w:val="0003148D"/>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lock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locked/>
    <w:rsid w:val="0003148D"/>
    <w:pPr>
      <w:spacing w:line="240" w:lineRule="auto"/>
    </w:pPr>
    <w:rPr>
      <w:b/>
      <w:bCs/>
      <w:color w:val="4F81BD" w:themeColor="accent1"/>
      <w:szCs w:val="18"/>
    </w:rPr>
  </w:style>
  <w:style w:type="paragraph" w:styleId="Elenco">
    <w:name w:val="List"/>
    <w:basedOn w:val="Normale"/>
    <w:uiPriority w:val="99"/>
    <w:semiHidden/>
    <w:unhideWhenUsed/>
    <w:locked/>
    <w:rsid w:val="0003148D"/>
    <w:pPr>
      <w:ind w:left="283" w:hanging="283"/>
      <w:contextualSpacing/>
    </w:pPr>
  </w:style>
  <w:style w:type="paragraph" w:styleId="Elenco2">
    <w:name w:val="List 2"/>
    <w:basedOn w:val="Normale"/>
    <w:uiPriority w:val="99"/>
    <w:semiHidden/>
    <w:unhideWhenUsed/>
    <w:locked/>
    <w:rsid w:val="0003148D"/>
    <w:pPr>
      <w:ind w:left="566" w:hanging="283"/>
      <w:contextualSpacing/>
    </w:pPr>
  </w:style>
  <w:style w:type="paragraph" w:styleId="Elenco3">
    <w:name w:val="List 3"/>
    <w:basedOn w:val="Normale"/>
    <w:uiPriority w:val="99"/>
    <w:semiHidden/>
    <w:unhideWhenUsed/>
    <w:locked/>
    <w:rsid w:val="0003148D"/>
    <w:pPr>
      <w:ind w:left="849" w:hanging="283"/>
      <w:contextualSpacing/>
    </w:pPr>
  </w:style>
  <w:style w:type="paragraph" w:styleId="Elenco4">
    <w:name w:val="List 4"/>
    <w:basedOn w:val="Normale"/>
    <w:uiPriority w:val="99"/>
    <w:semiHidden/>
    <w:unhideWhenUsed/>
    <w:locked/>
    <w:rsid w:val="0003148D"/>
    <w:pPr>
      <w:ind w:left="1132" w:hanging="283"/>
      <w:contextualSpacing/>
    </w:pPr>
  </w:style>
  <w:style w:type="paragraph" w:styleId="Elenco5">
    <w:name w:val="List 5"/>
    <w:basedOn w:val="Normale"/>
    <w:uiPriority w:val="99"/>
    <w:semiHidden/>
    <w:unhideWhenUsed/>
    <w:locked/>
    <w:rsid w:val="0003148D"/>
    <w:pPr>
      <w:ind w:left="1415" w:hanging="283"/>
      <w:contextualSpacing/>
    </w:pPr>
  </w:style>
  <w:style w:type="paragraph" w:styleId="Elencocontinua">
    <w:name w:val="List Continue"/>
    <w:basedOn w:val="Normale"/>
    <w:uiPriority w:val="99"/>
    <w:semiHidden/>
    <w:unhideWhenUsed/>
    <w:locked/>
    <w:rsid w:val="0003148D"/>
    <w:pPr>
      <w:spacing w:after="120"/>
      <w:ind w:left="283"/>
      <w:contextualSpacing/>
    </w:pPr>
  </w:style>
  <w:style w:type="paragraph" w:styleId="Elencocontinua2">
    <w:name w:val="List Continue 2"/>
    <w:basedOn w:val="Normale"/>
    <w:uiPriority w:val="99"/>
    <w:semiHidden/>
    <w:unhideWhenUsed/>
    <w:locked/>
    <w:rsid w:val="0003148D"/>
    <w:pPr>
      <w:spacing w:after="120"/>
      <w:ind w:left="566"/>
      <w:contextualSpacing/>
    </w:pPr>
  </w:style>
  <w:style w:type="paragraph" w:styleId="Elencocontinua3">
    <w:name w:val="List Continue 3"/>
    <w:basedOn w:val="Normale"/>
    <w:uiPriority w:val="99"/>
    <w:semiHidden/>
    <w:unhideWhenUsed/>
    <w:locked/>
    <w:rsid w:val="0003148D"/>
    <w:pPr>
      <w:spacing w:after="120"/>
      <w:ind w:left="849"/>
      <w:contextualSpacing/>
    </w:pPr>
  </w:style>
  <w:style w:type="paragraph" w:styleId="Elencocontinua4">
    <w:name w:val="List Continue 4"/>
    <w:basedOn w:val="Normale"/>
    <w:uiPriority w:val="99"/>
    <w:semiHidden/>
    <w:unhideWhenUsed/>
    <w:locked/>
    <w:rsid w:val="0003148D"/>
    <w:pPr>
      <w:spacing w:after="120"/>
      <w:ind w:left="1132"/>
      <w:contextualSpacing/>
    </w:pPr>
  </w:style>
  <w:style w:type="paragraph" w:styleId="Elencocontinua5">
    <w:name w:val="List Continue 5"/>
    <w:basedOn w:val="Normale"/>
    <w:uiPriority w:val="99"/>
    <w:semiHidden/>
    <w:unhideWhenUsed/>
    <w:locked/>
    <w:rsid w:val="0003148D"/>
    <w:pPr>
      <w:spacing w:after="120"/>
      <w:ind w:left="1415"/>
      <w:contextualSpacing/>
    </w:pPr>
  </w:style>
  <w:style w:type="paragraph" w:styleId="Firma">
    <w:name w:val="Signature"/>
    <w:basedOn w:val="Normale"/>
    <w:link w:val="FirmaCarattere"/>
    <w:uiPriority w:val="99"/>
    <w:semiHidden/>
    <w:unhideWhenUsed/>
    <w:lock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lock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lock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lock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locked/>
    <w:rsid w:val="0003148D"/>
    <w:pPr>
      <w:spacing w:line="240" w:lineRule="auto"/>
      <w:ind w:left="220" w:hanging="220"/>
    </w:pPr>
  </w:style>
  <w:style w:type="paragraph" w:styleId="Indice2">
    <w:name w:val="index 2"/>
    <w:basedOn w:val="Normale"/>
    <w:next w:val="Normale"/>
    <w:autoRedefine/>
    <w:uiPriority w:val="99"/>
    <w:semiHidden/>
    <w:unhideWhenUsed/>
    <w:locked/>
    <w:rsid w:val="0003148D"/>
    <w:pPr>
      <w:spacing w:line="240" w:lineRule="auto"/>
      <w:ind w:left="440" w:hanging="220"/>
    </w:pPr>
  </w:style>
  <w:style w:type="paragraph" w:styleId="Indice3">
    <w:name w:val="index 3"/>
    <w:basedOn w:val="Normale"/>
    <w:next w:val="Normale"/>
    <w:autoRedefine/>
    <w:uiPriority w:val="99"/>
    <w:semiHidden/>
    <w:unhideWhenUsed/>
    <w:locked/>
    <w:rsid w:val="0003148D"/>
    <w:pPr>
      <w:spacing w:line="240" w:lineRule="auto"/>
      <w:ind w:left="660" w:hanging="220"/>
    </w:pPr>
  </w:style>
  <w:style w:type="paragraph" w:styleId="Indice4">
    <w:name w:val="index 4"/>
    <w:basedOn w:val="Normale"/>
    <w:next w:val="Normale"/>
    <w:autoRedefine/>
    <w:uiPriority w:val="99"/>
    <w:semiHidden/>
    <w:unhideWhenUsed/>
    <w:locked/>
    <w:rsid w:val="0003148D"/>
    <w:pPr>
      <w:spacing w:line="240" w:lineRule="auto"/>
      <w:ind w:left="880" w:hanging="220"/>
    </w:pPr>
  </w:style>
  <w:style w:type="paragraph" w:styleId="Indice5">
    <w:name w:val="index 5"/>
    <w:basedOn w:val="Normale"/>
    <w:next w:val="Normale"/>
    <w:autoRedefine/>
    <w:uiPriority w:val="99"/>
    <w:semiHidden/>
    <w:unhideWhenUsed/>
    <w:locked/>
    <w:rsid w:val="0003148D"/>
    <w:pPr>
      <w:spacing w:line="240" w:lineRule="auto"/>
      <w:ind w:left="1100" w:hanging="220"/>
    </w:pPr>
  </w:style>
  <w:style w:type="paragraph" w:styleId="Indice6">
    <w:name w:val="index 6"/>
    <w:basedOn w:val="Normale"/>
    <w:next w:val="Normale"/>
    <w:autoRedefine/>
    <w:uiPriority w:val="99"/>
    <w:semiHidden/>
    <w:unhideWhenUsed/>
    <w:locked/>
    <w:rsid w:val="0003148D"/>
    <w:pPr>
      <w:spacing w:line="240" w:lineRule="auto"/>
      <w:ind w:left="1320" w:hanging="220"/>
    </w:pPr>
  </w:style>
  <w:style w:type="paragraph" w:styleId="Indice7">
    <w:name w:val="index 7"/>
    <w:basedOn w:val="Normale"/>
    <w:next w:val="Normale"/>
    <w:autoRedefine/>
    <w:uiPriority w:val="99"/>
    <w:semiHidden/>
    <w:unhideWhenUsed/>
    <w:locked/>
    <w:rsid w:val="0003148D"/>
    <w:pPr>
      <w:spacing w:line="240" w:lineRule="auto"/>
      <w:ind w:left="1540" w:hanging="220"/>
    </w:pPr>
  </w:style>
  <w:style w:type="paragraph" w:styleId="Indice8">
    <w:name w:val="index 8"/>
    <w:basedOn w:val="Normale"/>
    <w:next w:val="Normale"/>
    <w:autoRedefine/>
    <w:uiPriority w:val="99"/>
    <w:semiHidden/>
    <w:unhideWhenUsed/>
    <w:locked/>
    <w:rsid w:val="0003148D"/>
    <w:pPr>
      <w:spacing w:line="240" w:lineRule="auto"/>
      <w:ind w:left="1760" w:hanging="220"/>
    </w:pPr>
  </w:style>
  <w:style w:type="paragraph" w:styleId="Indice9">
    <w:name w:val="index 9"/>
    <w:basedOn w:val="Normale"/>
    <w:next w:val="Normale"/>
    <w:autoRedefine/>
    <w:uiPriority w:val="99"/>
    <w:semiHidden/>
    <w:unhideWhenUsed/>
    <w:locked/>
    <w:rsid w:val="0003148D"/>
    <w:pPr>
      <w:spacing w:line="240" w:lineRule="auto"/>
      <w:ind w:left="1980" w:hanging="220"/>
    </w:pPr>
  </w:style>
  <w:style w:type="paragraph" w:styleId="Indicedellefigure">
    <w:name w:val="table of figures"/>
    <w:basedOn w:val="Normale"/>
    <w:next w:val="Normale"/>
    <w:uiPriority w:val="99"/>
    <w:semiHidden/>
    <w:unhideWhenUsed/>
    <w:locked/>
    <w:rsid w:val="0003148D"/>
  </w:style>
  <w:style w:type="paragraph" w:styleId="Indicefonti">
    <w:name w:val="table of authorities"/>
    <w:basedOn w:val="Normale"/>
    <w:next w:val="Normale"/>
    <w:uiPriority w:val="99"/>
    <w:semiHidden/>
    <w:unhideWhenUsed/>
    <w:locked/>
    <w:rsid w:val="0003148D"/>
    <w:pPr>
      <w:ind w:left="220" w:hanging="220"/>
    </w:pPr>
  </w:style>
  <w:style w:type="paragraph" w:styleId="Indirizzodestinatario">
    <w:name w:val="envelope address"/>
    <w:basedOn w:val="Normale"/>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lock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lock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lock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lock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locked/>
    <w:rsid w:val="0003148D"/>
    <w:rPr>
      <w:sz w:val="24"/>
      <w:szCs w:val="24"/>
    </w:rPr>
  </w:style>
  <w:style w:type="paragraph" w:styleId="Numeroelenco">
    <w:name w:val="List Number"/>
    <w:basedOn w:val="Normale"/>
    <w:uiPriority w:val="99"/>
    <w:semiHidden/>
    <w:unhideWhenUsed/>
    <w:locked/>
    <w:rsid w:val="0003148D"/>
    <w:pPr>
      <w:numPr>
        <w:numId w:val="2"/>
      </w:numPr>
      <w:contextualSpacing/>
    </w:pPr>
  </w:style>
  <w:style w:type="paragraph" w:styleId="Numeroelenco2">
    <w:name w:val="List Number 2"/>
    <w:basedOn w:val="Normale"/>
    <w:uiPriority w:val="99"/>
    <w:semiHidden/>
    <w:unhideWhenUsed/>
    <w:locked/>
    <w:rsid w:val="0003148D"/>
    <w:pPr>
      <w:numPr>
        <w:numId w:val="3"/>
      </w:numPr>
      <w:contextualSpacing/>
    </w:pPr>
  </w:style>
  <w:style w:type="paragraph" w:styleId="Numeroelenco3">
    <w:name w:val="List Number 3"/>
    <w:basedOn w:val="Normale"/>
    <w:uiPriority w:val="99"/>
    <w:semiHidden/>
    <w:unhideWhenUsed/>
    <w:locked/>
    <w:rsid w:val="0003148D"/>
    <w:pPr>
      <w:numPr>
        <w:numId w:val="4"/>
      </w:numPr>
      <w:contextualSpacing/>
    </w:pPr>
  </w:style>
  <w:style w:type="paragraph" w:styleId="Numeroelenco4">
    <w:name w:val="List Number 4"/>
    <w:basedOn w:val="Normale"/>
    <w:uiPriority w:val="99"/>
    <w:semiHidden/>
    <w:unhideWhenUsed/>
    <w:locked/>
    <w:rsid w:val="0003148D"/>
    <w:pPr>
      <w:numPr>
        <w:numId w:val="5"/>
      </w:numPr>
      <w:contextualSpacing/>
    </w:pPr>
  </w:style>
  <w:style w:type="paragraph" w:styleId="Numeroelenco5">
    <w:name w:val="List Number 5"/>
    <w:basedOn w:val="Normale"/>
    <w:uiPriority w:val="99"/>
    <w:semiHidden/>
    <w:unhideWhenUsed/>
    <w:locked/>
    <w:rsid w:val="0003148D"/>
    <w:pPr>
      <w:numPr>
        <w:numId w:val="6"/>
      </w:numPr>
      <w:contextualSpacing/>
    </w:pPr>
  </w:style>
  <w:style w:type="paragraph" w:styleId="PreformattatoHTML">
    <w:name w:val="HTML Preformatted"/>
    <w:basedOn w:val="Normale"/>
    <w:link w:val="PreformattatoHTMLCarattere"/>
    <w:uiPriority w:val="99"/>
    <w:semiHidden/>
    <w:unhideWhenUsed/>
    <w:lock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lock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lock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lock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locked/>
    <w:rsid w:val="0003148D"/>
    <w:pPr>
      <w:numPr>
        <w:numId w:val="7"/>
      </w:numPr>
      <w:contextualSpacing/>
    </w:pPr>
  </w:style>
  <w:style w:type="paragraph" w:styleId="Puntoelenco2">
    <w:name w:val="List Bullet 2"/>
    <w:basedOn w:val="Normale"/>
    <w:uiPriority w:val="99"/>
    <w:semiHidden/>
    <w:unhideWhenUsed/>
    <w:locked/>
    <w:rsid w:val="0003148D"/>
    <w:pPr>
      <w:numPr>
        <w:numId w:val="8"/>
      </w:numPr>
      <w:contextualSpacing/>
    </w:pPr>
  </w:style>
  <w:style w:type="paragraph" w:styleId="Puntoelenco3">
    <w:name w:val="List Bullet 3"/>
    <w:basedOn w:val="Normale"/>
    <w:uiPriority w:val="99"/>
    <w:semiHidden/>
    <w:unhideWhenUsed/>
    <w:locked/>
    <w:rsid w:val="0003148D"/>
    <w:pPr>
      <w:numPr>
        <w:numId w:val="9"/>
      </w:numPr>
      <w:contextualSpacing/>
    </w:pPr>
  </w:style>
  <w:style w:type="paragraph" w:styleId="Puntoelenco4">
    <w:name w:val="List Bullet 4"/>
    <w:basedOn w:val="Normale"/>
    <w:uiPriority w:val="99"/>
    <w:semiHidden/>
    <w:unhideWhenUsed/>
    <w:locked/>
    <w:rsid w:val="0003148D"/>
    <w:pPr>
      <w:numPr>
        <w:numId w:val="10"/>
      </w:numPr>
      <w:contextualSpacing/>
    </w:pPr>
  </w:style>
  <w:style w:type="paragraph" w:styleId="Puntoelenco5">
    <w:name w:val="List Bullet 5"/>
    <w:basedOn w:val="Normale"/>
    <w:uiPriority w:val="99"/>
    <w:semiHidden/>
    <w:unhideWhenUsed/>
    <w:locked/>
    <w:rsid w:val="0003148D"/>
    <w:pPr>
      <w:numPr>
        <w:numId w:val="11"/>
      </w:numPr>
      <w:contextualSpacing/>
    </w:pPr>
  </w:style>
  <w:style w:type="paragraph" w:styleId="Rientrocorpodeltesto2">
    <w:name w:val="Body Text Indent 2"/>
    <w:basedOn w:val="Normale"/>
    <w:link w:val="Rientrocorpodeltesto2Carattere"/>
    <w:uiPriority w:val="99"/>
    <w:semiHidden/>
    <w:unhideWhenUsed/>
    <w:lock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lock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locked/>
    <w:rsid w:val="0003148D"/>
    <w:pPr>
      <w:ind w:left="720"/>
    </w:pPr>
  </w:style>
  <w:style w:type="paragraph" w:styleId="Testocommento">
    <w:name w:val="annotation text"/>
    <w:basedOn w:val="Normale"/>
    <w:link w:val="TestocommentoCarattere"/>
    <w:uiPriority w:val="99"/>
    <w:semiHidden/>
    <w:unhideWhenUsed/>
    <w:locked/>
    <w:rsid w:val="0003148D"/>
    <w:pPr>
      <w:spacing w:line="240" w:lineRule="auto"/>
    </w:pPr>
  </w:style>
  <w:style w:type="character" w:customStyle="1" w:styleId="TestocommentoCarattere">
    <w:name w:val="Testo commento Carattere"/>
    <w:basedOn w:val="Carpredefinitoparagrafo"/>
    <w:link w:val="Testocommento"/>
    <w:uiPriority w:val="99"/>
    <w:semiHidden/>
    <w:rsid w:val="0003148D"/>
    <w:rPr>
      <w:sz w:val="20"/>
      <w:szCs w:val="20"/>
    </w:rPr>
  </w:style>
  <w:style w:type="paragraph" w:styleId="Soggettocommento">
    <w:name w:val="annotation subject"/>
    <w:basedOn w:val="Testocommento"/>
    <w:next w:val="Testocommento"/>
    <w:link w:val="SoggettocommentoCarattere"/>
    <w:uiPriority w:val="99"/>
    <w:semiHidden/>
    <w:unhideWhenUsed/>
    <w:lock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locked/>
    <w:rsid w:val="0003148D"/>
    <w:pPr>
      <w:spacing w:after="100"/>
    </w:pPr>
  </w:style>
  <w:style w:type="paragraph" w:styleId="Sommario2">
    <w:name w:val="toc 2"/>
    <w:basedOn w:val="Normale"/>
    <w:next w:val="Normale"/>
    <w:autoRedefine/>
    <w:uiPriority w:val="39"/>
    <w:semiHidden/>
    <w:unhideWhenUsed/>
    <w:locked/>
    <w:rsid w:val="0003148D"/>
    <w:pPr>
      <w:spacing w:after="100"/>
      <w:ind w:left="220"/>
    </w:pPr>
  </w:style>
  <w:style w:type="paragraph" w:styleId="Sommario3">
    <w:name w:val="toc 3"/>
    <w:basedOn w:val="Normale"/>
    <w:next w:val="Normale"/>
    <w:autoRedefine/>
    <w:uiPriority w:val="39"/>
    <w:semiHidden/>
    <w:unhideWhenUsed/>
    <w:locked/>
    <w:rsid w:val="0003148D"/>
    <w:pPr>
      <w:spacing w:after="100"/>
      <w:ind w:left="440"/>
    </w:pPr>
  </w:style>
  <w:style w:type="paragraph" w:styleId="Sommario4">
    <w:name w:val="toc 4"/>
    <w:basedOn w:val="Normale"/>
    <w:next w:val="Normale"/>
    <w:autoRedefine/>
    <w:uiPriority w:val="39"/>
    <w:semiHidden/>
    <w:unhideWhenUsed/>
    <w:locked/>
    <w:rsid w:val="0003148D"/>
    <w:pPr>
      <w:spacing w:after="100"/>
      <w:ind w:left="660"/>
    </w:pPr>
  </w:style>
  <w:style w:type="paragraph" w:styleId="Sommario5">
    <w:name w:val="toc 5"/>
    <w:basedOn w:val="Normale"/>
    <w:next w:val="Normale"/>
    <w:autoRedefine/>
    <w:uiPriority w:val="39"/>
    <w:semiHidden/>
    <w:unhideWhenUsed/>
    <w:locked/>
    <w:rsid w:val="0003148D"/>
    <w:pPr>
      <w:spacing w:after="100"/>
      <w:ind w:left="880"/>
    </w:pPr>
  </w:style>
  <w:style w:type="paragraph" w:styleId="Sommario6">
    <w:name w:val="toc 6"/>
    <w:basedOn w:val="Normale"/>
    <w:next w:val="Normale"/>
    <w:autoRedefine/>
    <w:uiPriority w:val="39"/>
    <w:semiHidden/>
    <w:unhideWhenUsed/>
    <w:locked/>
    <w:rsid w:val="0003148D"/>
    <w:pPr>
      <w:spacing w:after="100"/>
      <w:ind w:left="1100"/>
    </w:pPr>
  </w:style>
  <w:style w:type="paragraph" w:styleId="Sommario7">
    <w:name w:val="toc 7"/>
    <w:basedOn w:val="Normale"/>
    <w:next w:val="Normale"/>
    <w:autoRedefine/>
    <w:uiPriority w:val="39"/>
    <w:semiHidden/>
    <w:unhideWhenUsed/>
    <w:locked/>
    <w:rsid w:val="0003148D"/>
    <w:pPr>
      <w:spacing w:after="100"/>
      <w:ind w:left="1320"/>
    </w:pPr>
  </w:style>
  <w:style w:type="paragraph" w:styleId="Sommario8">
    <w:name w:val="toc 8"/>
    <w:basedOn w:val="Normale"/>
    <w:next w:val="Normale"/>
    <w:autoRedefine/>
    <w:uiPriority w:val="39"/>
    <w:semiHidden/>
    <w:unhideWhenUsed/>
    <w:locked/>
    <w:rsid w:val="0003148D"/>
    <w:pPr>
      <w:spacing w:after="100"/>
      <w:ind w:left="1540"/>
    </w:pPr>
  </w:style>
  <w:style w:type="paragraph" w:styleId="Sommario9">
    <w:name w:val="toc 9"/>
    <w:basedOn w:val="Normale"/>
    <w:next w:val="Normale"/>
    <w:autoRedefine/>
    <w:uiPriority w:val="39"/>
    <w:semiHidden/>
    <w:unhideWhenUsed/>
    <w:locked/>
    <w:rsid w:val="0003148D"/>
    <w:pPr>
      <w:spacing w:after="100"/>
      <w:ind w:left="1760"/>
    </w:pPr>
  </w:style>
  <w:style w:type="paragraph" w:styleId="Testodelblocco">
    <w:name w:val="Block Text"/>
    <w:basedOn w:val="Normale"/>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lock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lock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lock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lock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lock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lock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e"/>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e"/>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e"/>
    <w:rsid w:val="00704BDF"/>
    <w:pPr>
      <w:tabs>
        <w:tab w:val="clear" w:pos="7100"/>
      </w:tabs>
      <w:spacing w:line="240" w:lineRule="atLeast"/>
    </w:pPr>
    <w:rPr>
      <w:rFonts w:ascii="Times" w:hAnsi="Times"/>
      <w:sz w:val="20"/>
      <w:lang w:val="en-US"/>
    </w:rPr>
  </w:style>
  <w:style w:type="character" w:customStyle="1" w:styleId="apple-converted-space">
    <w:name w:val="apple-converted-space"/>
    <w:basedOn w:val="Carpredefinitoparagrafo"/>
    <w:rsid w:val="003A786C"/>
  </w:style>
  <w:style w:type="paragraph" w:styleId="Paragrafoelenco">
    <w:name w:val="List Paragraph"/>
    <w:basedOn w:val="Normale"/>
    <w:uiPriority w:val="34"/>
    <w:qFormat/>
    <w:locked/>
    <w:rsid w:val="00231FF1"/>
    <w:pPr>
      <w:tabs>
        <w:tab w:val="clear" w:pos="7100"/>
      </w:tabs>
      <w:spacing w:before="200" w:after="200" w:line="276" w:lineRule="auto"/>
      <w:ind w:left="720"/>
      <w:contextualSpacing/>
      <w:jc w:val="left"/>
    </w:pPr>
    <w:rPr>
      <w:rFonts w:ascii="Verdana" w:eastAsiaTheme="minorHAnsi" w:hAnsi="Verdana" w:cstheme="minorBidi"/>
      <w:sz w:val="17"/>
      <w:lang w:val="nl-NL"/>
    </w:rPr>
  </w:style>
  <w:style w:type="paragraph" w:customStyle="1" w:styleId="BodyA">
    <w:name w:val="Body A"/>
    <w:rsid w:val="00231FF1"/>
    <w:pPr>
      <w:pBdr>
        <w:top w:val="nil"/>
        <w:left w:val="nil"/>
        <w:bottom w:val="nil"/>
        <w:right w:val="nil"/>
        <w:between w:val="nil"/>
        <w:bar w:val="nil"/>
      </w:pBdr>
    </w:pPr>
    <w:rPr>
      <w:rFonts w:ascii="Verdana" w:eastAsia="Verdana" w:hAnsi="Verdana" w:cs="Verdana"/>
      <w:color w:val="000000"/>
      <w:sz w:val="17"/>
      <w:szCs w:val="17"/>
      <w:u w:color="000000"/>
      <w:bdr w:val="nil"/>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71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948D2-468B-434E-B1CC-F91759662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685</Words>
  <Characters>3905</Characters>
  <Application>Microsoft Office Word</Application>
  <DocSecurity>0</DocSecurity>
  <Lines>32</Lines>
  <Paragraphs>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Dipartimento CMIC - Politecnico di Milano</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Sauro Pierucci</cp:lastModifiedBy>
  <cp:revision>4</cp:revision>
  <cp:lastPrinted>2015-05-12T18:31:00Z</cp:lastPrinted>
  <dcterms:created xsi:type="dcterms:W3CDTF">2019-06-27T09:39:00Z</dcterms:created>
  <dcterms:modified xsi:type="dcterms:W3CDTF">2019-08-22T09:52:00Z</dcterms:modified>
</cp:coreProperties>
</file>