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9F324" w14:textId="77777777" w:rsidR="00704BDF" w:rsidRPr="00DE0019" w:rsidRDefault="00C102E4" w:rsidP="00704BDF">
      <w:pPr>
        <w:snapToGrid w:val="0"/>
        <w:spacing w:after="360"/>
        <w:jc w:val="center"/>
        <w:rPr>
          <w:rFonts w:asciiTheme="minorHAnsi" w:eastAsia="ＭＳ Ｐゴシック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 xml:space="preserve">Immobilization of lipase onto micro tubular reactor for </w:t>
      </w:r>
      <w:r w:rsidR="00307DCC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efficient production of (S)-ibuprofen</w:t>
      </w:r>
      <w:r w:rsidR="00704BDF" w:rsidRPr="00DE0019">
        <w:rPr>
          <w:rFonts w:asciiTheme="minorHAnsi" w:eastAsia="ＭＳ Ｐゴシック" w:hAnsiTheme="minorHAnsi"/>
          <w:b/>
          <w:bCs/>
          <w:sz w:val="28"/>
          <w:szCs w:val="28"/>
          <w:lang w:val="en-US"/>
        </w:rPr>
        <w:t>.</w:t>
      </w:r>
    </w:p>
    <w:p w14:paraId="7611A17D" w14:textId="77777777" w:rsidR="00DE0019" w:rsidRPr="00DE0019" w:rsidRDefault="00E605F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Masakazu Naya</w:t>
      </w:r>
      <w:r w:rsidR="005D54B6" w:rsidRPr="001A6BF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Yuri Ikazaki, </w:t>
      </w:r>
      <w:r w:rsidR="00DC4F2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Katsuto Otake, Atsushi Shono</w:t>
      </w:r>
    </w:p>
    <w:p w14:paraId="1D6D2A74" w14:textId="77777777" w:rsidR="00DC4F24" w:rsidRPr="00DC4F24" w:rsidRDefault="00DC4F24" w:rsidP="00DC4F24">
      <w:pPr>
        <w:snapToGrid w:val="0"/>
        <w:spacing w:after="120"/>
        <w:jc w:val="center"/>
        <w:rPr>
          <w:rFonts w:eastAsia="ＭＳ Ｐゴシック"/>
          <w:i/>
          <w:iCs/>
          <w:color w:val="000000"/>
          <w:sz w:val="20"/>
          <w:lang w:val="en-US"/>
        </w:rPr>
      </w:pPr>
      <w:r w:rsidRPr="00DC4F24">
        <w:rPr>
          <w:rFonts w:eastAsia="ＭＳ Ｐゴシック"/>
          <w:i/>
          <w:iCs/>
          <w:color w:val="000000"/>
          <w:sz w:val="20"/>
          <w:lang w:val="en-US"/>
        </w:rPr>
        <w:t>Department of Industrial Chemistry, Faculty of Engineering, Tokyo University of Science,</w:t>
      </w:r>
    </w:p>
    <w:p w14:paraId="0002694E" w14:textId="77777777" w:rsidR="00704BDF" w:rsidRPr="00DE0019" w:rsidRDefault="00DC4F24" w:rsidP="00DC4F24">
      <w:pPr>
        <w:snapToGrid w:val="0"/>
        <w:spacing w:after="120"/>
        <w:jc w:val="center"/>
        <w:rPr>
          <w:rFonts w:asciiTheme="minorHAnsi" w:eastAsia="ＭＳ Ｐゴシック" w:hAnsiTheme="minorHAnsi"/>
          <w:i/>
          <w:iCs/>
          <w:color w:val="000000"/>
          <w:sz w:val="20"/>
          <w:lang w:val="en-US"/>
        </w:rPr>
      </w:pPr>
      <w:r w:rsidRPr="00DC4F24">
        <w:rPr>
          <w:rFonts w:eastAsia="ＭＳ Ｐゴシック"/>
          <w:i/>
          <w:iCs/>
          <w:color w:val="000000"/>
          <w:sz w:val="20"/>
          <w:lang w:val="en-US"/>
        </w:rPr>
        <w:t>Kagurazaka 1-3, Shinjuku-ku, Tokyo,162-8601, Japan</w:t>
      </w:r>
    </w:p>
    <w:p w14:paraId="778E7B8C" w14:textId="77777777" w:rsidR="00704BDF" w:rsidRPr="00DE0019" w:rsidRDefault="00704BDF" w:rsidP="00704BDF">
      <w:pPr>
        <w:snapToGrid w:val="0"/>
        <w:jc w:val="center"/>
        <w:rPr>
          <w:rFonts w:asciiTheme="minorHAnsi" w:eastAsia="ＭＳ Ｐゴシック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ＭＳ Ｐゴシック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ＭＳ Ｐゴシック" w:hAnsiTheme="minorHAnsi"/>
          <w:bCs/>
          <w:i/>
          <w:iCs/>
          <w:sz w:val="20"/>
          <w:lang w:val="en-US" w:eastAsia="ko-KR"/>
        </w:rPr>
        <w:t>:</w:t>
      </w:r>
      <w:r w:rsidR="00DC4F24" w:rsidRPr="00DC4F24">
        <w:t xml:space="preserve"> </w:t>
      </w:r>
      <w:r w:rsidR="00DC4F24" w:rsidRPr="00DC4F24">
        <w:rPr>
          <w:rFonts w:asciiTheme="minorHAnsi" w:eastAsia="ＭＳ Ｐゴシック" w:hAnsiTheme="minorHAnsi"/>
          <w:bCs/>
          <w:i/>
          <w:iCs/>
          <w:sz w:val="20"/>
          <w:lang w:val="en-US"/>
        </w:rPr>
        <w:t>m.naya@ci.kagu.tus.ac.jp</w:t>
      </w:r>
    </w:p>
    <w:p w14:paraId="30269C21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4405F66" w14:textId="77777777" w:rsidR="00704BDF" w:rsidRPr="00EC66CC" w:rsidRDefault="00F80BB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80BBE">
        <w:rPr>
          <w:rFonts w:asciiTheme="minorHAnsi" w:hAnsiTheme="minorHAnsi"/>
        </w:rPr>
        <w:t xml:space="preserve">The activity of lipase on </w:t>
      </w:r>
      <w:r>
        <w:rPr>
          <w:rFonts w:asciiTheme="minorHAnsi" w:hAnsiTheme="minorHAnsi"/>
        </w:rPr>
        <w:t>(S)-</w:t>
      </w:r>
      <w:r w:rsidRPr="00F80BBE">
        <w:rPr>
          <w:rFonts w:asciiTheme="minorHAnsi" w:hAnsiTheme="minorHAnsi"/>
        </w:rPr>
        <w:t xml:space="preserve">ibuprofen was confirmed by batch </w:t>
      </w:r>
      <w:r>
        <w:rPr>
          <w:rFonts w:asciiTheme="minorHAnsi" w:hAnsiTheme="minorHAnsi"/>
        </w:rPr>
        <w:t>system</w:t>
      </w:r>
      <w:r w:rsidR="00704BDF" w:rsidRPr="00EC66CC">
        <w:rPr>
          <w:rFonts w:asciiTheme="minorHAnsi" w:hAnsiTheme="minorHAnsi"/>
        </w:rPr>
        <w:t>.</w:t>
      </w:r>
    </w:p>
    <w:p w14:paraId="4498BBD9" w14:textId="77777777" w:rsidR="00704BDF" w:rsidRPr="00EC66CC" w:rsidRDefault="00F80BB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80BBE">
        <w:rPr>
          <w:rFonts w:asciiTheme="minorHAnsi" w:hAnsiTheme="minorHAnsi"/>
        </w:rPr>
        <w:t>The immobilized lipase onto micro tubular has been prepared by multi-layer deposition</w:t>
      </w:r>
      <w:r w:rsidR="00704BDF" w:rsidRPr="00EC66CC">
        <w:rPr>
          <w:rFonts w:asciiTheme="minorHAnsi" w:hAnsiTheme="minorHAnsi"/>
        </w:rPr>
        <w:t>.</w:t>
      </w:r>
    </w:p>
    <w:p w14:paraId="326B4DF9" w14:textId="77777777" w:rsidR="00704BDF" w:rsidRPr="00F80BBE" w:rsidRDefault="00F80BBE" w:rsidP="00F80BB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80BBE">
        <w:rPr>
          <w:rFonts w:asciiTheme="minorHAnsi" w:hAnsiTheme="minorHAnsi"/>
        </w:rPr>
        <w:t xml:space="preserve">The reactivity </w:t>
      </w:r>
      <w:r>
        <w:rPr>
          <w:rFonts w:asciiTheme="minorHAnsi" w:hAnsiTheme="minorHAnsi"/>
        </w:rPr>
        <w:t xml:space="preserve">of immobilized lipase </w:t>
      </w:r>
      <w:r w:rsidRPr="00F80BBE">
        <w:rPr>
          <w:rFonts w:asciiTheme="minorHAnsi" w:hAnsiTheme="minorHAnsi"/>
        </w:rPr>
        <w:t>was well conserved during repeated uses.</w:t>
      </w:r>
    </w:p>
    <w:p w14:paraId="599B10A3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CDA2C7C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8E960C5" w14:textId="3889406A" w:rsidR="00C867B1" w:rsidRPr="008D0BEB" w:rsidRDefault="00307DCC" w:rsidP="005852E7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Ibuprofen is an important drug material of NSAIDs and is sold as a racemate in the market. (S)-Ibuprofen has been reported to be 160 times more reactive than the (R)-ibuprofen. </w:t>
      </w:r>
      <w:r w:rsidR="004616AC" w:rsidRPr="004616A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Currently established </w:t>
      </w:r>
      <w:r w:rsidR="004616A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(S)-</w:t>
      </w:r>
      <w:bookmarkStart w:id="0" w:name="_GoBack"/>
      <w:bookmarkEnd w:id="0"/>
      <w:r w:rsidR="004616AC" w:rsidRPr="004616A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ibuprofen production methods involve complex organic synthesis.</w:t>
      </w:r>
      <w:r w:rsidR="004616AC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 xml:space="preserve"> </w:t>
      </w:r>
      <w:r w:rsidR="005852E7" w:rsidRPr="005852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Lipases have been paid attention to lipid modifications [1]. They catalyzed hydrolysis, alcoholysis,</w:t>
      </w:r>
      <w:r w:rsidR="005852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5852E7" w:rsidRPr="005852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acidolysis, amidolysis, and esterification in food and pharmaceutical industry</w:t>
      </w:r>
      <w:r w:rsidR="00F80BB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</w:t>
      </w:r>
      <w:r w:rsidR="005852E7" w:rsidRPr="005852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Some studies reported lipase reactivity for enantio synthesis of (S)-ibuprofen from racemate</w:t>
      </w:r>
      <w:r w:rsidR="005852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[2]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 In spite of interesting performance of lipases, their application in industrial level is limited because of their cost and requires reuse of lipase for a practical process.</w:t>
      </w:r>
      <w:r w:rsidRPr="00307DCC">
        <w:t xml:space="preserve"> 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We focused on immobilizing lipase </w:t>
      </w:r>
      <w:r w:rsidR="00B52AEA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onto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micro tube and aimed to develop the reactivity of lipase for (S)-ibuprofen producing.</w:t>
      </w:r>
    </w:p>
    <w:p w14:paraId="3C324999" w14:textId="77777777" w:rsidR="00704BDF" w:rsidRPr="008D0BEB" w:rsidRDefault="00704BDF" w:rsidP="00C867B1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03E38DD" w14:textId="4477ECC7" w:rsidR="00704BDF" w:rsidRDefault="00307DCC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 polydopamine layer was used as a primer layer in polytetrafluoroethylene (PTFE) micro tube to provide inner surface of micro tube reactable groups</w:t>
      </w:r>
      <w:r w:rsidR="0016725E">
        <w:rPr>
          <w:rFonts w:asciiTheme="minorHAnsi" w:eastAsia="ＭＳ Ｐゴシック" w:hAnsiTheme="minorHAnsi" w:hint="eastAsia"/>
          <w:color w:val="000000"/>
          <w:sz w:val="22"/>
          <w:szCs w:val="22"/>
          <w:lang w:val="en-US" w:eastAsia="ja-JP"/>
        </w:rPr>
        <w:t>.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="0016725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P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olyethylenimine and </w:t>
      </w:r>
      <w:r w:rsidRPr="00BF5C79">
        <w:rPr>
          <w:rFonts w:asciiTheme="minorHAnsi" w:eastAsia="ＭＳ Ｐゴシック" w:hAnsiTheme="minorHAnsi"/>
          <w:i/>
          <w:color w:val="000000"/>
          <w:sz w:val="22"/>
          <w:szCs w:val="22"/>
          <w:lang w:val="en-US"/>
        </w:rPr>
        <w:t>Candida rugosa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lipase were adsorbed on the PTFE surface by the layer-by-layer method. (S)-Ibuprofen production was initiated to introduce ibuprofen ester racemate as substrate into PTFE micro tubular reactor</w:t>
      </w:r>
      <w:r w:rsidR="00AC49A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(</w:t>
      </w:r>
      <w:r w:rsidR="00F80BBE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Fig.1</w:t>
      </w:r>
      <w:r w:rsidR="00AC49AD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)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. The (S)-ibuprofen produced was analyzed quantitatively with HPLC.</w:t>
      </w:r>
    </w:p>
    <w:p w14:paraId="1E185EAA" w14:textId="77777777" w:rsidR="00BF5C79" w:rsidRDefault="00BF5C79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</w:p>
    <w:p w14:paraId="27F45449" w14:textId="77777777" w:rsidR="00581D74" w:rsidRDefault="00581D74" w:rsidP="00581D74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581D74">
        <w:rPr>
          <w:rFonts w:eastAsia="ＭＳ Ｐゴシック"/>
          <w:noProof/>
        </w:rPr>
        <w:drawing>
          <wp:inline distT="0" distB="0" distL="0" distR="0" wp14:anchorId="37226596" wp14:editId="3DA00E19">
            <wp:extent cx="3514725" cy="1313572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881" cy="132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34A8" w14:textId="77777777" w:rsidR="00581D74" w:rsidRPr="00DE0019" w:rsidRDefault="00581D74" w:rsidP="00581D74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Cs w:val="18"/>
          <w:lang w:val="en-US"/>
        </w:rPr>
      </w:pPr>
      <w:r w:rsidRPr="00DE0019">
        <w:rPr>
          <w:rFonts w:asciiTheme="minorHAnsi" w:eastAsia="ＭＳ Ｐゴシック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ＭＳ Ｐゴシック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8059D3" w:rsidRPr="008059D3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The experimental apparatus of </w:t>
      </w:r>
      <w:r w:rsidR="008059D3">
        <w:rPr>
          <w:rFonts w:asciiTheme="minorHAnsi" w:eastAsia="ＭＳ Ｐゴシック" w:hAnsiTheme="minorHAnsi"/>
          <w:color w:val="000000"/>
          <w:szCs w:val="18"/>
          <w:lang w:val="en-US"/>
        </w:rPr>
        <w:t>(S)-ibuprofen production by immobilized lipase</w:t>
      </w:r>
      <w:r w:rsidRPr="00DE0019">
        <w:rPr>
          <w:rFonts w:asciiTheme="minorHAnsi" w:eastAsia="ＭＳ Ｐゴシック" w:hAnsiTheme="minorHAnsi"/>
          <w:color w:val="000000"/>
          <w:szCs w:val="18"/>
          <w:lang w:val="en-US"/>
        </w:rPr>
        <w:t>.</w:t>
      </w:r>
    </w:p>
    <w:p w14:paraId="63BAFD73" w14:textId="77777777" w:rsidR="00BF5C79" w:rsidRDefault="00BF5C79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</w:p>
    <w:p w14:paraId="179A1E9D" w14:textId="77777777" w:rsidR="00BF5C79" w:rsidRPr="00581D74" w:rsidRDefault="00BF5C79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</w:p>
    <w:p w14:paraId="0E952DD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C0CBC3F" w14:textId="77777777" w:rsidR="001A6BFD" w:rsidRPr="001A6BFD" w:rsidRDefault="00307DCC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The </w:t>
      </w:r>
      <w:r w:rsidR="0045438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amount of </w:t>
      </w:r>
      <w:r w:rsidR="0045438C"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loading 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lipase kept increasing as the number of layers increased by the 8th layer</w:t>
      </w:r>
      <w:r w:rsidR="007C12B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(Fig.2)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</w:t>
      </w:r>
      <w:r w:rsidR="00F571F9" w:rsidRPr="00F571F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 production yield of immobilized lipase on micro tubular reactor was developed than the yield prediction of batch system.</w:t>
      </w:r>
      <w:r w:rsidR="00F571F9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The reactivity of immobilized lipase on tubular reactor (loading 3400 μg lipase) was determined </w:t>
      </w:r>
      <w:r w:rsidR="0045438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by 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repeated </w:t>
      </w:r>
      <w:r w:rsidR="0045438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reactions</w:t>
      </w:r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</w:t>
      </w:r>
      <w:bookmarkStart w:id="1" w:name="_Hlk535331822"/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 reactivity was well conserved during 8th repeated uses. It retained almost 80% of that of first reaction.</w:t>
      </w:r>
      <w:bookmarkEnd w:id="1"/>
      <w:r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The results successfully demonstrated that the immobilized lipase on PTFE inner surface was stable throughout the repeated uses.</w:t>
      </w:r>
    </w:p>
    <w:p w14:paraId="5F9E6B44" w14:textId="77777777" w:rsidR="00704BDF" w:rsidRPr="00DE0019" w:rsidRDefault="00581D74" w:rsidP="00704BDF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</w:rPr>
      </w:pPr>
      <w:r w:rsidRPr="00581D74">
        <w:rPr>
          <w:noProof/>
        </w:rPr>
        <w:drawing>
          <wp:inline distT="0" distB="0" distL="0" distR="0" wp14:anchorId="4049B06C" wp14:editId="6601E2D1">
            <wp:extent cx="3012523" cy="215817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05" cy="218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5FA40" w14:textId="77777777" w:rsidR="001A6BFD" w:rsidRPr="001A6BFD" w:rsidRDefault="00704BDF" w:rsidP="001A6BFD">
      <w:pPr>
        <w:snapToGrid w:val="0"/>
        <w:spacing w:after="120"/>
        <w:jc w:val="center"/>
        <w:rPr>
          <w:rFonts w:asciiTheme="minorHAnsi" w:eastAsia="ＭＳ Ｐゴシック" w:hAnsiTheme="minorHAnsi"/>
          <w:color w:val="000000"/>
          <w:szCs w:val="18"/>
          <w:lang w:val="cs-CZ"/>
        </w:rPr>
      </w:pPr>
      <w:r w:rsidRPr="00DE0019">
        <w:rPr>
          <w:rFonts w:asciiTheme="minorHAnsi" w:eastAsia="ＭＳ Ｐゴシック" w:hAnsiTheme="minorHAnsi"/>
          <w:b/>
          <w:color w:val="000000"/>
          <w:szCs w:val="18"/>
          <w:lang w:val="en-US"/>
        </w:rPr>
        <w:t xml:space="preserve">Figure </w:t>
      </w:r>
      <w:r w:rsidR="007C12B9">
        <w:rPr>
          <w:rFonts w:asciiTheme="minorHAnsi" w:eastAsia="ＭＳ Ｐゴシック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ＭＳ Ｐゴシック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45438C">
        <w:rPr>
          <w:rFonts w:asciiTheme="minorHAnsi" w:hAnsiTheme="minorHAnsi"/>
          <w:lang w:val="en-US"/>
        </w:rPr>
        <w:t xml:space="preserve">The </w:t>
      </w:r>
      <w:r w:rsidR="0045438C">
        <w:rPr>
          <w:rFonts w:asciiTheme="minorHAnsi" w:eastAsia="ＭＳ Ｐゴシック" w:hAnsiTheme="minorHAnsi"/>
          <w:color w:val="000000"/>
          <w:szCs w:val="18"/>
          <w:lang w:val="en-US"/>
        </w:rPr>
        <w:t>a</w:t>
      </w:r>
      <w:r w:rsidR="008059D3" w:rsidRPr="008059D3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mount of </w:t>
      </w:r>
      <w:r w:rsidR="007C12B9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loading </w:t>
      </w:r>
      <w:r w:rsidR="008059D3" w:rsidRPr="008059D3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lipase </w:t>
      </w:r>
      <w:r w:rsidR="00704FDC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by </w:t>
      </w:r>
      <w:r w:rsidR="007C12B9" w:rsidRPr="007C12B9">
        <w:rPr>
          <w:rFonts w:asciiTheme="minorHAnsi" w:eastAsia="ＭＳ Ｐゴシック" w:hAnsiTheme="minorHAnsi"/>
          <w:color w:val="000000"/>
          <w:szCs w:val="18"/>
          <w:lang w:val="en-US"/>
        </w:rPr>
        <w:t>the</w:t>
      </w:r>
      <w:r w:rsidR="00F80BBE" w:rsidRPr="00F80BBE">
        <w:rPr>
          <w:rFonts w:asciiTheme="minorHAnsi" w:hAnsiTheme="minorHAnsi"/>
        </w:rPr>
        <w:t xml:space="preserve"> multi-layer deposition</w:t>
      </w:r>
      <w:r w:rsidR="00F80BBE">
        <w:rPr>
          <w:rFonts w:asciiTheme="minorHAnsi" w:hAnsiTheme="minorHAnsi"/>
        </w:rPr>
        <w:t xml:space="preserve"> on PTFE</w:t>
      </w:r>
      <w:r w:rsidR="008059D3" w:rsidRPr="008059D3">
        <w:rPr>
          <w:rFonts w:asciiTheme="minorHAnsi" w:eastAsia="ＭＳ Ｐゴシック" w:hAnsiTheme="minorHAnsi"/>
          <w:color w:val="000000"/>
          <w:szCs w:val="18"/>
          <w:lang w:val="en-US"/>
        </w:rPr>
        <w:t xml:space="preserve">. </w:t>
      </w:r>
      <w:r w:rsidR="00704FDC" w:rsidRPr="00704FDC">
        <w:rPr>
          <w:rFonts w:asciiTheme="minorHAnsi" w:eastAsia="ＭＳ Ｐゴシック" w:hAnsiTheme="minorHAnsi"/>
          <w:color w:val="000000"/>
          <w:szCs w:val="18"/>
          <w:lang w:val="cs-CZ"/>
        </w:rPr>
        <w:t>The lipase loading kept increasing as the number of layers increased by the 8th layer.</w:t>
      </w:r>
    </w:p>
    <w:p w14:paraId="3DDE4E5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ＭＳ Ｐゴシック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ＭＳ Ｐゴシック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46FC7A2" w14:textId="77777777" w:rsidR="00704BDF" w:rsidRPr="008D0BEB" w:rsidRDefault="005852E7" w:rsidP="00704BDF">
      <w:pPr>
        <w:snapToGrid w:val="0"/>
        <w:spacing w:after="120"/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</w:pPr>
      <w:bookmarkStart w:id="2" w:name="_Hlk535331465"/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The</w:t>
      </w:r>
      <w:r w:rsidR="00307DCC"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immobilized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lipase onto </w:t>
      </w:r>
      <w:r w:rsidR="00307DCC"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micro tubular reactor has been successfully prepared by multi-layer deposition</w:t>
      </w:r>
      <w:bookmarkEnd w:id="2"/>
      <w:r w:rsidR="00307DCC"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E</w:t>
      </w:r>
      <w:r w:rsidRPr="005852E7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>fficient</w:t>
      </w:r>
      <w:r w:rsidR="00307DCC" w:rsidRPr="00307DCC">
        <w:rPr>
          <w:rFonts w:asciiTheme="minorHAnsi" w:eastAsia="ＭＳ Ｐゴシック" w:hAnsiTheme="minorHAnsi"/>
          <w:color w:val="000000"/>
          <w:sz w:val="22"/>
          <w:szCs w:val="22"/>
          <w:lang w:val="en-US"/>
        </w:rPr>
        <w:t xml:space="preserve"> performance of immobilized micro tubular reactor for production of (S)-ibuprofen was developed.</w:t>
      </w:r>
    </w:p>
    <w:p w14:paraId="1F4A408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ＭＳ Ｐゴシック" w:hAnsiTheme="minorHAnsi"/>
          <w:b/>
          <w:bCs/>
          <w:color w:val="000000"/>
          <w:sz w:val="20"/>
          <w:lang w:val="en-US"/>
        </w:rPr>
        <w:t>References</w:t>
      </w:r>
    </w:p>
    <w:p w14:paraId="7E9A8176" w14:textId="77777777" w:rsidR="00704BDF" w:rsidRPr="007F3FFD" w:rsidRDefault="001A6BFD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Masakazu </w:t>
      </w:r>
      <w:r w:rsidRPr="005852E7">
        <w:rPr>
          <w:rFonts w:asciiTheme="minorHAnsi" w:hAnsiTheme="minorHAnsi"/>
          <w:color w:val="000000"/>
        </w:rPr>
        <w:t xml:space="preserve">Naya, </w:t>
      </w:r>
      <w:r>
        <w:rPr>
          <w:rFonts w:asciiTheme="minorHAnsi" w:hAnsiTheme="minorHAnsi"/>
          <w:color w:val="000000"/>
        </w:rPr>
        <w:t xml:space="preserve">Masanao </w:t>
      </w:r>
      <w:r w:rsidRPr="005852E7">
        <w:rPr>
          <w:rFonts w:asciiTheme="minorHAnsi" w:hAnsiTheme="minorHAnsi"/>
          <w:color w:val="000000"/>
        </w:rPr>
        <w:t>Imai, Journal of Chemical Technology and Biotechnology, 91, Issue 10 (2016) 2620-2630</w:t>
      </w:r>
      <w:r w:rsidRPr="008D0BEB">
        <w:rPr>
          <w:rFonts w:asciiTheme="minorHAnsi" w:hAnsiTheme="minorHAnsi"/>
          <w:color w:val="000000"/>
        </w:rPr>
        <w:t xml:space="preserve">. </w:t>
      </w:r>
    </w:p>
    <w:p w14:paraId="086586D4" w14:textId="77777777" w:rsidR="00704BDF" w:rsidRPr="008D0BEB" w:rsidRDefault="001A6BFD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7F3FFD">
        <w:rPr>
          <w:rFonts w:asciiTheme="minorHAnsi" w:eastAsia="ＭＳ ゴシック" w:hAnsiTheme="minorHAnsi"/>
        </w:rPr>
        <w:t>Ozlem Sahin et al. Applied Cat A:General, 369 (2009) 36-41</w:t>
      </w:r>
      <w:r w:rsidRPr="007F3FFD">
        <w:rPr>
          <w:rFonts w:asciiTheme="minorHAnsi" w:hAnsiTheme="minorHAnsi"/>
          <w:color w:val="000000"/>
        </w:rPr>
        <w:t>.</w:t>
      </w:r>
    </w:p>
    <w:p w14:paraId="39F22957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A28BC89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7D583A7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52853C4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headerReference w:type="default" r:id="rId10"/>
      <w:headerReference w:type="first" r:id="rId11"/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5D75" w14:textId="77777777" w:rsidR="00D540BF" w:rsidRDefault="00D540BF" w:rsidP="004F5E36">
      <w:r>
        <w:separator/>
      </w:r>
    </w:p>
  </w:endnote>
  <w:endnote w:type="continuationSeparator" w:id="0">
    <w:p w14:paraId="307EAF20" w14:textId="77777777" w:rsidR="00D540BF" w:rsidRDefault="00D540B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D8BAB" w14:textId="77777777" w:rsidR="00D540BF" w:rsidRDefault="00D540BF" w:rsidP="004F5E36">
      <w:r>
        <w:separator/>
      </w:r>
    </w:p>
  </w:footnote>
  <w:footnote w:type="continuationSeparator" w:id="0">
    <w:p w14:paraId="793B36E3" w14:textId="77777777" w:rsidR="00D540BF" w:rsidRDefault="00D540B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551F5" w14:textId="77777777" w:rsidR="0088388A" w:rsidRDefault="0088388A">
    <w:pPr>
      <w:pStyle w:val="afff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79FA30" wp14:editId="147FEE4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0D60F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AE5411D" wp14:editId="17FF99C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B7C7" w14:textId="77777777" w:rsidR="0088388A" w:rsidRPr="00DE0019" w:rsidRDefault="0088388A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BC2404" wp14:editId="23BE7F6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2AC00B43" w14:textId="77777777" w:rsidR="0088388A" w:rsidRDefault="0088388A">
    <w:pPr>
      <w:pStyle w:val="afff6"/>
    </w:pPr>
  </w:p>
  <w:p w14:paraId="247CC522" w14:textId="77777777" w:rsidR="0088388A" w:rsidRDefault="0088388A">
    <w:pPr>
      <w:pStyle w:val="afff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2B477F" wp14:editId="3D62B73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BBF5F3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32937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6725E"/>
    <w:rsid w:val="00184AD6"/>
    <w:rsid w:val="001A6BFD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07DCC"/>
    <w:rsid w:val="003723D4"/>
    <w:rsid w:val="003A7D1C"/>
    <w:rsid w:val="0045438C"/>
    <w:rsid w:val="0046164A"/>
    <w:rsid w:val="004616AC"/>
    <w:rsid w:val="00462DCD"/>
    <w:rsid w:val="004D1162"/>
    <w:rsid w:val="004E4DD6"/>
    <w:rsid w:val="004F5E36"/>
    <w:rsid w:val="005119A5"/>
    <w:rsid w:val="005278B7"/>
    <w:rsid w:val="005346C8"/>
    <w:rsid w:val="00581D74"/>
    <w:rsid w:val="005852E7"/>
    <w:rsid w:val="00594E9F"/>
    <w:rsid w:val="005B61E6"/>
    <w:rsid w:val="005C77E1"/>
    <w:rsid w:val="005D54B6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04FDC"/>
    <w:rsid w:val="007136E6"/>
    <w:rsid w:val="00736B13"/>
    <w:rsid w:val="007447F3"/>
    <w:rsid w:val="007661C8"/>
    <w:rsid w:val="007C12B9"/>
    <w:rsid w:val="007D52CD"/>
    <w:rsid w:val="007F3FFD"/>
    <w:rsid w:val="008059D3"/>
    <w:rsid w:val="00813288"/>
    <w:rsid w:val="008168FC"/>
    <w:rsid w:val="008479A2"/>
    <w:rsid w:val="0087637F"/>
    <w:rsid w:val="0088388A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C49AD"/>
    <w:rsid w:val="00AE377D"/>
    <w:rsid w:val="00B52AEA"/>
    <w:rsid w:val="00B61DBF"/>
    <w:rsid w:val="00BC30C9"/>
    <w:rsid w:val="00BE3E58"/>
    <w:rsid w:val="00BF5C79"/>
    <w:rsid w:val="00C01616"/>
    <w:rsid w:val="00C0162B"/>
    <w:rsid w:val="00C102E4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540BF"/>
    <w:rsid w:val="00D84576"/>
    <w:rsid w:val="00DC4F24"/>
    <w:rsid w:val="00DE0019"/>
    <w:rsid w:val="00DE264A"/>
    <w:rsid w:val="00E041E7"/>
    <w:rsid w:val="00E23CA1"/>
    <w:rsid w:val="00E409A8"/>
    <w:rsid w:val="00E605F7"/>
    <w:rsid w:val="00E7209D"/>
    <w:rsid w:val="00EA50E1"/>
    <w:rsid w:val="00EE0131"/>
    <w:rsid w:val="00F30C64"/>
    <w:rsid w:val="00F571F9"/>
    <w:rsid w:val="00F80BBE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79A2F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46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961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178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2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689A-B25F-4C3E-8271-42AA6802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owner</cp:lastModifiedBy>
  <cp:revision>3</cp:revision>
  <cp:lastPrinted>2015-05-12T18:31:00Z</cp:lastPrinted>
  <dcterms:created xsi:type="dcterms:W3CDTF">2019-06-14T05:05:00Z</dcterms:created>
  <dcterms:modified xsi:type="dcterms:W3CDTF">2019-06-14T07:12:00Z</dcterms:modified>
</cp:coreProperties>
</file>