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AC764B" w:rsidRPr="007E6AEC" w:rsidRDefault="00AC764B" w:rsidP="00E03889">
      <w:pPr>
        <w:spacing w:after="360"/>
        <w:jc w:val="center"/>
        <w:rPr>
          <w:rFonts w:asciiTheme="minorHAnsi" w:hAnsiTheme="minorHAnsi" w:cstheme="minorHAnsi"/>
          <w:sz w:val="28"/>
          <w:szCs w:val="28"/>
        </w:rPr>
      </w:pPr>
      <w:r w:rsidRPr="007E6AEC">
        <w:rPr>
          <w:rFonts w:asciiTheme="minorHAnsi" w:hAnsiTheme="minorHAnsi" w:cstheme="minorHAnsi"/>
          <w:b/>
          <w:bCs/>
          <w:sz w:val="28"/>
          <w:szCs w:val="28"/>
        </w:rPr>
        <w:lastRenderedPageBreak/>
        <w:t>Synthesis, electronic polarizability and optical basicity of a novel zinc phospho-tellurite glass</w:t>
      </w:r>
    </w:p>
    <w:p w:rsidR="003870B5" w:rsidRPr="00512244" w:rsidRDefault="003870B5" w:rsidP="006C452B">
      <w:pPr>
        <w:spacing w:after="120"/>
        <w:jc w:val="center"/>
        <w:rPr>
          <w:rFonts w:asciiTheme="minorHAnsi" w:hAnsiTheme="minorHAnsi" w:cstheme="minorHAnsi"/>
          <w:bCs/>
          <w:sz w:val="24"/>
          <w:szCs w:val="24"/>
        </w:rPr>
      </w:pPr>
      <w:r w:rsidRPr="00450321">
        <w:rPr>
          <w:rFonts w:asciiTheme="minorHAnsi" w:hAnsiTheme="minorHAnsi" w:cstheme="minorHAnsi"/>
          <w:bCs/>
          <w:sz w:val="24"/>
          <w:szCs w:val="24"/>
        </w:rPr>
        <w:t>L. Boroica</w:t>
      </w:r>
      <w:r w:rsidRPr="00450321">
        <w:rPr>
          <w:rFonts w:cstheme="minorHAnsi"/>
          <w:bCs/>
          <w:sz w:val="24"/>
          <w:szCs w:val="24"/>
          <w:vertAlign w:val="superscript"/>
        </w:rPr>
        <w:t>1</w:t>
      </w:r>
      <w:r w:rsidRPr="00450321">
        <w:rPr>
          <w:rFonts w:asciiTheme="minorHAnsi" w:hAnsiTheme="minorHAnsi" w:cstheme="minorHAnsi"/>
          <w:bCs/>
          <w:sz w:val="24"/>
          <w:szCs w:val="24"/>
        </w:rPr>
        <w:t>, B. A. Sava</w:t>
      </w:r>
      <w:r w:rsidRPr="00450321">
        <w:rPr>
          <w:rFonts w:cstheme="minorHAnsi"/>
          <w:bCs/>
          <w:sz w:val="24"/>
          <w:szCs w:val="24"/>
          <w:vertAlign w:val="superscript"/>
        </w:rPr>
        <w:t>1</w:t>
      </w:r>
      <w:r w:rsidRPr="00450321">
        <w:rPr>
          <w:rFonts w:asciiTheme="minorHAnsi" w:hAnsiTheme="minorHAnsi" w:cstheme="minorHAnsi"/>
          <w:bCs/>
          <w:sz w:val="24"/>
          <w:szCs w:val="24"/>
        </w:rPr>
        <w:t>, M. Elisa</w:t>
      </w:r>
      <w:r>
        <w:rPr>
          <w:rFonts w:cstheme="minorHAnsi"/>
          <w:bCs/>
          <w:sz w:val="24"/>
          <w:szCs w:val="24"/>
          <w:vertAlign w:val="superscript"/>
        </w:rPr>
        <w:t>2</w:t>
      </w:r>
      <w:r w:rsidRPr="00450321">
        <w:rPr>
          <w:rFonts w:asciiTheme="minorHAnsi" w:hAnsiTheme="minorHAnsi" w:cstheme="minorHAnsi"/>
          <w:bCs/>
          <w:sz w:val="24"/>
          <w:szCs w:val="24"/>
        </w:rPr>
        <w:t>, R.</w:t>
      </w:r>
      <w:r w:rsidR="00F16DDB">
        <w:rPr>
          <w:rFonts w:asciiTheme="minorHAnsi" w:hAnsiTheme="minorHAnsi" w:cstheme="minorHAnsi"/>
          <w:bCs/>
          <w:sz w:val="24"/>
          <w:szCs w:val="24"/>
        </w:rPr>
        <w:t>C.</w:t>
      </w:r>
      <w:bookmarkStart w:id="0" w:name="_GoBack"/>
      <w:bookmarkEnd w:id="0"/>
      <w:r w:rsidRPr="00450321">
        <w:rPr>
          <w:rFonts w:asciiTheme="minorHAnsi" w:hAnsiTheme="minorHAnsi" w:cstheme="minorHAnsi"/>
          <w:bCs/>
          <w:sz w:val="24"/>
          <w:szCs w:val="24"/>
        </w:rPr>
        <w:t xml:space="preserve"> Stefan</w:t>
      </w:r>
      <w:r>
        <w:rPr>
          <w:rFonts w:cstheme="minorHAnsi"/>
          <w:bCs/>
          <w:sz w:val="24"/>
          <w:szCs w:val="24"/>
          <w:vertAlign w:val="superscript"/>
        </w:rPr>
        <w:t>2</w:t>
      </w:r>
      <w:r w:rsidRPr="00450321">
        <w:rPr>
          <w:rFonts w:asciiTheme="minorHAnsi" w:hAnsiTheme="minorHAnsi" w:cstheme="minorHAnsi"/>
          <w:bCs/>
          <w:sz w:val="24"/>
          <w:szCs w:val="24"/>
        </w:rPr>
        <w:t>, I. C. Vasiliu</w:t>
      </w:r>
      <w:r>
        <w:rPr>
          <w:rFonts w:cstheme="minorHAnsi"/>
          <w:bCs/>
          <w:sz w:val="24"/>
          <w:szCs w:val="24"/>
          <w:vertAlign w:val="superscript"/>
        </w:rPr>
        <w:t>2</w:t>
      </w:r>
      <w:r w:rsidRPr="00450321">
        <w:rPr>
          <w:rFonts w:asciiTheme="minorHAnsi" w:hAnsiTheme="minorHAnsi" w:cstheme="minorHAnsi"/>
          <w:bCs/>
          <w:sz w:val="24"/>
          <w:szCs w:val="24"/>
        </w:rPr>
        <w:t>, S. M. Iordache</w:t>
      </w:r>
      <w:r>
        <w:rPr>
          <w:rFonts w:cstheme="minorHAnsi"/>
          <w:bCs/>
          <w:sz w:val="24"/>
          <w:szCs w:val="24"/>
          <w:vertAlign w:val="superscript"/>
        </w:rPr>
        <w:t>2</w:t>
      </w:r>
      <w:r w:rsidRPr="00450321">
        <w:rPr>
          <w:rFonts w:asciiTheme="minorHAnsi" w:hAnsiTheme="minorHAnsi" w:cstheme="minorHAnsi"/>
          <w:bCs/>
          <w:sz w:val="24"/>
          <w:szCs w:val="24"/>
        </w:rPr>
        <w:t>, A. C. Galca</w:t>
      </w:r>
      <w:r w:rsidR="00FA40A9">
        <w:rPr>
          <w:rFonts w:cstheme="minorHAnsi"/>
          <w:bCs/>
          <w:sz w:val="24"/>
          <w:szCs w:val="24"/>
          <w:vertAlign w:val="superscript"/>
        </w:rPr>
        <w:t>3</w:t>
      </w:r>
      <w:r w:rsidR="00512244">
        <w:rPr>
          <w:rFonts w:cstheme="minorHAnsi"/>
          <w:bCs/>
          <w:sz w:val="24"/>
          <w:szCs w:val="24"/>
        </w:rPr>
        <w:t xml:space="preserve">, </w:t>
      </w:r>
      <w:r w:rsidR="00512244">
        <w:rPr>
          <w:rFonts w:ascii="Times New Roman" w:hAnsi="Times New Roman"/>
          <w:sz w:val="24"/>
          <w:szCs w:val="24"/>
        </w:rPr>
        <w:t xml:space="preserve">V. </w:t>
      </w:r>
      <w:r w:rsidR="00512244" w:rsidRPr="00512244">
        <w:rPr>
          <w:rFonts w:asciiTheme="minorHAnsi" w:hAnsiTheme="minorHAnsi" w:cstheme="minorHAnsi"/>
          <w:sz w:val="24"/>
          <w:szCs w:val="24"/>
        </w:rPr>
        <w:t>Kuncser</w:t>
      </w:r>
      <w:r w:rsidR="00512244" w:rsidRPr="00512244">
        <w:rPr>
          <w:rFonts w:asciiTheme="minorHAnsi" w:hAnsiTheme="minorHAnsi" w:cstheme="minorHAnsi"/>
          <w:sz w:val="24"/>
          <w:szCs w:val="24"/>
          <w:vertAlign w:val="superscript"/>
        </w:rPr>
        <w:t>4</w:t>
      </w:r>
      <w:r w:rsidR="00512244">
        <w:rPr>
          <w:rFonts w:asciiTheme="minorHAnsi" w:hAnsiTheme="minorHAnsi" w:cstheme="minorHAnsi"/>
          <w:bCs/>
          <w:sz w:val="24"/>
          <w:szCs w:val="24"/>
        </w:rPr>
        <w:t xml:space="preserve"> </w:t>
      </w:r>
    </w:p>
    <w:p w:rsidR="003F3072" w:rsidRPr="006A2A5E" w:rsidRDefault="003F3072" w:rsidP="003F3072">
      <w:pPr>
        <w:spacing w:line="240" w:lineRule="auto"/>
        <w:jc w:val="center"/>
        <w:rPr>
          <w:rFonts w:asciiTheme="minorHAnsi" w:hAnsiTheme="minorHAnsi" w:cstheme="minorHAnsi"/>
          <w:i/>
          <w:sz w:val="20"/>
        </w:rPr>
      </w:pPr>
      <w:r w:rsidRPr="006A2A5E">
        <w:rPr>
          <w:rFonts w:asciiTheme="minorHAnsi" w:hAnsiTheme="minorHAnsi" w:cstheme="minorHAnsi"/>
          <w:i/>
          <w:sz w:val="20"/>
          <w:vertAlign w:val="superscript"/>
        </w:rPr>
        <w:t>1</w:t>
      </w:r>
      <w:r w:rsidRPr="006A2A5E">
        <w:rPr>
          <w:rFonts w:asciiTheme="minorHAnsi" w:hAnsiTheme="minorHAnsi" w:cstheme="minorHAnsi"/>
          <w:i/>
          <w:sz w:val="20"/>
        </w:rPr>
        <w:t>National Institute for Laser, Plasma and Radiation Physics, 409 At</w:t>
      </w:r>
      <w:r w:rsidR="00512244">
        <w:rPr>
          <w:rFonts w:asciiTheme="minorHAnsi" w:hAnsiTheme="minorHAnsi" w:cstheme="minorHAnsi"/>
          <w:i/>
          <w:sz w:val="20"/>
        </w:rPr>
        <w:t>omistilor Str, 077125 Magurele,</w:t>
      </w:r>
      <w:r w:rsidRPr="006A2A5E">
        <w:rPr>
          <w:rFonts w:asciiTheme="minorHAnsi" w:hAnsiTheme="minorHAnsi" w:cstheme="minorHAnsi"/>
          <w:i/>
          <w:sz w:val="20"/>
        </w:rPr>
        <w:t xml:space="preserve"> Romania</w:t>
      </w:r>
    </w:p>
    <w:p w:rsidR="003F3072" w:rsidRPr="006A2A5E" w:rsidRDefault="003F3072" w:rsidP="003F3072">
      <w:pPr>
        <w:spacing w:line="240" w:lineRule="auto"/>
        <w:jc w:val="center"/>
        <w:rPr>
          <w:rFonts w:asciiTheme="minorHAnsi" w:hAnsiTheme="minorHAnsi" w:cstheme="minorHAnsi"/>
          <w:i/>
          <w:sz w:val="20"/>
        </w:rPr>
      </w:pPr>
      <w:r w:rsidRPr="006A2A5E">
        <w:rPr>
          <w:rFonts w:asciiTheme="minorHAnsi" w:hAnsiTheme="minorHAnsi" w:cstheme="minorHAnsi"/>
          <w:i/>
          <w:sz w:val="20"/>
          <w:vertAlign w:val="superscript"/>
        </w:rPr>
        <w:t>2</w:t>
      </w:r>
      <w:r w:rsidRPr="006A2A5E">
        <w:rPr>
          <w:rFonts w:asciiTheme="minorHAnsi" w:hAnsiTheme="minorHAnsi" w:cstheme="minorHAnsi"/>
          <w:i/>
          <w:sz w:val="20"/>
        </w:rPr>
        <w:t>National Institute of R &amp; D for Optoelectronics, INOE 2000, 409 Atomistilor Str., 077125, Magurele, Romania</w:t>
      </w:r>
    </w:p>
    <w:p w:rsidR="003F3072" w:rsidRDefault="003F3072" w:rsidP="00347B77">
      <w:pPr>
        <w:spacing w:after="120"/>
        <w:jc w:val="center"/>
        <w:rPr>
          <w:rFonts w:asciiTheme="minorHAnsi" w:hAnsiTheme="minorHAnsi" w:cstheme="minorHAnsi"/>
          <w:i/>
          <w:sz w:val="20"/>
        </w:rPr>
      </w:pPr>
      <w:r w:rsidRPr="006A2A5E">
        <w:rPr>
          <w:rFonts w:asciiTheme="minorHAnsi" w:hAnsiTheme="minorHAnsi" w:cstheme="minorHAnsi"/>
          <w:i/>
          <w:sz w:val="20"/>
          <w:vertAlign w:val="superscript"/>
        </w:rPr>
        <w:t>3</w:t>
      </w:r>
      <w:r w:rsidRPr="006A2A5E">
        <w:rPr>
          <w:rFonts w:asciiTheme="minorHAnsi" w:hAnsiTheme="minorHAnsi" w:cstheme="minorHAnsi"/>
          <w:i/>
          <w:sz w:val="20"/>
        </w:rPr>
        <w:t>National Institute of Materials Physics, 405 A bis At</w:t>
      </w:r>
      <w:r w:rsidR="00512244">
        <w:rPr>
          <w:rFonts w:asciiTheme="minorHAnsi" w:hAnsiTheme="minorHAnsi" w:cstheme="minorHAnsi"/>
          <w:i/>
          <w:sz w:val="20"/>
        </w:rPr>
        <w:t>omistilor Str, 077125 Magurele,</w:t>
      </w:r>
      <w:r w:rsidRPr="006A2A5E">
        <w:rPr>
          <w:rFonts w:asciiTheme="minorHAnsi" w:hAnsiTheme="minorHAnsi" w:cstheme="minorHAnsi"/>
          <w:i/>
          <w:sz w:val="20"/>
        </w:rPr>
        <w:t xml:space="preserve"> Romania</w:t>
      </w:r>
    </w:p>
    <w:p w:rsidR="00512244" w:rsidRPr="00512244" w:rsidRDefault="00512244" w:rsidP="00347B77">
      <w:pPr>
        <w:spacing w:after="120"/>
        <w:jc w:val="center"/>
        <w:rPr>
          <w:rFonts w:asciiTheme="minorHAnsi" w:hAnsiTheme="minorHAnsi" w:cstheme="minorHAnsi"/>
          <w:i/>
          <w:sz w:val="20"/>
        </w:rPr>
      </w:pPr>
      <w:r w:rsidRPr="00512244">
        <w:rPr>
          <w:rFonts w:asciiTheme="minorHAnsi" w:hAnsiTheme="minorHAnsi" w:cstheme="minorHAnsi"/>
          <w:i/>
          <w:sz w:val="20"/>
          <w:vertAlign w:val="superscript"/>
        </w:rPr>
        <w:t>4</w:t>
      </w:r>
      <w:r w:rsidRPr="00512244">
        <w:rPr>
          <w:rFonts w:asciiTheme="minorHAnsi" w:hAnsiTheme="minorHAnsi" w:cstheme="minorHAnsi"/>
          <w:i/>
          <w:sz w:val="20"/>
        </w:rPr>
        <w:t xml:space="preserve">National Institute of Materials Physics, </w:t>
      </w:r>
      <w:r w:rsidRPr="006A2A5E">
        <w:rPr>
          <w:rFonts w:asciiTheme="minorHAnsi" w:hAnsiTheme="minorHAnsi" w:cstheme="minorHAnsi"/>
          <w:i/>
          <w:sz w:val="20"/>
        </w:rPr>
        <w:t xml:space="preserve">405 A bis Atomistilor Str, 077125 </w:t>
      </w:r>
      <w:r w:rsidRPr="00512244">
        <w:rPr>
          <w:rFonts w:asciiTheme="minorHAnsi" w:hAnsiTheme="minorHAnsi" w:cstheme="minorHAnsi"/>
          <w:i/>
          <w:sz w:val="20"/>
        </w:rPr>
        <w:t>Department of Magnetism and Superconductivity, Magurele, Romania</w:t>
      </w:r>
    </w:p>
    <w:p w:rsidR="003F3072" w:rsidRDefault="003F3072" w:rsidP="00F75A31">
      <w:pPr>
        <w:pStyle w:val="AbstractHeading"/>
        <w:tabs>
          <w:tab w:val="left" w:pos="3547"/>
          <w:tab w:val="center" w:pos="4694"/>
        </w:tabs>
        <w:spacing w:before="0" w:after="0" w:line="264" w:lineRule="auto"/>
        <w:ind w:firstLine="357"/>
        <w:jc w:val="center"/>
        <w:rPr>
          <w:rFonts w:asciiTheme="minorHAnsi" w:hAnsiTheme="minorHAnsi"/>
          <w:b/>
        </w:rPr>
      </w:pPr>
      <w:r w:rsidRPr="00DE0019">
        <w:rPr>
          <w:rFonts w:asciiTheme="minorHAnsi" w:eastAsia="MS PGothic" w:hAnsiTheme="minorHAnsi"/>
          <w:bCs/>
          <w:iCs/>
          <w:color w:val="000000"/>
        </w:rPr>
        <w:t>*Corresponding author</w:t>
      </w:r>
      <w:r w:rsidRPr="00DE0019">
        <w:rPr>
          <w:rFonts w:asciiTheme="minorHAnsi" w:eastAsia="MS PGothic" w:hAnsiTheme="minorHAnsi"/>
          <w:bCs/>
          <w:iCs/>
          <w:lang w:eastAsia="ko-KR"/>
        </w:rPr>
        <w:t>:</w:t>
      </w:r>
      <w:r>
        <w:rPr>
          <w:rFonts w:eastAsia="MS PGothic"/>
          <w:bCs/>
          <w:i w:val="0"/>
          <w:iCs/>
          <w:lang w:eastAsia="ko-KR"/>
        </w:rPr>
        <w:t xml:space="preserve"> </w:t>
      </w:r>
      <w:r w:rsidRPr="003F3072">
        <w:rPr>
          <w:rFonts w:eastAsia="MS PGothic"/>
          <w:bCs/>
          <w:i w:val="0"/>
          <w:iCs/>
          <w:lang w:eastAsia="ko-KR"/>
        </w:rPr>
        <w:t>boroica_lucica@yahoo.com</w:t>
      </w:r>
    </w:p>
    <w:p w:rsidR="00704BDF"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FD611B" w:rsidRDefault="00FD611B" w:rsidP="00FD611B">
      <w:pPr>
        <w:pStyle w:val="AbstractBody"/>
        <w:numPr>
          <w:ilvl w:val="0"/>
          <w:numId w:val="16"/>
        </w:numPr>
        <w:rPr>
          <w:rFonts w:asciiTheme="minorHAnsi" w:hAnsiTheme="minorHAnsi"/>
        </w:rPr>
      </w:pPr>
      <w:r>
        <w:rPr>
          <w:rFonts w:asciiTheme="minorHAnsi" w:hAnsiTheme="minorHAnsi"/>
        </w:rPr>
        <w:t>A novel zinc phospho-tellurite glass was synthesized for applications in photonic field</w:t>
      </w:r>
    </w:p>
    <w:p w:rsidR="00FD611B" w:rsidRDefault="00FD611B" w:rsidP="00FD611B">
      <w:pPr>
        <w:pStyle w:val="AbstractBody"/>
        <w:numPr>
          <w:ilvl w:val="0"/>
          <w:numId w:val="16"/>
        </w:numPr>
        <w:rPr>
          <w:rFonts w:asciiTheme="minorHAnsi" w:hAnsiTheme="minorHAnsi"/>
        </w:rPr>
      </w:pPr>
      <w:r>
        <w:rPr>
          <w:rFonts w:asciiTheme="minorHAnsi" w:hAnsiTheme="minorHAnsi"/>
        </w:rPr>
        <w:t>Optical band gap was graphically determined based on optical absorption property</w:t>
      </w:r>
    </w:p>
    <w:p w:rsidR="00FD611B" w:rsidRDefault="00FD611B" w:rsidP="00FD611B">
      <w:pPr>
        <w:pStyle w:val="AbstractBody"/>
        <w:numPr>
          <w:ilvl w:val="0"/>
          <w:numId w:val="16"/>
        </w:numPr>
        <w:rPr>
          <w:rFonts w:asciiTheme="minorHAnsi" w:hAnsiTheme="minorHAnsi"/>
        </w:rPr>
      </w:pPr>
      <w:r>
        <w:rPr>
          <w:rFonts w:asciiTheme="minorHAnsi" w:hAnsiTheme="minorHAnsi"/>
        </w:rPr>
        <w:t xml:space="preserve">Metallization criterion in dependency on different physical properties was evaluated </w:t>
      </w:r>
    </w:p>
    <w:p w:rsidR="00FD611B" w:rsidRDefault="00FD611B" w:rsidP="006B1507">
      <w:pPr>
        <w:pStyle w:val="AbstractBody"/>
        <w:numPr>
          <w:ilvl w:val="0"/>
          <w:numId w:val="16"/>
        </w:numPr>
        <w:rPr>
          <w:rFonts w:asciiTheme="minorHAnsi" w:hAnsiTheme="minorHAnsi"/>
        </w:rPr>
      </w:pPr>
      <w:r>
        <w:rPr>
          <w:rFonts w:asciiTheme="minorHAnsi" w:hAnsiTheme="minorHAnsi"/>
        </w:rPr>
        <w:t xml:space="preserve">Electronic </w:t>
      </w:r>
      <w:r w:rsidR="008A5487">
        <w:rPr>
          <w:rFonts w:asciiTheme="minorHAnsi" w:hAnsiTheme="minorHAnsi"/>
        </w:rPr>
        <w:t>polarizability</w:t>
      </w:r>
      <w:r>
        <w:rPr>
          <w:rFonts w:asciiTheme="minorHAnsi" w:hAnsiTheme="minorHAnsi"/>
        </w:rPr>
        <w:t xml:space="preserve"> was investigated in correlation with optical basicity</w:t>
      </w:r>
    </w:p>
    <w:p w:rsidR="00FD611B" w:rsidRDefault="00FD611B" w:rsidP="006B1507">
      <w:pPr>
        <w:pStyle w:val="AbstractHeading"/>
        <w:tabs>
          <w:tab w:val="left" w:pos="3547"/>
          <w:tab w:val="center" w:pos="4694"/>
        </w:tabs>
        <w:spacing w:before="0" w:line="264" w:lineRule="auto"/>
        <w:ind w:firstLine="357"/>
        <w:rPr>
          <w:rFonts w:asciiTheme="minorHAnsi" w:hAnsiTheme="minorHAnsi"/>
          <w:b/>
        </w:rPr>
      </w:pPr>
    </w:p>
    <w:p w:rsidR="00704BDF" w:rsidRPr="008D0BEB" w:rsidRDefault="00704BDF" w:rsidP="00FA1B22">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FA1B22" w:rsidRPr="00FA1B22" w:rsidRDefault="00FA1B22" w:rsidP="001E1BB9">
      <w:pPr>
        <w:spacing w:after="120"/>
        <w:ind w:firstLine="357"/>
        <w:rPr>
          <w:rFonts w:asciiTheme="minorHAnsi" w:hAnsiTheme="minorHAnsi" w:cstheme="minorHAnsi"/>
          <w:sz w:val="22"/>
          <w:szCs w:val="22"/>
        </w:rPr>
      </w:pPr>
      <w:r w:rsidRPr="00FA1B22">
        <w:rPr>
          <w:rFonts w:asciiTheme="minorHAnsi" w:hAnsiTheme="minorHAnsi" w:cstheme="minorHAnsi"/>
          <w:sz w:val="22"/>
          <w:szCs w:val="22"/>
        </w:rPr>
        <w:t xml:space="preserve">The present work is focused on </w:t>
      </w:r>
      <w:r w:rsidRPr="00FA1B22">
        <w:rPr>
          <w:rFonts w:asciiTheme="minorHAnsi" w:hAnsiTheme="minorHAnsi" w:cstheme="minorHAnsi"/>
          <w:noProof/>
          <w:sz w:val="22"/>
          <w:szCs w:val="22"/>
        </w:rPr>
        <w:t>the investigation</w:t>
      </w:r>
      <w:r w:rsidRPr="00FA1B22">
        <w:rPr>
          <w:rFonts w:asciiTheme="minorHAnsi" w:hAnsiTheme="minorHAnsi" w:cstheme="minorHAnsi"/>
          <w:sz w:val="22"/>
          <w:szCs w:val="22"/>
        </w:rPr>
        <w:t xml:space="preserve"> of optical properties, </w:t>
      </w:r>
      <w:r w:rsidRPr="00FA1B22">
        <w:rPr>
          <w:rFonts w:asciiTheme="minorHAnsi" w:hAnsiTheme="minorHAnsi" w:cstheme="minorHAnsi"/>
          <w:bCs/>
          <w:sz w:val="22"/>
          <w:szCs w:val="22"/>
        </w:rPr>
        <w:t xml:space="preserve">electronic polarizability, optical basicity and other physical features </w:t>
      </w:r>
      <w:r w:rsidRPr="00FA1B22">
        <w:rPr>
          <w:rFonts w:asciiTheme="minorHAnsi" w:hAnsiTheme="minorHAnsi" w:cstheme="minorHAnsi"/>
          <w:sz w:val="22"/>
          <w:szCs w:val="22"/>
        </w:rPr>
        <w:t xml:space="preserve">of a novel zinc phospho-tellurite glass, as good candidate for photonic devices. Based on the refractive index and optical band gap, molar refractivity and polarizability have been calculated that, in turn, is decisive for optical basicity [1, 2].   </w:t>
      </w:r>
    </w:p>
    <w:p w:rsidR="00704BDF" w:rsidRPr="008D0BEB" w:rsidRDefault="00704BDF" w:rsidP="000C063E">
      <w:pPr>
        <w:snapToGrid w:val="0"/>
        <w:spacing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FA70EC" w:rsidRDefault="00FA70EC" w:rsidP="00512244">
      <w:pPr>
        <w:ind w:firstLine="357"/>
        <w:rPr>
          <w:rFonts w:asciiTheme="minorHAnsi" w:hAnsiTheme="minorHAnsi" w:cstheme="minorHAnsi"/>
          <w:sz w:val="22"/>
          <w:szCs w:val="22"/>
        </w:rPr>
      </w:pPr>
      <w:r w:rsidRPr="00FA70EC">
        <w:rPr>
          <w:rFonts w:asciiTheme="minorHAnsi" w:hAnsiTheme="minorHAnsi" w:cstheme="minorHAnsi"/>
          <w:sz w:val="22"/>
          <w:szCs w:val="22"/>
        </w:rPr>
        <w:t xml:space="preserve">The vitreous material prepared in this work belongs to the </w:t>
      </w:r>
      <w:r w:rsidRPr="00FA70EC">
        <w:rPr>
          <w:rFonts w:asciiTheme="minorHAnsi" w:hAnsiTheme="minorHAnsi" w:cstheme="minorHAnsi"/>
          <w:bCs/>
          <w:sz w:val="22"/>
          <w:szCs w:val="22"/>
        </w:rPr>
        <w:t>45ZnO 10Al</w:t>
      </w:r>
      <w:r w:rsidRPr="00FA70EC">
        <w:rPr>
          <w:rFonts w:asciiTheme="minorHAnsi" w:hAnsiTheme="minorHAnsi" w:cstheme="minorHAnsi"/>
          <w:bCs/>
          <w:sz w:val="22"/>
          <w:szCs w:val="22"/>
          <w:vertAlign w:val="subscript"/>
        </w:rPr>
        <w:t>2</w:t>
      </w:r>
      <w:r w:rsidRPr="00FA70EC">
        <w:rPr>
          <w:rFonts w:asciiTheme="minorHAnsi" w:hAnsiTheme="minorHAnsi" w:cstheme="minorHAnsi"/>
          <w:bCs/>
          <w:sz w:val="22"/>
          <w:szCs w:val="22"/>
        </w:rPr>
        <w:t>O</w:t>
      </w:r>
      <w:r w:rsidRPr="00FA70EC">
        <w:rPr>
          <w:rFonts w:asciiTheme="minorHAnsi" w:hAnsiTheme="minorHAnsi" w:cstheme="minorHAnsi"/>
          <w:bCs/>
          <w:sz w:val="22"/>
          <w:szCs w:val="22"/>
          <w:vertAlign w:val="subscript"/>
        </w:rPr>
        <w:t>3</w:t>
      </w:r>
      <w:r w:rsidRPr="00FA70EC">
        <w:rPr>
          <w:rFonts w:asciiTheme="minorHAnsi" w:hAnsiTheme="minorHAnsi" w:cstheme="minorHAnsi"/>
          <w:bCs/>
          <w:sz w:val="22"/>
          <w:szCs w:val="22"/>
        </w:rPr>
        <w:t xml:space="preserve"> 40P</w:t>
      </w:r>
      <w:r w:rsidRPr="00FA70EC">
        <w:rPr>
          <w:rFonts w:asciiTheme="minorHAnsi" w:hAnsiTheme="minorHAnsi" w:cstheme="minorHAnsi"/>
          <w:bCs/>
          <w:sz w:val="22"/>
          <w:szCs w:val="22"/>
          <w:vertAlign w:val="subscript"/>
        </w:rPr>
        <w:t>2</w:t>
      </w:r>
      <w:r w:rsidRPr="00FA70EC">
        <w:rPr>
          <w:rFonts w:asciiTheme="minorHAnsi" w:hAnsiTheme="minorHAnsi" w:cstheme="minorHAnsi"/>
          <w:bCs/>
          <w:sz w:val="22"/>
          <w:szCs w:val="22"/>
        </w:rPr>
        <w:t>O</w:t>
      </w:r>
      <w:r w:rsidRPr="00FA70EC">
        <w:rPr>
          <w:rFonts w:asciiTheme="minorHAnsi" w:hAnsiTheme="minorHAnsi" w:cstheme="minorHAnsi"/>
          <w:bCs/>
          <w:sz w:val="22"/>
          <w:szCs w:val="22"/>
          <w:vertAlign w:val="subscript"/>
        </w:rPr>
        <w:t>5</w:t>
      </w:r>
      <w:r w:rsidRPr="00FA70EC">
        <w:rPr>
          <w:rFonts w:asciiTheme="minorHAnsi" w:hAnsiTheme="minorHAnsi" w:cstheme="minorHAnsi"/>
          <w:bCs/>
          <w:sz w:val="22"/>
          <w:szCs w:val="22"/>
        </w:rPr>
        <w:t xml:space="preserve"> 5TeO</w:t>
      </w:r>
      <w:r w:rsidRPr="00FA70EC">
        <w:rPr>
          <w:rFonts w:asciiTheme="minorHAnsi" w:hAnsiTheme="minorHAnsi" w:cstheme="minorHAnsi"/>
          <w:bCs/>
          <w:sz w:val="22"/>
          <w:szCs w:val="22"/>
          <w:vertAlign w:val="subscript"/>
        </w:rPr>
        <w:t>2</w:t>
      </w:r>
      <w:r w:rsidRPr="00FA70EC">
        <w:rPr>
          <w:rFonts w:asciiTheme="minorHAnsi" w:hAnsiTheme="minorHAnsi" w:cstheme="minorHAnsi"/>
          <w:b/>
          <w:bCs/>
          <w:sz w:val="22"/>
          <w:szCs w:val="22"/>
        </w:rPr>
        <w:t xml:space="preserve"> </w:t>
      </w:r>
      <w:r w:rsidRPr="00FA70EC">
        <w:rPr>
          <w:rFonts w:asciiTheme="minorHAnsi" w:hAnsiTheme="minorHAnsi" w:cstheme="minorHAnsi"/>
          <w:sz w:val="22"/>
          <w:szCs w:val="22"/>
        </w:rPr>
        <w:t>system (code Te-5, taking into account the amount of TeO</w:t>
      </w:r>
      <w:r w:rsidRPr="00FA70EC">
        <w:rPr>
          <w:rFonts w:asciiTheme="minorHAnsi" w:hAnsiTheme="minorHAnsi" w:cstheme="minorHAnsi"/>
          <w:sz w:val="22"/>
          <w:szCs w:val="22"/>
          <w:vertAlign w:val="subscript"/>
        </w:rPr>
        <w:t xml:space="preserve">2 </w:t>
      </w:r>
      <w:r w:rsidRPr="00FA70EC">
        <w:rPr>
          <w:rFonts w:asciiTheme="minorHAnsi" w:hAnsiTheme="minorHAnsi" w:cstheme="minorHAnsi"/>
          <w:sz w:val="22"/>
          <w:szCs w:val="22"/>
        </w:rPr>
        <w:t xml:space="preserve">in mol. %) being </w:t>
      </w:r>
      <w:r w:rsidRPr="00FA70EC">
        <w:rPr>
          <w:rFonts w:asciiTheme="minorHAnsi" w:hAnsiTheme="minorHAnsi" w:cstheme="minorHAnsi"/>
          <w:noProof/>
          <w:sz w:val="22"/>
          <w:szCs w:val="22"/>
        </w:rPr>
        <w:t>characterised</w:t>
      </w:r>
      <w:r w:rsidRPr="00FA70EC">
        <w:rPr>
          <w:rFonts w:asciiTheme="minorHAnsi" w:hAnsiTheme="minorHAnsi" w:cstheme="minorHAnsi"/>
          <w:sz w:val="22"/>
          <w:szCs w:val="22"/>
        </w:rPr>
        <w:t xml:space="preserve"> by a </w:t>
      </w:r>
      <w:r w:rsidRPr="00FA70EC">
        <w:rPr>
          <w:rFonts w:asciiTheme="minorHAnsi" w:hAnsiTheme="minorHAnsi" w:cstheme="minorHAnsi"/>
          <w:noProof/>
          <w:sz w:val="22"/>
          <w:szCs w:val="22"/>
        </w:rPr>
        <w:t>chemical</w:t>
      </w:r>
      <w:r w:rsidRPr="00FA70EC">
        <w:rPr>
          <w:rFonts w:asciiTheme="minorHAnsi" w:hAnsiTheme="minorHAnsi" w:cstheme="minorHAnsi"/>
          <w:sz w:val="22"/>
          <w:szCs w:val="22"/>
        </w:rPr>
        <w:t xml:space="preserve"> stable composition. The glass has been prepared by a non-conventional wet route of processing the starting reagents followed by melting-stirring and annealing of the glass [3, 4]. In order to prepare a glass having a high optical homogeneity, the </w:t>
      </w:r>
      <w:r w:rsidRPr="00FA70EC">
        <w:rPr>
          <w:rFonts w:asciiTheme="minorHAnsi" w:hAnsiTheme="minorHAnsi" w:cstheme="minorHAnsi"/>
          <w:noProof/>
          <w:sz w:val="22"/>
          <w:szCs w:val="22"/>
        </w:rPr>
        <w:t>melt</w:t>
      </w:r>
      <w:r w:rsidRPr="00FA70EC">
        <w:rPr>
          <w:rFonts w:asciiTheme="minorHAnsi" w:hAnsiTheme="minorHAnsi" w:cstheme="minorHAnsi"/>
          <w:sz w:val="22"/>
          <w:szCs w:val="22"/>
        </w:rPr>
        <w:t xml:space="preserve"> batch was mechanically stirred aiming to reduce the gaseous inclusions and grooves embedded in the bulk samples.</w:t>
      </w:r>
      <w:r>
        <w:rPr>
          <w:rFonts w:asciiTheme="minorHAnsi" w:hAnsiTheme="minorHAnsi" w:cstheme="minorHAnsi"/>
          <w:sz w:val="22"/>
          <w:szCs w:val="22"/>
        </w:rPr>
        <w:t xml:space="preserve"> </w:t>
      </w:r>
      <w:r w:rsidRPr="00FA70EC">
        <w:rPr>
          <w:rFonts w:asciiTheme="minorHAnsi" w:hAnsiTheme="minorHAnsi" w:cstheme="minorHAnsi"/>
          <w:sz w:val="22"/>
          <w:szCs w:val="22"/>
        </w:rPr>
        <w:t>The density of the glass was experimentally determined by hydrostatic method [1, 2], absorption coefficients w</w:t>
      </w:r>
      <w:r w:rsidR="00423487">
        <w:rPr>
          <w:rFonts w:asciiTheme="minorHAnsi" w:hAnsiTheme="minorHAnsi" w:cstheme="minorHAnsi"/>
          <w:sz w:val="22"/>
          <w:szCs w:val="22"/>
        </w:rPr>
        <w:t>as</w:t>
      </w:r>
      <w:r w:rsidRPr="00FA70EC">
        <w:rPr>
          <w:rFonts w:asciiTheme="minorHAnsi" w:hAnsiTheme="minorHAnsi" w:cstheme="minorHAnsi"/>
          <w:sz w:val="22"/>
          <w:szCs w:val="22"/>
        </w:rPr>
        <w:t xml:space="preserve"> plotted based on experimentally optical transmission spectroscopy [1, 2]. The refractive index was measured at λ</w:t>
      </w:r>
      <w:r w:rsidRPr="00FA70EC">
        <w:rPr>
          <w:rFonts w:asciiTheme="minorHAnsi" w:hAnsiTheme="minorHAnsi" w:cstheme="minorHAnsi"/>
          <w:sz w:val="22"/>
          <w:szCs w:val="22"/>
          <w:vertAlign w:val="subscript"/>
        </w:rPr>
        <w:t>D</w:t>
      </w:r>
      <w:r w:rsidRPr="00FA70EC">
        <w:rPr>
          <w:rFonts w:asciiTheme="minorHAnsi" w:hAnsiTheme="minorHAnsi" w:cstheme="minorHAnsi"/>
          <w:sz w:val="22"/>
          <w:szCs w:val="22"/>
        </w:rPr>
        <w:t xml:space="preserve"> = 589 nm (yellow doubled D line of sodium) by means of the </w:t>
      </w:r>
      <w:r w:rsidRPr="009A5F76">
        <w:rPr>
          <w:rFonts w:asciiTheme="minorHAnsi" w:hAnsiTheme="minorHAnsi" w:cstheme="minorHAnsi"/>
          <w:sz w:val="22"/>
          <w:szCs w:val="22"/>
        </w:rPr>
        <w:t>Pulfrich</w:t>
      </w:r>
      <w:r w:rsidRPr="00FA70EC">
        <w:rPr>
          <w:rFonts w:asciiTheme="minorHAnsi" w:hAnsiTheme="minorHAnsi" w:cstheme="minorHAnsi"/>
          <w:sz w:val="22"/>
          <w:szCs w:val="22"/>
        </w:rPr>
        <w:t xml:space="preserve"> refractomet</w:t>
      </w:r>
      <w:r w:rsidR="009A5F76">
        <w:rPr>
          <w:rFonts w:asciiTheme="minorHAnsi" w:hAnsiTheme="minorHAnsi" w:cstheme="minorHAnsi"/>
          <w:sz w:val="22"/>
          <w:szCs w:val="22"/>
        </w:rPr>
        <w:t>er</w:t>
      </w:r>
      <w:r w:rsidRPr="00FA70EC">
        <w:rPr>
          <w:rFonts w:asciiTheme="minorHAnsi" w:hAnsiTheme="minorHAnsi" w:cstheme="minorHAnsi"/>
          <w:sz w:val="22"/>
          <w:szCs w:val="22"/>
        </w:rPr>
        <w:t>. Mott and Davis relationship was applied to graphically determine the optical band gap, E</w:t>
      </w:r>
      <w:r w:rsidRPr="00FA70EC">
        <w:rPr>
          <w:rFonts w:asciiTheme="minorHAnsi" w:hAnsiTheme="minorHAnsi" w:cstheme="minorHAnsi"/>
          <w:sz w:val="22"/>
          <w:szCs w:val="22"/>
          <w:vertAlign w:val="subscript"/>
        </w:rPr>
        <w:t>g</w:t>
      </w:r>
      <w:r w:rsidRPr="00FA70EC">
        <w:rPr>
          <w:rFonts w:asciiTheme="minorHAnsi" w:hAnsiTheme="minorHAnsi" w:cstheme="minorHAnsi"/>
          <w:sz w:val="22"/>
          <w:szCs w:val="22"/>
        </w:rPr>
        <w:t xml:space="preserve"> and, subsequently, polarizability, metallization criterion and optical basicity have been calculated [1, 2]. Other physical properties, such as molar volume, oxygen packaging density, reflexion loss </w:t>
      </w:r>
      <w:r w:rsidR="00895A99">
        <w:rPr>
          <w:rFonts w:asciiTheme="minorHAnsi" w:hAnsiTheme="minorHAnsi" w:cstheme="minorHAnsi"/>
          <w:sz w:val="22"/>
          <w:szCs w:val="22"/>
        </w:rPr>
        <w:t xml:space="preserve">and optical transmission </w:t>
      </w:r>
      <w:r w:rsidRPr="00FA70EC">
        <w:rPr>
          <w:rFonts w:asciiTheme="minorHAnsi" w:hAnsiTheme="minorHAnsi" w:cstheme="minorHAnsi"/>
          <w:sz w:val="22"/>
          <w:szCs w:val="22"/>
        </w:rPr>
        <w:t>have been calculated</w:t>
      </w:r>
      <w:r w:rsidR="00586A2C">
        <w:rPr>
          <w:rFonts w:asciiTheme="minorHAnsi" w:hAnsiTheme="minorHAnsi" w:cstheme="minorHAnsi"/>
          <w:sz w:val="22"/>
          <w:szCs w:val="22"/>
        </w:rPr>
        <w:t xml:space="preserve"> [1, 2]</w:t>
      </w:r>
      <w:r w:rsidRPr="00FA70EC">
        <w:rPr>
          <w:rFonts w:asciiTheme="minorHAnsi" w:hAnsiTheme="minorHAnsi" w:cstheme="minorHAnsi"/>
          <w:sz w:val="22"/>
          <w:szCs w:val="22"/>
        </w:rPr>
        <w:t xml:space="preserve">. </w:t>
      </w:r>
    </w:p>
    <w:p w:rsidR="00704BDF" w:rsidRDefault="00704BDF" w:rsidP="004065AA">
      <w:pPr>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4065AA" w:rsidRPr="004065AA" w:rsidRDefault="004065AA" w:rsidP="004065AA">
      <w:pPr>
        <w:snapToGrid w:val="0"/>
        <w:spacing w:line="240" w:lineRule="auto"/>
        <w:ind w:firstLine="357"/>
        <w:rPr>
          <w:rFonts w:asciiTheme="minorHAnsi" w:eastAsia="MS PGothic" w:hAnsiTheme="minorHAnsi" w:cstheme="minorHAnsi"/>
          <w:sz w:val="22"/>
          <w:szCs w:val="22"/>
          <w:lang w:val="fr-FR" w:eastAsia="zh-CN"/>
        </w:rPr>
      </w:pPr>
      <w:r w:rsidRPr="004065AA">
        <w:rPr>
          <w:rFonts w:asciiTheme="minorHAnsi" w:eastAsia="MS PGothic" w:hAnsiTheme="minorHAnsi" w:cstheme="minorHAnsi"/>
          <w:bCs/>
          <w:color w:val="000000"/>
          <w:sz w:val="22"/>
          <w:szCs w:val="22"/>
          <w:lang w:val="en-US"/>
        </w:rPr>
        <w:lastRenderedPageBreak/>
        <w:t>In the Table 1, Te-5 glass properties are presented: glass density (ρ</w:t>
      </w:r>
      <w:r w:rsidRPr="004065AA">
        <w:rPr>
          <w:rFonts w:asciiTheme="minorHAnsi" w:eastAsia="MS PGothic" w:hAnsiTheme="minorHAnsi" w:cstheme="minorHAnsi"/>
          <w:bCs/>
          <w:color w:val="000000"/>
          <w:sz w:val="22"/>
          <w:szCs w:val="22"/>
          <w:vertAlign w:val="subscript"/>
          <w:lang w:val="en-US"/>
        </w:rPr>
        <w:t>glass</w:t>
      </w:r>
      <w:r w:rsidRPr="004065AA">
        <w:rPr>
          <w:rFonts w:asciiTheme="minorHAnsi" w:eastAsia="MS PGothic" w:hAnsiTheme="minorHAnsi" w:cstheme="minorHAnsi"/>
          <w:bCs/>
          <w:color w:val="000000"/>
          <w:sz w:val="22"/>
          <w:szCs w:val="22"/>
          <w:lang w:val="en-US"/>
        </w:rPr>
        <w:t>), average molecular mass (M</w:t>
      </w:r>
      <w:r w:rsidRPr="004065AA">
        <w:rPr>
          <w:rFonts w:asciiTheme="minorHAnsi" w:eastAsia="MS PGothic" w:hAnsiTheme="minorHAnsi" w:cstheme="minorHAnsi"/>
          <w:bCs/>
          <w:color w:val="000000"/>
          <w:sz w:val="22"/>
          <w:szCs w:val="22"/>
          <w:vertAlign w:val="subscript"/>
          <w:lang w:val="en-US"/>
        </w:rPr>
        <w:t>av</w:t>
      </w:r>
      <w:r w:rsidRPr="004065AA">
        <w:rPr>
          <w:rFonts w:asciiTheme="minorHAnsi" w:eastAsia="MS PGothic" w:hAnsiTheme="minorHAnsi" w:cstheme="minorHAnsi"/>
          <w:bCs/>
          <w:color w:val="000000"/>
          <w:sz w:val="22"/>
          <w:szCs w:val="22"/>
          <w:lang w:val="en-US"/>
        </w:rPr>
        <w:t>), molar volume (V</w:t>
      </w:r>
      <w:r w:rsidRPr="004065AA">
        <w:rPr>
          <w:rFonts w:asciiTheme="minorHAnsi" w:eastAsia="MS PGothic" w:hAnsiTheme="minorHAnsi" w:cstheme="minorHAnsi"/>
          <w:bCs/>
          <w:color w:val="000000"/>
          <w:sz w:val="22"/>
          <w:szCs w:val="22"/>
          <w:vertAlign w:val="subscript"/>
          <w:lang w:val="en-US"/>
        </w:rPr>
        <w:t>M</w:t>
      </w:r>
      <w:r w:rsidRPr="004065AA">
        <w:rPr>
          <w:rFonts w:asciiTheme="minorHAnsi" w:eastAsia="MS PGothic" w:hAnsiTheme="minorHAnsi" w:cstheme="minorHAnsi"/>
          <w:bCs/>
          <w:color w:val="000000"/>
          <w:sz w:val="22"/>
          <w:szCs w:val="22"/>
          <w:lang w:val="en-US"/>
        </w:rPr>
        <w:t>), oxygen packaging density (OPD), refractive index measured at 589 nm (n</w:t>
      </w:r>
      <w:r w:rsidRPr="004065AA">
        <w:rPr>
          <w:rFonts w:asciiTheme="minorHAnsi" w:eastAsia="MS PGothic" w:hAnsiTheme="minorHAnsi" w:cstheme="minorHAnsi"/>
          <w:bCs/>
          <w:color w:val="000000"/>
          <w:sz w:val="22"/>
          <w:szCs w:val="22"/>
          <w:vertAlign w:val="subscript"/>
          <w:lang w:val="en-US"/>
        </w:rPr>
        <w:t>D</w:t>
      </w:r>
      <w:r w:rsidRPr="004065AA">
        <w:rPr>
          <w:rFonts w:asciiTheme="minorHAnsi" w:eastAsia="MS PGothic" w:hAnsiTheme="minorHAnsi" w:cstheme="minorHAnsi"/>
          <w:bCs/>
          <w:color w:val="000000"/>
          <w:sz w:val="22"/>
          <w:szCs w:val="22"/>
          <w:lang w:val="en-US"/>
        </w:rPr>
        <w:t>), refractive index measured from dispersion graph (n</w:t>
      </w:r>
      <w:r w:rsidRPr="004065AA">
        <w:rPr>
          <w:rFonts w:asciiTheme="minorHAnsi" w:eastAsia="MS PGothic" w:hAnsiTheme="minorHAnsi" w:cstheme="minorHAnsi"/>
          <w:bCs/>
          <w:color w:val="000000"/>
          <w:sz w:val="22"/>
          <w:szCs w:val="22"/>
          <w:vertAlign w:val="subscript"/>
          <w:lang w:val="en-US"/>
        </w:rPr>
        <w:t>DD</w:t>
      </w:r>
      <w:r w:rsidRPr="004065AA">
        <w:rPr>
          <w:rFonts w:asciiTheme="minorHAnsi" w:eastAsia="MS PGothic" w:hAnsiTheme="minorHAnsi" w:cstheme="minorHAnsi"/>
          <w:bCs/>
          <w:color w:val="000000"/>
          <w:sz w:val="22"/>
          <w:szCs w:val="22"/>
          <w:lang w:val="en-US"/>
        </w:rPr>
        <w:t>), molar refractivity (R</w:t>
      </w:r>
      <w:r w:rsidRPr="004065AA">
        <w:rPr>
          <w:rFonts w:asciiTheme="minorHAnsi" w:eastAsia="MS PGothic" w:hAnsiTheme="minorHAnsi" w:cstheme="minorHAnsi"/>
          <w:bCs/>
          <w:color w:val="000000"/>
          <w:sz w:val="22"/>
          <w:szCs w:val="22"/>
          <w:vertAlign w:val="subscript"/>
          <w:lang w:val="en-US"/>
        </w:rPr>
        <w:t>m</w:t>
      </w:r>
      <w:r w:rsidRPr="004065AA">
        <w:rPr>
          <w:rFonts w:asciiTheme="minorHAnsi" w:eastAsia="MS PGothic" w:hAnsiTheme="minorHAnsi" w:cstheme="minorHAnsi"/>
          <w:bCs/>
          <w:color w:val="000000"/>
          <w:sz w:val="22"/>
          <w:szCs w:val="22"/>
          <w:lang w:val="en-US"/>
        </w:rPr>
        <w:t>), electronic polarizability (α</w:t>
      </w:r>
      <w:r w:rsidRPr="004065AA">
        <w:rPr>
          <w:rFonts w:asciiTheme="minorHAnsi" w:eastAsia="MS PGothic" w:hAnsiTheme="minorHAnsi" w:cstheme="minorHAnsi"/>
          <w:bCs/>
          <w:color w:val="000000"/>
          <w:sz w:val="22"/>
          <w:szCs w:val="22"/>
          <w:vertAlign w:val="subscript"/>
          <w:lang w:val="en-US"/>
        </w:rPr>
        <w:t>m</w:t>
      </w:r>
      <w:r w:rsidRPr="004065AA">
        <w:rPr>
          <w:rFonts w:asciiTheme="minorHAnsi" w:eastAsia="MS PGothic" w:hAnsiTheme="minorHAnsi" w:cstheme="minorHAnsi"/>
          <w:bCs/>
          <w:color w:val="000000"/>
          <w:sz w:val="22"/>
          <w:szCs w:val="22"/>
          <w:lang w:val="en-US"/>
        </w:rPr>
        <w:t>), reflection loss (R</w:t>
      </w:r>
      <w:r w:rsidRPr="004065AA">
        <w:rPr>
          <w:rFonts w:asciiTheme="minorHAnsi" w:eastAsia="MS PGothic" w:hAnsiTheme="minorHAnsi" w:cstheme="minorHAnsi"/>
          <w:bCs/>
          <w:color w:val="000000"/>
          <w:sz w:val="22"/>
          <w:szCs w:val="22"/>
          <w:vertAlign w:val="subscript"/>
          <w:lang w:val="en-US"/>
        </w:rPr>
        <w:t>L</w:t>
      </w:r>
      <w:r w:rsidRPr="004065AA">
        <w:rPr>
          <w:rFonts w:asciiTheme="minorHAnsi" w:eastAsia="MS PGothic" w:hAnsiTheme="minorHAnsi" w:cstheme="minorHAnsi"/>
          <w:bCs/>
          <w:color w:val="000000"/>
          <w:sz w:val="22"/>
          <w:szCs w:val="22"/>
          <w:lang w:val="en-US"/>
        </w:rPr>
        <w:t>), optical transmission (T)</w:t>
      </w:r>
      <w:r w:rsidR="00DF2759">
        <w:rPr>
          <w:rFonts w:asciiTheme="minorHAnsi" w:eastAsia="MS PGothic" w:hAnsiTheme="minorHAnsi" w:cstheme="minorHAnsi"/>
          <w:bCs/>
          <w:color w:val="000000"/>
          <w:sz w:val="22"/>
          <w:szCs w:val="22"/>
          <w:lang w:val="en-US"/>
        </w:rPr>
        <w:t xml:space="preserve"> (see Fig.1, absorption coefficient)</w:t>
      </w:r>
      <w:r w:rsidRPr="004065AA">
        <w:rPr>
          <w:rFonts w:asciiTheme="minorHAnsi" w:eastAsia="MS PGothic" w:hAnsiTheme="minorHAnsi" w:cstheme="minorHAnsi"/>
          <w:bCs/>
          <w:color w:val="000000"/>
          <w:sz w:val="22"/>
          <w:szCs w:val="22"/>
          <w:lang w:val="en-US"/>
        </w:rPr>
        <w:t xml:space="preserve">. </w:t>
      </w:r>
      <w:r w:rsidRPr="004065AA">
        <w:rPr>
          <w:rFonts w:asciiTheme="minorHAnsi" w:eastAsia="MS PGothic" w:hAnsiTheme="minorHAnsi" w:cstheme="minorHAnsi"/>
          <w:sz w:val="22"/>
          <w:szCs w:val="22"/>
          <w:lang w:val="fr-FR" w:eastAsia="zh-CN"/>
        </w:rPr>
        <w:t xml:space="preserve">Table 2 presents: </w:t>
      </w:r>
      <w:r w:rsidRPr="004065AA">
        <w:rPr>
          <w:rFonts w:asciiTheme="minorHAnsi" w:eastAsia="MS PGothic" w:hAnsiTheme="minorHAnsi" w:cstheme="minorHAnsi"/>
          <w:bCs/>
          <w:color w:val="000000"/>
          <w:sz w:val="22"/>
          <w:szCs w:val="22"/>
          <w:lang w:val="en-US"/>
        </w:rPr>
        <w:t>refractive index-based non-bridging oxygen atoms polarizability (</w:t>
      </w:r>
      <m:oMath>
        <m:sSub>
          <m:sSubPr>
            <m:ctrlPr>
              <w:rPr>
                <w:rFonts w:ascii="Cambria Math" w:hAnsi="Cambria Math" w:cstheme="minorHAnsi"/>
                <w:i/>
                <w:sz w:val="22"/>
                <w:szCs w:val="22"/>
                <w:lang w:val="fr-FR" w:eastAsia="zh-CN"/>
              </w:rPr>
            </m:ctrlPr>
          </m:sSubPr>
          <m:e>
            <m:r>
              <w:rPr>
                <w:rFonts w:ascii="Cambria Math" w:hAnsi="Cambria Math" w:cstheme="minorHAnsi"/>
                <w:sz w:val="22"/>
                <w:szCs w:val="22"/>
                <w:lang w:val="fr-FR" w:eastAsia="zh-CN"/>
              </w:rPr>
              <m:t>α</m:t>
            </m:r>
          </m:e>
          <m:sub>
            <m:sSubSup>
              <m:sSubSupPr>
                <m:ctrlPr>
                  <w:rPr>
                    <w:rFonts w:ascii="Cambria Math" w:hAnsi="Cambria Math" w:cstheme="minorHAnsi"/>
                    <w:i/>
                    <w:sz w:val="22"/>
                    <w:szCs w:val="22"/>
                    <w:lang w:val="fr-FR" w:eastAsia="zh-CN"/>
                  </w:rPr>
                </m:ctrlPr>
              </m:sSubSupPr>
              <m:e>
                <m:r>
                  <w:rPr>
                    <w:rFonts w:ascii="Cambria Math" w:hAnsi="Cambria Math" w:cstheme="minorHAnsi"/>
                    <w:sz w:val="22"/>
                    <w:szCs w:val="22"/>
                    <w:lang w:val="fr-FR" w:eastAsia="zh-CN"/>
                  </w:rPr>
                  <m:t>O</m:t>
                </m:r>
              </m:e>
              <m:sub>
                <m:r>
                  <w:rPr>
                    <w:rFonts w:ascii="Cambria Math" w:hAnsi="Cambria Math" w:cstheme="minorHAnsi"/>
                    <w:sz w:val="22"/>
                    <w:szCs w:val="22"/>
                    <w:lang w:val="fr-FR" w:eastAsia="zh-CN"/>
                  </w:rPr>
                  <m:t>2</m:t>
                </m:r>
              </m:sub>
              <m:sup>
                <m:r>
                  <w:rPr>
                    <w:rFonts w:ascii="Cambria Math" w:hAnsi="Cambria Math" w:cstheme="minorHAnsi"/>
                    <w:sz w:val="22"/>
                    <w:szCs w:val="22"/>
                    <w:lang w:val="fr-FR" w:eastAsia="zh-CN"/>
                  </w:rPr>
                  <m:t>-</m:t>
                </m:r>
              </m:sup>
            </m:sSubSup>
          </m:sub>
        </m:sSub>
        <m:d>
          <m:dPr>
            <m:ctrlPr>
              <w:rPr>
                <w:rFonts w:ascii="Cambria Math" w:hAnsi="Cambria Math" w:cstheme="minorHAnsi"/>
                <w:i/>
                <w:sz w:val="22"/>
                <w:szCs w:val="22"/>
                <w:lang w:val="fr-FR" w:eastAsia="zh-CN"/>
              </w:rPr>
            </m:ctrlPr>
          </m:dPr>
          <m:e>
            <m:r>
              <w:rPr>
                <w:rFonts w:ascii="Cambria Math" w:hAnsi="Cambria Math" w:cstheme="minorHAnsi"/>
                <w:sz w:val="22"/>
                <w:szCs w:val="22"/>
                <w:lang w:val="fr-FR" w:eastAsia="zh-CN"/>
              </w:rPr>
              <m:t>n</m:t>
            </m:r>
          </m:e>
        </m:d>
        <m:r>
          <w:rPr>
            <w:rFonts w:ascii="Cambria Math" w:hAnsi="Cambria Math" w:cstheme="minorHAnsi"/>
            <w:sz w:val="22"/>
            <w:szCs w:val="22"/>
            <w:lang w:val="fr-FR" w:eastAsia="zh-CN"/>
          </w:rPr>
          <m:t xml:space="preserve">), </m:t>
        </m:r>
      </m:oMath>
      <w:r w:rsidRPr="004065AA">
        <w:rPr>
          <w:rFonts w:asciiTheme="minorHAnsi" w:eastAsia="MS PGothic" w:hAnsiTheme="minorHAnsi" w:cstheme="minorHAnsi"/>
          <w:bCs/>
          <w:color w:val="000000"/>
          <w:sz w:val="22"/>
          <w:szCs w:val="22"/>
          <w:lang w:val="en-US"/>
        </w:rPr>
        <w:t>band gap-based non-bridging oxygen atoms polarizability (</w:t>
      </w:r>
      <m:oMath>
        <m:sSub>
          <m:sSubPr>
            <m:ctrlPr>
              <w:rPr>
                <w:rFonts w:ascii="Cambria Math" w:hAnsi="Cambria Math" w:cstheme="minorHAnsi"/>
                <w:i/>
                <w:sz w:val="22"/>
                <w:szCs w:val="22"/>
                <w:lang w:val="fr-FR" w:eastAsia="zh-CN"/>
              </w:rPr>
            </m:ctrlPr>
          </m:sSubPr>
          <m:e>
            <m:r>
              <w:rPr>
                <w:rFonts w:ascii="Cambria Math" w:hAnsi="Cambria Math" w:cstheme="minorHAnsi"/>
                <w:sz w:val="22"/>
                <w:szCs w:val="22"/>
                <w:lang w:val="fr-FR" w:eastAsia="zh-CN"/>
              </w:rPr>
              <m:t>α</m:t>
            </m:r>
          </m:e>
          <m:sub>
            <m:sSubSup>
              <m:sSubSupPr>
                <m:ctrlPr>
                  <w:rPr>
                    <w:rFonts w:ascii="Cambria Math" w:hAnsi="Cambria Math" w:cstheme="minorHAnsi"/>
                    <w:i/>
                    <w:sz w:val="22"/>
                    <w:szCs w:val="22"/>
                    <w:lang w:val="fr-FR" w:eastAsia="zh-CN"/>
                  </w:rPr>
                </m:ctrlPr>
              </m:sSubSupPr>
              <m:e>
                <m:r>
                  <w:rPr>
                    <w:rFonts w:ascii="Cambria Math" w:hAnsi="Cambria Math" w:cstheme="minorHAnsi"/>
                    <w:sz w:val="22"/>
                    <w:szCs w:val="22"/>
                    <w:lang w:val="fr-FR" w:eastAsia="zh-CN"/>
                  </w:rPr>
                  <m:t>O</m:t>
                </m:r>
              </m:e>
              <m:sub>
                <m:r>
                  <w:rPr>
                    <w:rFonts w:ascii="Cambria Math" w:hAnsi="Cambria Math" w:cstheme="minorHAnsi"/>
                    <w:sz w:val="22"/>
                    <w:szCs w:val="22"/>
                    <w:lang w:val="fr-FR" w:eastAsia="zh-CN"/>
                  </w:rPr>
                  <m:t>2</m:t>
                </m:r>
              </m:sub>
              <m:sup>
                <m:r>
                  <w:rPr>
                    <w:rFonts w:ascii="Cambria Math" w:hAnsi="Cambria Math" w:cstheme="minorHAnsi"/>
                    <w:sz w:val="22"/>
                    <w:szCs w:val="22"/>
                    <w:lang w:val="fr-FR" w:eastAsia="zh-CN"/>
                  </w:rPr>
                  <m:t>-</m:t>
                </m:r>
              </m:sup>
            </m:sSubSup>
          </m:sub>
        </m:sSub>
        <m:d>
          <m:dPr>
            <m:ctrlPr>
              <w:rPr>
                <w:rFonts w:ascii="Cambria Math" w:hAnsi="Cambria Math" w:cstheme="minorHAnsi"/>
                <w:i/>
                <w:sz w:val="22"/>
                <w:szCs w:val="22"/>
                <w:lang w:val="fr-FR" w:eastAsia="zh-CN"/>
              </w:rPr>
            </m:ctrlPr>
          </m:dPr>
          <m:e>
            <m:r>
              <w:rPr>
                <w:rFonts w:ascii="Cambria Math" w:hAnsi="Cambria Math" w:cstheme="minorHAnsi"/>
                <w:sz w:val="22"/>
                <w:szCs w:val="22"/>
                <w:lang w:val="fr-FR" w:eastAsia="zh-CN"/>
              </w:rPr>
              <m:t>n</m:t>
            </m:r>
            <m:sSub>
              <m:sSubPr>
                <m:ctrlPr>
                  <w:rPr>
                    <w:rFonts w:ascii="Cambria Math" w:eastAsiaTheme="minorHAnsi" w:hAnsi="Cambria Math" w:cstheme="minorHAnsi"/>
                    <w:i/>
                    <w:sz w:val="22"/>
                    <w:szCs w:val="22"/>
                    <w:lang w:val="fr-FR" w:eastAsia="zh-CN"/>
                  </w:rPr>
                </m:ctrlPr>
              </m:sSubPr>
              <m:e>
                <m:r>
                  <w:rPr>
                    <w:rFonts w:ascii="Cambria Math" w:hAnsi="Cambria Math" w:cstheme="minorHAnsi"/>
                    <w:sz w:val="22"/>
                    <w:szCs w:val="22"/>
                    <w:lang w:val="fr-FR" w:eastAsia="zh-CN"/>
                  </w:rPr>
                  <m:t>E</m:t>
                </m:r>
              </m:e>
              <m:sub>
                <m:r>
                  <w:rPr>
                    <w:rFonts w:ascii="Cambria Math" w:hAnsi="Cambria Math" w:cstheme="minorHAnsi"/>
                    <w:sz w:val="22"/>
                    <w:szCs w:val="22"/>
                    <w:lang w:val="fr-FR" w:eastAsia="zh-CN"/>
                  </w:rPr>
                  <m:t>g</m:t>
                </m:r>
              </m:sub>
            </m:sSub>
          </m:e>
        </m:d>
        <m:r>
          <w:rPr>
            <w:rFonts w:ascii="Cambria Math" w:hAnsi="Cambria Math" w:cstheme="minorHAnsi"/>
            <w:sz w:val="22"/>
            <w:szCs w:val="22"/>
            <w:lang w:val="fr-FR" w:eastAsia="zh-CN"/>
          </w:rPr>
          <m:t xml:space="preserve">), </m:t>
        </m:r>
      </m:oMath>
      <w:r w:rsidRPr="002D60DB">
        <w:rPr>
          <w:rFonts w:asciiTheme="minorHAnsi" w:eastAsia="MS PGothic" w:hAnsiTheme="minorHAnsi" w:cstheme="minorHAnsi"/>
          <w:sz w:val="22"/>
          <w:szCs w:val="22"/>
          <w:lang w:val="fr-FR" w:eastAsia="zh-CN"/>
        </w:rPr>
        <w:t>optical band gap (E</w:t>
      </w:r>
      <w:r w:rsidRPr="002D60DB">
        <w:rPr>
          <w:rFonts w:asciiTheme="minorHAnsi" w:eastAsia="MS PGothic" w:hAnsiTheme="minorHAnsi" w:cstheme="minorHAnsi"/>
          <w:sz w:val="22"/>
          <w:szCs w:val="22"/>
          <w:vertAlign w:val="subscript"/>
          <w:lang w:val="fr-FR" w:eastAsia="zh-CN"/>
        </w:rPr>
        <w:t>g</w:t>
      </w:r>
      <w:r w:rsidRPr="002D60DB">
        <w:rPr>
          <w:rFonts w:asciiTheme="minorHAnsi" w:eastAsia="MS PGothic" w:hAnsiTheme="minorHAnsi" w:cstheme="minorHAnsi"/>
          <w:sz w:val="22"/>
          <w:szCs w:val="22"/>
          <w:lang w:val="fr-FR" w:eastAsia="zh-CN"/>
        </w:rPr>
        <w:t>)</w:t>
      </w:r>
      <w:r w:rsidR="00DF2759" w:rsidRPr="002D60DB">
        <w:rPr>
          <w:rFonts w:asciiTheme="minorHAnsi" w:eastAsia="MS PGothic" w:hAnsiTheme="minorHAnsi" w:cstheme="minorHAnsi"/>
          <w:sz w:val="22"/>
          <w:szCs w:val="22"/>
          <w:lang w:val="fr-FR" w:eastAsia="zh-CN"/>
        </w:rPr>
        <w:t xml:space="preserve"> (Fig.2)</w:t>
      </w:r>
      <w:r w:rsidRPr="002D60DB">
        <w:rPr>
          <w:rFonts w:asciiTheme="minorHAnsi" w:eastAsia="MS PGothic" w:hAnsiTheme="minorHAnsi" w:cstheme="minorHAnsi"/>
          <w:sz w:val="22"/>
          <w:szCs w:val="22"/>
          <w:lang w:val="fr-FR" w:eastAsia="zh-CN"/>
        </w:rPr>
        <w:t>,</w:t>
      </w:r>
      <w:r w:rsidRPr="004065AA">
        <w:rPr>
          <w:rFonts w:asciiTheme="minorHAnsi" w:eastAsia="MS PGothic" w:hAnsiTheme="minorHAnsi" w:cstheme="minorHAnsi"/>
          <w:sz w:val="22"/>
          <w:szCs w:val="22"/>
          <w:lang w:val="fr-FR" w:eastAsia="zh-CN"/>
        </w:rPr>
        <w:t xml:space="preserve"> refractive index-bazed metallization criterion (M(n)), band gap-based metallization criterion (M(E</w:t>
      </w:r>
      <w:r w:rsidRPr="004065AA">
        <w:rPr>
          <w:rFonts w:asciiTheme="minorHAnsi" w:eastAsia="MS PGothic" w:hAnsiTheme="minorHAnsi" w:cstheme="minorHAnsi"/>
          <w:sz w:val="22"/>
          <w:szCs w:val="22"/>
          <w:vertAlign w:val="subscript"/>
          <w:lang w:val="fr-FR" w:eastAsia="zh-CN"/>
        </w:rPr>
        <w:t>g</w:t>
      </w:r>
      <w:r w:rsidRPr="004065AA">
        <w:rPr>
          <w:rFonts w:asciiTheme="minorHAnsi" w:eastAsia="MS PGothic" w:hAnsiTheme="minorHAnsi" w:cstheme="minorHAnsi"/>
          <w:sz w:val="22"/>
          <w:szCs w:val="22"/>
          <w:lang w:val="fr-FR" w:eastAsia="zh-CN"/>
        </w:rPr>
        <w:t>)), Duffy optical basicity (Λ</w:t>
      </w:r>
      <w:r w:rsidRPr="004065AA">
        <w:rPr>
          <w:rFonts w:asciiTheme="minorHAnsi" w:eastAsia="MS PGothic" w:hAnsiTheme="minorHAnsi" w:cstheme="minorHAnsi"/>
          <w:sz w:val="22"/>
          <w:szCs w:val="22"/>
          <w:vertAlign w:val="subscript"/>
          <w:lang w:val="fr-FR" w:eastAsia="zh-CN"/>
        </w:rPr>
        <w:t>D</w:t>
      </w:r>
      <w:r w:rsidRPr="004065AA">
        <w:rPr>
          <w:rFonts w:asciiTheme="minorHAnsi" w:eastAsia="MS PGothic" w:hAnsiTheme="minorHAnsi" w:cstheme="minorHAnsi"/>
          <w:sz w:val="22"/>
          <w:szCs w:val="22"/>
          <w:lang w:val="fr-FR" w:eastAsia="zh-CN"/>
        </w:rPr>
        <w:t>), refractive index based-polarizability-based optical basicity (Λ(</w:t>
      </w:r>
      <m:oMath>
        <m:sSub>
          <m:sSubPr>
            <m:ctrlPr>
              <w:rPr>
                <w:rFonts w:ascii="Cambria Math" w:hAnsi="Cambria Math" w:cstheme="minorHAnsi"/>
                <w:i/>
                <w:sz w:val="22"/>
                <w:szCs w:val="22"/>
                <w:lang w:val="fr-FR" w:eastAsia="zh-CN"/>
              </w:rPr>
            </m:ctrlPr>
          </m:sSubPr>
          <m:e>
            <m:r>
              <w:rPr>
                <w:rFonts w:ascii="Cambria Math" w:hAnsi="Cambria Math" w:cstheme="minorHAnsi"/>
                <w:sz w:val="22"/>
                <w:szCs w:val="22"/>
                <w:lang w:val="fr-FR" w:eastAsia="zh-CN"/>
              </w:rPr>
              <m:t>α</m:t>
            </m:r>
          </m:e>
          <m:sub>
            <m:sSubSup>
              <m:sSubSupPr>
                <m:ctrlPr>
                  <w:rPr>
                    <w:rFonts w:ascii="Cambria Math" w:hAnsi="Cambria Math" w:cstheme="minorHAnsi"/>
                    <w:i/>
                    <w:sz w:val="22"/>
                    <w:szCs w:val="22"/>
                    <w:lang w:val="fr-FR" w:eastAsia="zh-CN"/>
                  </w:rPr>
                </m:ctrlPr>
              </m:sSubSupPr>
              <m:e>
                <m:r>
                  <w:rPr>
                    <w:rFonts w:ascii="Cambria Math" w:hAnsi="Cambria Math" w:cstheme="minorHAnsi"/>
                    <w:sz w:val="22"/>
                    <w:szCs w:val="22"/>
                    <w:lang w:val="fr-FR" w:eastAsia="zh-CN"/>
                  </w:rPr>
                  <m:t>O</m:t>
                </m:r>
              </m:e>
              <m:sub>
                <m:r>
                  <w:rPr>
                    <w:rFonts w:ascii="Cambria Math" w:hAnsi="Cambria Math" w:cstheme="minorHAnsi"/>
                    <w:sz w:val="22"/>
                    <w:szCs w:val="22"/>
                    <w:lang w:val="fr-FR" w:eastAsia="zh-CN"/>
                  </w:rPr>
                  <m:t>2</m:t>
                </m:r>
              </m:sub>
              <m:sup>
                <m:r>
                  <w:rPr>
                    <w:rFonts w:ascii="Cambria Math" w:hAnsi="Cambria Math" w:cstheme="minorHAnsi"/>
                    <w:sz w:val="22"/>
                    <w:szCs w:val="22"/>
                    <w:lang w:val="fr-FR" w:eastAsia="zh-CN"/>
                  </w:rPr>
                  <m:t>-</m:t>
                </m:r>
              </m:sup>
            </m:sSubSup>
          </m:sub>
        </m:sSub>
        <m:d>
          <m:dPr>
            <m:ctrlPr>
              <w:rPr>
                <w:rFonts w:ascii="Cambria Math" w:hAnsi="Cambria Math" w:cstheme="minorHAnsi"/>
                <w:i/>
                <w:sz w:val="22"/>
                <w:szCs w:val="22"/>
                <w:lang w:val="fr-FR" w:eastAsia="zh-CN"/>
              </w:rPr>
            </m:ctrlPr>
          </m:dPr>
          <m:e>
            <m:r>
              <w:rPr>
                <w:rFonts w:ascii="Cambria Math" w:hAnsi="Cambria Math" w:cstheme="minorHAnsi"/>
                <w:sz w:val="22"/>
                <w:szCs w:val="22"/>
                <w:lang w:val="fr-FR" w:eastAsia="zh-CN"/>
              </w:rPr>
              <m:t>n</m:t>
            </m:r>
          </m:e>
        </m:d>
      </m:oMath>
      <w:r w:rsidRPr="004065AA">
        <w:rPr>
          <w:rFonts w:asciiTheme="minorHAnsi" w:eastAsia="MS PGothic" w:hAnsiTheme="minorHAnsi" w:cstheme="minorHAnsi"/>
          <w:sz w:val="22"/>
          <w:szCs w:val="22"/>
          <w:lang w:val="fr-FR" w:eastAsia="zh-CN"/>
        </w:rPr>
        <w:t>), band gap based-polarizability-based optical basicity (Λ</w:t>
      </w:r>
      <w:r w:rsidRPr="004065AA">
        <w:rPr>
          <w:rFonts w:asciiTheme="minorHAnsi" w:eastAsia="MS PGothic" w:hAnsiTheme="minorHAnsi" w:cstheme="minorHAnsi"/>
          <w:bCs/>
          <w:color w:val="000000"/>
          <w:sz w:val="22"/>
          <w:szCs w:val="22"/>
          <w:lang w:val="en-US"/>
        </w:rPr>
        <w:t>(</w:t>
      </w:r>
      <m:oMath>
        <m:sSub>
          <m:sSubPr>
            <m:ctrlPr>
              <w:rPr>
                <w:rFonts w:ascii="Cambria Math" w:hAnsi="Cambria Math" w:cstheme="minorHAnsi"/>
                <w:i/>
                <w:sz w:val="22"/>
                <w:szCs w:val="22"/>
                <w:lang w:val="fr-FR" w:eastAsia="zh-CN"/>
              </w:rPr>
            </m:ctrlPr>
          </m:sSubPr>
          <m:e>
            <m:r>
              <w:rPr>
                <w:rFonts w:ascii="Cambria Math" w:hAnsi="Cambria Math" w:cstheme="minorHAnsi"/>
                <w:sz w:val="22"/>
                <w:szCs w:val="22"/>
                <w:lang w:val="fr-FR" w:eastAsia="zh-CN"/>
              </w:rPr>
              <m:t>α</m:t>
            </m:r>
          </m:e>
          <m:sub>
            <m:sSubSup>
              <m:sSubSupPr>
                <m:ctrlPr>
                  <w:rPr>
                    <w:rFonts w:ascii="Cambria Math" w:hAnsi="Cambria Math" w:cstheme="minorHAnsi"/>
                    <w:i/>
                    <w:sz w:val="22"/>
                    <w:szCs w:val="22"/>
                    <w:lang w:val="fr-FR" w:eastAsia="zh-CN"/>
                  </w:rPr>
                </m:ctrlPr>
              </m:sSubSupPr>
              <m:e>
                <m:r>
                  <w:rPr>
                    <w:rFonts w:ascii="Cambria Math" w:hAnsi="Cambria Math" w:cstheme="minorHAnsi"/>
                    <w:sz w:val="22"/>
                    <w:szCs w:val="22"/>
                    <w:lang w:val="fr-FR" w:eastAsia="zh-CN"/>
                  </w:rPr>
                  <m:t>O</m:t>
                </m:r>
              </m:e>
              <m:sub>
                <m:r>
                  <w:rPr>
                    <w:rFonts w:ascii="Cambria Math" w:hAnsi="Cambria Math" w:cstheme="minorHAnsi"/>
                    <w:sz w:val="22"/>
                    <w:szCs w:val="22"/>
                    <w:lang w:val="fr-FR" w:eastAsia="zh-CN"/>
                  </w:rPr>
                  <m:t>2</m:t>
                </m:r>
              </m:sub>
              <m:sup>
                <m:r>
                  <w:rPr>
                    <w:rFonts w:ascii="Cambria Math" w:hAnsi="Cambria Math" w:cstheme="minorHAnsi"/>
                    <w:sz w:val="22"/>
                    <w:szCs w:val="22"/>
                    <w:lang w:val="fr-FR" w:eastAsia="zh-CN"/>
                  </w:rPr>
                  <m:t>-</m:t>
                </m:r>
              </m:sup>
            </m:sSubSup>
          </m:sub>
        </m:sSub>
        <m:d>
          <m:dPr>
            <m:ctrlPr>
              <w:rPr>
                <w:rFonts w:ascii="Cambria Math" w:hAnsi="Cambria Math" w:cstheme="minorHAnsi"/>
                <w:i/>
                <w:sz w:val="22"/>
                <w:szCs w:val="22"/>
                <w:lang w:val="fr-FR" w:eastAsia="zh-CN"/>
              </w:rPr>
            </m:ctrlPr>
          </m:dPr>
          <m:e>
            <m:sSub>
              <m:sSubPr>
                <m:ctrlPr>
                  <w:rPr>
                    <w:rFonts w:ascii="Cambria Math" w:hAnsi="Cambria Math" w:cstheme="minorHAnsi"/>
                    <w:i/>
                    <w:sz w:val="22"/>
                    <w:szCs w:val="22"/>
                    <w:lang w:val="fr-FR" w:eastAsia="zh-CN"/>
                  </w:rPr>
                </m:ctrlPr>
              </m:sSubPr>
              <m:e>
                <m:r>
                  <w:rPr>
                    <w:rFonts w:ascii="Cambria Math" w:hAnsi="Cambria Math" w:cstheme="minorHAnsi"/>
                    <w:sz w:val="22"/>
                    <w:szCs w:val="22"/>
                    <w:lang w:val="fr-FR" w:eastAsia="zh-CN"/>
                  </w:rPr>
                  <m:t>E</m:t>
                </m:r>
              </m:e>
              <m:sub>
                <m:r>
                  <w:rPr>
                    <w:rFonts w:ascii="Cambria Math" w:hAnsi="Cambria Math" w:cstheme="minorHAnsi"/>
                    <w:sz w:val="22"/>
                    <w:szCs w:val="22"/>
                    <w:lang w:val="fr-FR" w:eastAsia="zh-CN"/>
                  </w:rPr>
                  <m:t>g</m:t>
                </m:r>
              </m:sub>
            </m:sSub>
          </m:e>
        </m:d>
        <m:r>
          <w:rPr>
            <w:rFonts w:ascii="Cambria Math" w:hAnsi="Cambria Math" w:cstheme="minorHAnsi"/>
            <w:sz w:val="22"/>
            <w:szCs w:val="22"/>
            <w:lang w:val="fr-FR" w:eastAsia="zh-CN"/>
          </w:rPr>
          <m:t>)</m:t>
        </m:r>
      </m:oMath>
      <w:r w:rsidRPr="004065AA">
        <w:rPr>
          <w:rFonts w:asciiTheme="minorHAnsi" w:eastAsia="MS PGothic" w:hAnsiTheme="minorHAnsi" w:cstheme="minorHAnsi"/>
          <w:sz w:val="22"/>
          <w:szCs w:val="22"/>
          <w:lang w:val="fr-FR" w:eastAsia="zh-CN"/>
        </w:rPr>
        <w:t xml:space="preserve"> and Pauling optical basicity (Λ</w:t>
      </w:r>
      <w:r w:rsidRPr="004065AA">
        <w:rPr>
          <w:rFonts w:asciiTheme="minorHAnsi" w:eastAsia="MS PGothic" w:hAnsiTheme="minorHAnsi" w:cstheme="minorHAnsi"/>
          <w:sz w:val="22"/>
          <w:szCs w:val="22"/>
          <w:vertAlign w:val="subscript"/>
          <w:lang w:val="fr-FR" w:eastAsia="zh-CN"/>
        </w:rPr>
        <w:t>P</w:t>
      </w:r>
      <w:r w:rsidRPr="004065AA">
        <w:rPr>
          <w:rFonts w:asciiTheme="minorHAnsi" w:eastAsia="MS PGothic" w:hAnsiTheme="minorHAnsi" w:cstheme="minorHAnsi"/>
          <w:sz w:val="22"/>
          <w:szCs w:val="22"/>
          <w:lang w:val="fr-FR" w:eastAsia="zh-CN"/>
        </w:rPr>
        <w:t>).</w:t>
      </w:r>
    </w:p>
    <w:p w:rsidR="004065AA" w:rsidRPr="00C95629" w:rsidRDefault="004065AA" w:rsidP="00C95629">
      <w:pPr>
        <w:snapToGrid w:val="0"/>
        <w:rPr>
          <w:rFonts w:asciiTheme="minorHAnsi" w:hAnsiTheme="minorHAnsi" w:cstheme="minorHAnsi"/>
          <w:szCs w:val="22"/>
        </w:rPr>
      </w:pPr>
      <w:r w:rsidRPr="00146C76">
        <w:rPr>
          <w:rFonts w:asciiTheme="minorHAnsi" w:eastAsia="MS PGothic" w:hAnsiTheme="minorHAnsi" w:cstheme="minorHAnsi"/>
          <w:szCs w:val="22"/>
          <w:lang w:val="fr-FR" w:eastAsia="zh-CN"/>
        </w:rPr>
        <w:t>Table 1.</w:t>
      </w:r>
      <w:r w:rsidR="00C95629">
        <w:rPr>
          <w:rFonts w:asciiTheme="minorHAnsi" w:eastAsia="MS PGothic" w:hAnsiTheme="minorHAnsi" w:cstheme="minorHAnsi"/>
          <w:szCs w:val="22"/>
          <w:lang w:val="fr-FR" w:eastAsia="zh-CN"/>
        </w:rPr>
        <w:t xml:space="preserve"> Te-5 glass properties: </w:t>
      </w:r>
      <w:r w:rsidR="00C95629" w:rsidRPr="00146C76">
        <w:rPr>
          <w:rFonts w:asciiTheme="minorHAnsi" w:eastAsia="MS PGothic" w:hAnsiTheme="minorHAnsi" w:cstheme="minorHAnsi"/>
          <w:bCs/>
          <w:color w:val="000000"/>
          <w:sz w:val="20"/>
          <w:lang w:val="en-US"/>
        </w:rPr>
        <w:t>ρ</w:t>
      </w:r>
      <w:r w:rsidR="00C95629" w:rsidRPr="00146C76">
        <w:rPr>
          <w:rFonts w:asciiTheme="minorHAnsi" w:eastAsia="MS PGothic" w:hAnsiTheme="minorHAnsi" w:cstheme="minorHAnsi"/>
          <w:bCs/>
          <w:color w:val="000000"/>
          <w:sz w:val="20"/>
          <w:vertAlign w:val="subscript"/>
          <w:lang w:val="en-US"/>
        </w:rPr>
        <w:t>glas</w:t>
      </w:r>
      <w:r w:rsidR="00C95629">
        <w:rPr>
          <w:rFonts w:asciiTheme="minorHAnsi" w:eastAsia="MS PGothic" w:hAnsiTheme="minorHAnsi" w:cstheme="minorHAnsi"/>
          <w:bCs/>
          <w:color w:val="000000"/>
          <w:sz w:val="20"/>
          <w:lang w:val="en-US"/>
        </w:rPr>
        <w:t xml:space="preserve">, </w:t>
      </w:r>
      <w:r w:rsidR="00C95629" w:rsidRPr="00146C76">
        <w:rPr>
          <w:rFonts w:asciiTheme="minorHAnsi" w:eastAsia="MS PGothic" w:hAnsiTheme="minorHAnsi" w:cstheme="minorHAnsi"/>
          <w:bCs/>
          <w:color w:val="000000"/>
          <w:sz w:val="20"/>
          <w:lang w:val="en-US"/>
        </w:rPr>
        <w:t>V</w:t>
      </w:r>
      <w:r w:rsidR="00C95629" w:rsidRPr="00146C76">
        <w:rPr>
          <w:rFonts w:asciiTheme="minorHAnsi" w:eastAsia="MS PGothic" w:hAnsiTheme="minorHAnsi" w:cstheme="minorHAnsi"/>
          <w:bCs/>
          <w:color w:val="000000"/>
          <w:sz w:val="20"/>
          <w:vertAlign w:val="subscript"/>
          <w:lang w:val="en-US"/>
        </w:rPr>
        <w:t>M</w:t>
      </w:r>
      <w:r w:rsidR="00C95629">
        <w:rPr>
          <w:rFonts w:asciiTheme="minorHAnsi" w:eastAsia="MS PGothic" w:hAnsiTheme="minorHAnsi" w:cstheme="minorHAnsi"/>
          <w:bCs/>
          <w:color w:val="000000"/>
          <w:sz w:val="20"/>
          <w:lang w:val="en-US"/>
        </w:rPr>
        <w:t xml:space="preserve">, </w:t>
      </w:r>
      <w:r w:rsidR="00C95629" w:rsidRPr="00146C76">
        <w:rPr>
          <w:rFonts w:asciiTheme="minorHAnsi" w:eastAsia="MS PGothic" w:hAnsiTheme="minorHAnsi" w:cstheme="minorHAnsi"/>
          <w:bCs/>
          <w:color w:val="000000"/>
          <w:sz w:val="20"/>
          <w:lang w:val="en-US"/>
        </w:rPr>
        <w:t>OPD</w:t>
      </w:r>
      <w:r w:rsidR="00C95629">
        <w:rPr>
          <w:rFonts w:asciiTheme="minorHAnsi" w:eastAsia="MS PGothic" w:hAnsiTheme="minorHAnsi" w:cstheme="minorHAnsi"/>
          <w:bCs/>
          <w:color w:val="000000"/>
          <w:sz w:val="20"/>
          <w:lang w:val="en-US"/>
        </w:rPr>
        <w:t xml:space="preserve">, </w:t>
      </w:r>
      <w:r w:rsidR="00C95629" w:rsidRPr="00146C76">
        <w:rPr>
          <w:rFonts w:asciiTheme="minorHAnsi" w:eastAsia="MS PGothic" w:hAnsiTheme="minorHAnsi" w:cstheme="minorHAnsi"/>
          <w:bCs/>
          <w:color w:val="000000"/>
          <w:sz w:val="20"/>
          <w:lang w:val="en-US"/>
        </w:rPr>
        <w:t>M</w:t>
      </w:r>
      <w:r w:rsidR="00C95629" w:rsidRPr="00146C76">
        <w:rPr>
          <w:rFonts w:asciiTheme="minorHAnsi" w:eastAsia="MS PGothic" w:hAnsiTheme="minorHAnsi" w:cstheme="minorHAnsi"/>
          <w:bCs/>
          <w:color w:val="000000"/>
          <w:sz w:val="20"/>
          <w:vertAlign w:val="subscript"/>
          <w:lang w:val="en-US"/>
        </w:rPr>
        <w:t>av</w:t>
      </w:r>
      <w:r w:rsidR="00C95629">
        <w:rPr>
          <w:rFonts w:asciiTheme="minorHAnsi" w:eastAsia="MS PGothic" w:hAnsiTheme="minorHAnsi" w:cstheme="minorHAnsi"/>
          <w:bCs/>
          <w:color w:val="000000"/>
          <w:sz w:val="20"/>
          <w:lang w:val="en-US"/>
        </w:rPr>
        <w:t xml:space="preserve">, </w:t>
      </w:r>
      <w:r w:rsidR="00C95629" w:rsidRPr="00146C76">
        <w:rPr>
          <w:rFonts w:asciiTheme="minorHAnsi" w:eastAsia="MS PGothic" w:hAnsiTheme="minorHAnsi" w:cstheme="minorHAnsi"/>
          <w:bCs/>
          <w:color w:val="000000"/>
          <w:sz w:val="20"/>
          <w:lang w:val="en-US"/>
        </w:rPr>
        <w:t>n</w:t>
      </w:r>
      <w:r w:rsidR="00C95629" w:rsidRPr="00146C76">
        <w:rPr>
          <w:rFonts w:asciiTheme="minorHAnsi" w:eastAsia="MS PGothic" w:hAnsiTheme="minorHAnsi" w:cstheme="minorHAnsi"/>
          <w:bCs/>
          <w:color w:val="000000"/>
          <w:sz w:val="20"/>
          <w:vertAlign w:val="subscript"/>
          <w:lang w:val="en-US"/>
        </w:rPr>
        <w:t>D</w:t>
      </w:r>
      <w:r w:rsidR="00C95629">
        <w:rPr>
          <w:rFonts w:asciiTheme="minorHAnsi" w:eastAsia="MS PGothic" w:hAnsiTheme="minorHAnsi" w:cstheme="minorHAnsi"/>
          <w:bCs/>
          <w:color w:val="000000"/>
          <w:sz w:val="20"/>
          <w:lang w:val="en-US"/>
        </w:rPr>
        <w:t xml:space="preserve">, </w:t>
      </w:r>
      <w:r w:rsidR="00C95629" w:rsidRPr="00146C76">
        <w:rPr>
          <w:rFonts w:asciiTheme="minorHAnsi" w:eastAsia="MS PGothic" w:hAnsiTheme="minorHAnsi" w:cstheme="minorHAnsi"/>
          <w:bCs/>
          <w:color w:val="000000"/>
          <w:sz w:val="20"/>
          <w:lang w:val="en-US"/>
        </w:rPr>
        <w:t>n</w:t>
      </w:r>
      <w:r w:rsidR="00C95629" w:rsidRPr="00146C76">
        <w:rPr>
          <w:rFonts w:asciiTheme="minorHAnsi" w:eastAsia="MS PGothic" w:hAnsiTheme="minorHAnsi" w:cstheme="minorHAnsi"/>
          <w:bCs/>
          <w:color w:val="000000"/>
          <w:sz w:val="20"/>
          <w:vertAlign w:val="subscript"/>
          <w:lang w:val="en-US"/>
        </w:rPr>
        <w:t>DD</w:t>
      </w:r>
      <w:r w:rsidR="00C95629">
        <w:rPr>
          <w:rFonts w:asciiTheme="minorHAnsi" w:eastAsia="MS PGothic" w:hAnsiTheme="minorHAnsi" w:cstheme="minorHAnsi"/>
          <w:bCs/>
          <w:color w:val="000000"/>
          <w:sz w:val="20"/>
          <w:lang w:val="en-US"/>
        </w:rPr>
        <w:t xml:space="preserve">, </w:t>
      </w:r>
      <w:r w:rsidR="00C95629" w:rsidRPr="00146C76">
        <w:rPr>
          <w:rFonts w:asciiTheme="minorHAnsi" w:eastAsia="MS PGothic" w:hAnsiTheme="minorHAnsi" w:cstheme="minorHAnsi"/>
          <w:bCs/>
          <w:color w:val="000000"/>
          <w:sz w:val="20"/>
          <w:lang w:val="en-US"/>
        </w:rPr>
        <w:t>R</w:t>
      </w:r>
      <w:r w:rsidR="00C95629" w:rsidRPr="00146C76">
        <w:rPr>
          <w:rFonts w:asciiTheme="minorHAnsi" w:eastAsia="MS PGothic" w:hAnsiTheme="minorHAnsi" w:cstheme="minorHAnsi"/>
          <w:bCs/>
          <w:color w:val="000000"/>
          <w:sz w:val="20"/>
          <w:vertAlign w:val="subscript"/>
          <w:lang w:val="en-US"/>
        </w:rPr>
        <w:t>m</w:t>
      </w:r>
      <w:r w:rsidR="00C95629">
        <w:rPr>
          <w:rFonts w:asciiTheme="minorHAnsi" w:eastAsia="MS PGothic" w:hAnsiTheme="minorHAnsi" w:cstheme="minorHAnsi"/>
          <w:bCs/>
          <w:color w:val="000000"/>
          <w:sz w:val="20"/>
          <w:lang w:val="en-US"/>
        </w:rPr>
        <w:t xml:space="preserve">, </w:t>
      </w:r>
      <w:r w:rsidR="00C95629" w:rsidRPr="00146C76">
        <w:rPr>
          <w:rFonts w:asciiTheme="minorHAnsi" w:eastAsia="MS PGothic" w:hAnsiTheme="minorHAnsi" w:cstheme="minorHAnsi"/>
          <w:bCs/>
          <w:color w:val="000000"/>
          <w:sz w:val="20"/>
          <w:lang w:val="en-US"/>
        </w:rPr>
        <w:t>α</w:t>
      </w:r>
      <w:r w:rsidR="00C95629" w:rsidRPr="00146C76">
        <w:rPr>
          <w:rFonts w:asciiTheme="minorHAnsi" w:eastAsia="MS PGothic" w:hAnsiTheme="minorHAnsi" w:cstheme="minorHAnsi"/>
          <w:bCs/>
          <w:color w:val="000000"/>
          <w:sz w:val="20"/>
          <w:vertAlign w:val="subscript"/>
          <w:lang w:val="en-US"/>
        </w:rPr>
        <w:t>m</w:t>
      </w:r>
      <w:r w:rsidR="00C95629">
        <w:rPr>
          <w:rFonts w:asciiTheme="minorHAnsi" w:eastAsia="MS PGothic" w:hAnsiTheme="minorHAnsi" w:cstheme="minorHAnsi"/>
          <w:bCs/>
          <w:color w:val="000000"/>
          <w:sz w:val="20"/>
          <w:lang w:val="en-US"/>
        </w:rPr>
        <w:t xml:space="preserve">, </w:t>
      </w:r>
      <w:r w:rsidR="00C95629" w:rsidRPr="00146C76">
        <w:rPr>
          <w:rFonts w:asciiTheme="minorHAnsi" w:eastAsia="MS PGothic" w:hAnsiTheme="minorHAnsi" w:cstheme="minorHAnsi"/>
          <w:bCs/>
          <w:color w:val="000000"/>
          <w:sz w:val="20"/>
          <w:lang w:val="en-US"/>
        </w:rPr>
        <w:t>R</w:t>
      </w:r>
      <w:r w:rsidR="00C95629" w:rsidRPr="00146C76">
        <w:rPr>
          <w:rFonts w:asciiTheme="minorHAnsi" w:eastAsia="MS PGothic" w:hAnsiTheme="minorHAnsi" w:cstheme="minorHAnsi"/>
          <w:bCs/>
          <w:color w:val="000000"/>
          <w:sz w:val="20"/>
          <w:vertAlign w:val="subscript"/>
          <w:lang w:val="en-US"/>
        </w:rPr>
        <w:t>L</w:t>
      </w:r>
      <w:r w:rsidR="00C95629">
        <w:rPr>
          <w:rFonts w:asciiTheme="minorHAnsi" w:eastAsia="MS PGothic" w:hAnsiTheme="minorHAnsi" w:cstheme="minorHAnsi"/>
          <w:bCs/>
          <w:color w:val="000000"/>
          <w:sz w:val="20"/>
          <w:lang w:val="en-US"/>
        </w:rPr>
        <w:t xml:space="preserve">, </w:t>
      </w:r>
      <w:r w:rsidR="00C95629" w:rsidRPr="00146C76">
        <w:rPr>
          <w:rFonts w:asciiTheme="minorHAnsi" w:eastAsia="MS PGothic" w:hAnsiTheme="minorHAnsi" w:cstheme="minorHAnsi"/>
          <w:bCs/>
          <w:color w:val="000000"/>
          <w:sz w:val="20"/>
          <w:lang w:val="en-US"/>
        </w:rPr>
        <w:t>T</w:t>
      </w:r>
    </w:p>
    <w:tbl>
      <w:tblPr>
        <w:tblStyle w:val="TableGrid"/>
        <w:tblW w:w="5000" w:type="pct"/>
        <w:jc w:val="center"/>
        <w:tblLook w:val="04A0" w:firstRow="1" w:lastRow="0" w:firstColumn="1" w:lastColumn="0" w:noHBand="0" w:noVBand="1"/>
      </w:tblPr>
      <w:tblGrid>
        <w:gridCol w:w="742"/>
        <w:gridCol w:w="985"/>
        <w:gridCol w:w="1245"/>
        <w:gridCol w:w="822"/>
        <w:gridCol w:w="875"/>
        <w:gridCol w:w="571"/>
        <w:gridCol w:w="992"/>
        <w:gridCol w:w="1113"/>
        <w:gridCol w:w="716"/>
        <w:gridCol w:w="716"/>
      </w:tblGrid>
      <w:tr w:rsidR="00916FF7" w:rsidRPr="00146C76" w:rsidTr="00916FF7">
        <w:trPr>
          <w:trHeight w:val="564"/>
          <w:jc w:val="center"/>
        </w:trPr>
        <w:tc>
          <w:tcPr>
            <w:tcW w:w="423" w:type="pct"/>
          </w:tcPr>
          <w:p w:rsidR="004065AA" w:rsidRPr="00146C76" w:rsidRDefault="004065AA" w:rsidP="00C26771">
            <w:pPr>
              <w:snapToGrid w:val="0"/>
              <w:jc w:val="center"/>
              <w:rPr>
                <w:rFonts w:asciiTheme="minorHAnsi" w:eastAsia="MS PGothic" w:hAnsiTheme="minorHAnsi" w:cstheme="minorHAnsi"/>
                <w:bCs/>
                <w:color w:val="000000"/>
                <w:sz w:val="20"/>
                <w:lang w:val="en-US"/>
              </w:rPr>
            </w:pPr>
            <w:r w:rsidRPr="00146C76">
              <w:rPr>
                <w:rFonts w:asciiTheme="minorHAnsi" w:eastAsia="MS PGothic" w:hAnsiTheme="minorHAnsi" w:cstheme="minorHAnsi"/>
                <w:bCs/>
                <w:color w:val="000000"/>
                <w:sz w:val="20"/>
                <w:lang w:val="en-US"/>
              </w:rPr>
              <w:t>ρ</w:t>
            </w:r>
            <w:r w:rsidRPr="00146C76">
              <w:rPr>
                <w:rFonts w:asciiTheme="minorHAnsi" w:eastAsia="MS PGothic" w:hAnsiTheme="minorHAnsi" w:cstheme="minorHAnsi"/>
                <w:bCs/>
                <w:color w:val="000000"/>
                <w:sz w:val="20"/>
                <w:vertAlign w:val="subscript"/>
                <w:lang w:val="en-US"/>
              </w:rPr>
              <w:t>glass</w:t>
            </w:r>
          </w:p>
          <w:p w:rsidR="004065AA" w:rsidRPr="00146C76" w:rsidRDefault="004065AA" w:rsidP="00C26771">
            <w:pPr>
              <w:snapToGrid w:val="0"/>
              <w:jc w:val="center"/>
              <w:rPr>
                <w:rFonts w:asciiTheme="minorHAnsi" w:eastAsia="MS PGothic" w:hAnsiTheme="minorHAnsi" w:cstheme="minorHAnsi"/>
                <w:color w:val="000000"/>
                <w:sz w:val="20"/>
                <w:lang w:val="en-US"/>
              </w:rPr>
            </w:pPr>
            <w:r w:rsidRPr="00146C76">
              <w:rPr>
                <w:rFonts w:asciiTheme="minorHAnsi" w:eastAsia="MS PGothic" w:hAnsiTheme="minorHAnsi" w:cstheme="minorHAnsi"/>
                <w:bCs/>
                <w:color w:val="000000"/>
                <w:sz w:val="20"/>
                <w:lang w:val="en-US"/>
              </w:rPr>
              <w:t>g/cm</w:t>
            </w:r>
            <w:r w:rsidRPr="00146C76">
              <w:rPr>
                <w:rFonts w:asciiTheme="minorHAnsi" w:eastAsia="MS PGothic" w:hAnsiTheme="minorHAnsi" w:cstheme="minorHAnsi"/>
                <w:bCs/>
                <w:color w:val="000000"/>
                <w:sz w:val="20"/>
                <w:vertAlign w:val="superscript"/>
                <w:lang w:val="en-US"/>
              </w:rPr>
              <w:t>3</w:t>
            </w:r>
          </w:p>
        </w:tc>
        <w:tc>
          <w:tcPr>
            <w:tcW w:w="561" w:type="pct"/>
          </w:tcPr>
          <w:p w:rsidR="004065AA" w:rsidRPr="00146C76" w:rsidRDefault="004065AA" w:rsidP="00C26771">
            <w:pPr>
              <w:snapToGrid w:val="0"/>
              <w:jc w:val="center"/>
              <w:rPr>
                <w:rFonts w:asciiTheme="minorHAnsi" w:eastAsia="MS PGothic" w:hAnsiTheme="minorHAnsi" w:cstheme="minorHAnsi"/>
                <w:bCs/>
                <w:color w:val="000000"/>
                <w:sz w:val="20"/>
                <w:lang w:val="en-US"/>
              </w:rPr>
            </w:pPr>
            <w:r w:rsidRPr="00146C76">
              <w:rPr>
                <w:rFonts w:asciiTheme="minorHAnsi" w:eastAsia="MS PGothic" w:hAnsiTheme="minorHAnsi" w:cstheme="minorHAnsi"/>
                <w:bCs/>
                <w:color w:val="000000"/>
                <w:sz w:val="20"/>
                <w:lang w:val="en-US"/>
              </w:rPr>
              <w:t>V</w:t>
            </w:r>
            <w:r w:rsidRPr="00146C76">
              <w:rPr>
                <w:rFonts w:asciiTheme="minorHAnsi" w:eastAsia="MS PGothic" w:hAnsiTheme="minorHAnsi" w:cstheme="minorHAnsi"/>
                <w:bCs/>
                <w:color w:val="000000"/>
                <w:sz w:val="20"/>
                <w:vertAlign w:val="subscript"/>
                <w:lang w:val="en-US"/>
              </w:rPr>
              <w:t>M</w:t>
            </w:r>
          </w:p>
          <w:p w:rsidR="004065AA" w:rsidRPr="00146C76" w:rsidRDefault="004065AA" w:rsidP="00C26771">
            <w:pPr>
              <w:snapToGrid w:val="0"/>
              <w:jc w:val="center"/>
              <w:rPr>
                <w:rFonts w:asciiTheme="minorHAnsi" w:eastAsia="MS PGothic" w:hAnsiTheme="minorHAnsi" w:cstheme="minorHAnsi"/>
                <w:color w:val="000000"/>
                <w:sz w:val="20"/>
                <w:lang w:val="en-US"/>
              </w:rPr>
            </w:pPr>
            <w:r w:rsidRPr="00146C76">
              <w:rPr>
                <w:rFonts w:asciiTheme="minorHAnsi" w:eastAsia="MS PGothic" w:hAnsiTheme="minorHAnsi" w:cstheme="minorHAnsi"/>
                <w:bCs/>
                <w:color w:val="000000"/>
                <w:sz w:val="20"/>
                <w:lang w:val="en-US"/>
              </w:rPr>
              <w:t>cm</w:t>
            </w:r>
            <w:r w:rsidRPr="00146C76">
              <w:rPr>
                <w:rFonts w:asciiTheme="minorHAnsi" w:eastAsia="MS PGothic" w:hAnsiTheme="minorHAnsi" w:cstheme="minorHAnsi"/>
                <w:bCs/>
                <w:color w:val="000000"/>
                <w:sz w:val="20"/>
                <w:vertAlign w:val="superscript"/>
                <w:lang w:val="en-US"/>
              </w:rPr>
              <w:t>3</w:t>
            </w:r>
            <w:r w:rsidRPr="00146C76">
              <w:rPr>
                <w:rFonts w:asciiTheme="minorHAnsi" w:eastAsia="MS PGothic" w:hAnsiTheme="minorHAnsi" w:cstheme="minorHAnsi"/>
                <w:bCs/>
                <w:color w:val="000000"/>
                <w:sz w:val="20"/>
                <w:lang w:val="en-US"/>
              </w:rPr>
              <w:t>/mol</w:t>
            </w:r>
          </w:p>
        </w:tc>
        <w:tc>
          <w:tcPr>
            <w:tcW w:w="709" w:type="pct"/>
          </w:tcPr>
          <w:p w:rsidR="004065AA" w:rsidRPr="00146C76" w:rsidRDefault="004065AA" w:rsidP="00C26771">
            <w:pPr>
              <w:snapToGrid w:val="0"/>
              <w:jc w:val="center"/>
              <w:rPr>
                <w:rFonts w:asciiTheme="minorHAnsi" w:eastAsia="MS PGothic" w:hAnsiTheme="minorHAnsi" w:cstheme="minorHAnsi"/>
                <w:bCs/>
                <w:color w:val="000000"/>
                <w:sz w:val="20"/>
                <w:lang w:val="en-US"/>
              </w:rPr>
            </w:pPr>
            <w:r w:rsidRPr="00146C76">
              <w:rPr>
                <w:rFonts w:asciiTheme="minorHAnsi" w:eastAsia="MS PGothic" w:hAnsiTheme="minorHAnsi" w:cstheme="minorHAnsi"/>
                <w:bCs/>
                <w:color w:val="000000"/>
                <w:sz w:val="20"/>
                <w:lang w:val="en-US"/>
              </w:rPr>
              <w:t>OPD</w:t>
            </w:r>
          </w:p>
          <w:p w:rsidR="004065AA" w:rsidRPr="00146C76" w:rsidRDefault="00916FF7" w:rsidP="00916FF7">
            <w:pPr>
              <w:snapToGrid w:val="0"/>
              <w:jc w:val="center"/>
              <w:rPr>
                <w:rFonts w:asciiTheme="minorHAnsi" w:eastAsia="MS PGothic" w:hAnsiTheme="minorHAnsi" w:cstheme="minorHAnsi"/>
                <w:color w:val="000000"/>
                <w:sz w:val="20"/>
                <w:lang w:val="en-US"/>
              </w:rPr>
            </w:pPr>
            <w:r>
              <w:rPr>
                <w:rFonts w:asciiTheme="minorHAnsi" w:eastAsia="MS PGothic" w:hAnsiTheme="minorHAnsi" w:cstheme="minorHAnsi"/>
                <w:color w:val="000000"/>
                <w:sz w:val="20"/>
                <w:lang w:val="en-US"/>
              </w:rPr>
              <w:t xml:space="preserve">O </w:t>
            </w:r>
            <w:r w:rsidR="004065AA" w:rsidRPr="00146C76">
              <w:rPr>
                <w:rFonts w:asciiTheme="minorHAnsi" w:eastAsia="MS PGothic" w:hAnsiTheme="minorHAnsi" w:cstheme="minorHAnsi"/>
                <w:color w:val="000000"/>
                <w:sz w:val="20"/>
                <w:lang w:val="en-US"/>
              </w:rPr>
              <w:t>atom/l</w:t>
            </w:r>
            <w:r w:rsidR="004065AA" w:rsidRPr="00146C76">
              <w:rPr>
                <w:rFonts w:asciiTheme="minorHAnsi" w:eastAsia="MS PGothic" w:hAnsiTheme="minorHAnsi" w:cstheme="minorHAnsi"/>
                <w:color w:val="000000"/>
                <w:sz w:val="20"/>
                <w:vertAlign w:val="subscript"/>
                <w:lang w:val="en-US"/>
              </w:rPr>
              <w:t>glass</w:t>
            </w:r>
          </w:p>
        </w:tc>
        <w:tc>
          <w:tcPr>
            <w:tcW w:w="468" w:type="pct"/>
          </w:tcPr>
          <w:p w:rsidR="004065AA" w:rsidRPr="00146C76" w:rsidRDefault="004065AA" w:rsidP="00C26771">
            <w:pPr>
              <w:snapToGrid w:val="0"/>
              <w:jc w:val="center"/>
              <w:rPr>
                <w:rFonts w:asciiTheme="minorHAnsi" w:eastAsia="MS PGothic" w:hAnsiTheme="minorHAnsi" w:cstheme="minorHAnsi"/>
                <w:bCs/>
                <w:color w:val="000000"/>
                <w:sz w:val="20"/>
                <w:vertAlign w:val="subscript"/>
                <w:lang w:val="en-US"/>
              </w:rPr>
            </w:pPr>
            <w:r w:rsidRPr="00146C76">
              <w:rPr>
                <w:rFonts w:asciiTheme="minorHAnsi" w:eastAsia="MS PGothic" w:hAnsiTheme="minorHAnsi" w:cstheme="minorHAnsi"/>
                <w:bCs/>
                <w:color w:val="000000"/>
                <w:sz w:val="20"/>
                <w:lang w:val="en-US"/>
              </w:rPr>
              <w:t>M</w:t>
            </w:r>
            <w:r w:rsidRPr="00146C76">
              <w:rPr>
                <w:rFonts w:asciiTheme="minorHAnsi" w:eastAsia="MS PGothic" w:hAnsiTheme="minorHAnsi" w:cstheme="minorHAnsi"/>
                <w:bCs/>
                <w:color w:val="000000"/>
                <w:sz w:val="20"/>
                <w:vertAlign w:val="subscript"/>
                <w:lang w:val="en-US"/>
              </w:rPr>
              <w:t>av</w:t>
            </w:r>
          </w:p>
          <w:p w:rsidR="004065AA" w:rsidRPr="00146C76" w:rsidRDefault="004065AA" w:rsidP="00C26771">
            <w:pPr>
              <w:snapToGrid w:val="0"/>
              <w:jc w:val="center"/>
              <w:rPr>
                <w:rFonts w:asciiTheme="minorHAnsi" w:eastAsia="MS PGothic" w:hAnsiTheme="minorHAnsi" w:cstheme="minorHAnsi"/>
                <w:color w:val="000000"/>
                <w:sz w:val="20"/>
                <w:lang w:val="en-US"/>
              </w:rPr>
            </w:pPr>
            <w:r w:rsidRPr="00146C76">
              <w:rPr>
                <w:rFonts w:asciiTheme="minorHAnsi" w:eastAsia="MS PGothic" w:hAnsiTheme="minorHAnsi" w:cstheme="minorHAnsi"/>
                <w:bCs/>
                <w:color w:val="000000"/>
                <w:sz w:val="20"/>
                <w:lang w:val="en-US"/>
              </w:rPr>
              <w:t>g/mol</w:t>
            </w:r>
          </w:p>
        </w:tc>
        <w:tc>
          <w:tcPr>
            <w:tcW w:w="498" w:type="pct"/>
          </w:tcPr>
          <w:p w:rsidR="004065AA" w:rsidRPr="00146C76" w:rsidRDefault="004065AA" w:rsidP="00C26771">
            <w:pPr>
              <w:snapToGrid w:val="0"/>
              <w:jc w:val="center"/>
              <w:rPr>
                <w:rFonts w:asciiTheme="minorHAnsi" w:eastAsia="MS PGothic" w:hAnsiTheme="minorHAnsi" w:cstheme="minorHAnsi"/>
                <w:color w:val="000000"/>
                <w:sz w:val="20"/>
                <w:lang w:val="en-US"/>
              </w:rPr>
            </w:pPr>
            <w:r w:rsidRPr="00146C76">
              <w:rPr>
                <w:rFonts w:asciiTheme="minorHAnsi" w:eastAsia="MS PGothic" w:hAnsiTheme="minorHAnsi" w:cstheme="minorHAnsi"/>
                <w:bCs/>
                <w:color w:val="000000"/>
                <w:sz w:val="20"/>
                <w:lang w:val="en-US"/>
              </w:rPr>
              <w:t>n</w:t>
            </w:r>
            <w:r w:rsidRPr="00146C76">
              <w:rPr>
                <w:rFonts w:asciiTheme="minorHAnsi" w:eastAsia="MS PGothic" w:hAnsiTheme="minorHAnsi" w:cstheme="minorHAnsi"/>
                <w:bCs/>
                <w:color w:val="000000"/>
                <w:sz w:val="20"/>
                <w:vertAlign w:val="subscript"/>
                <w:lang w:val="en-US"/>
              </w:rPr>
              <w:t>D</w:t>
            </w:r>
          </w:p>
        </w:tc>
        <w:tc>
          <w:tcPr>
            <w:tcW w:w="325" w:type="pct"/>
          </w:tcPr>
          <w:p w:rsidR="004065AA" w:rsidRPr="00146C76" w:rsidRDefault="004065AA" w:rsidP="00C26771">
            <w:pPr>
              <w:snapToGrid w:val="0"/>
              <w:jc w:val="center"/>
              <w:rPr>
                <w:rFonts w:asciiTheme="minorHAnsi" w:eastAsia="MS PGothic" w:hAnsiTheme="minorHAnsi" w:cstheme="minorHAnsi"/>
                <w:color w:val="000000"/>
                <w:sz w:val="20"/>
                <w:lang w:val="en-US"/>
              </w:rPr>
            </w:pPr>
            <w:r w:rsidRPr="00146C76">
              <w:rPr>
                <w:rFonts w:asciiTheme="minorHAnsi" w:eastAsia="MS PGothic" w:hAnsiTheme="minorHAnsi" w:cstheme="minorHAnsi"/>
                <w:bCs/>
                <w:color w:val="000000"/>
                <w:sz w:val="20"/>
                <w:lang w:val="en-US"/>
              </w:rPr>
              <w:t>n</w:t>
            </w:r>
            <w:r w:rsidRPr="00146C76">
              <w:rPr>
                <w:rFonts w:asciiTheme="minorHAnsi" w:eastAsia="MS PGothic" w:hAnsiTheme="minorHAnsi" w:cstheme="minorHAnsi"/>
                <w:bCs/>
                <w:color w:val="000000"/>
                <w:sz w:val="20"/>
                <w:vertAlign w:val="subscript"/>
                <w:lang w:val="en-US"/>
              </w:rPr>
              <w:t>DD</w:t>
            </w:r>
          </w:p>
        </w:tc>
        <w:tc>
          <w:tcPr>
            <w:tcW w:w="565" w:type="pct"/>
          </w:tcPr>
          <w:p w:rsidR="00916FF7" w:rsidRPr="00146C76" w:rsidRDefault="00916FF7" w:rsidP="00916FF7">
            <w:pPr>
              <w:snapToGrid w:val="0"/>
              <w:jc w:val="center"/>
              <w:rPr>
                <w:rFonts w:asciiTheme="minorHAnsi" w:eastAsia="MS PGothic" w:hAnsiTheme="minorHAnsi" w:cstheme="minorHAnsi"/>
                <w:bCs/>
                <w:color w:val="000000"/>
                <w:sz w:val="20"/>
                <w:lang w:val="en-US"/>
              </w:rPr>
            </w:pPr>
            <w:r w:rsidRPr="00146C76">
              <w:rPr>
                <w:rFonts w:asciiTheme="minorHAnsi" w:eastAsia="MS PGothic" w:hAnsiTheme="minorHAnsi" w:cstheme="minorHAnsi"/>
                <w:bCs/>
                <w:color w:val="000000"/>
                <w:sz w:val="20"/>
                <w:lang w:val="en-US"/>
              </w:rPr>
              <w:t>R</w:t>
            </w:r>
            <w:r w:rsidRPr="00146C76">
              <w:rPr>
                <w:rFonts w:asciiTheme="minorHAnsi" w:eastAsia="MS PGothic" w:hAnsiTheme="minorHAnsi" w:cstheme="minorHAnsi"/>
                <w:bCs/>
                <w:color w:val="000000"/>
                <w:sz w:val="20"/>
                <w:vertAlign w:val="subscript"/>
                <w:lang w:val="en-US"/>
              </w:rPr>
              <w:t>m</w:t>
            </w:r>
          </w:p>
          <w:p w:rsidR="004065AA" w:rsidRPr="00916FF7" w:rsidRDefault="00916FF7" w:rsidP="00916FF7">
            <w:pPr>
              <w:snapToGrid w:val="0"/>
              <w:jc w:val="center"/>
              <w:rPr>
                <w:rFonts w:asciiTheme="minorHAnsi" w:eastAsia="MS PGothic" w:hAnsiTheme="minorHAnsi" w:cstheme="minorHAnsi"/>
                <w:bCs/>
                <w:color w:val="000000"/>
                <w:sz w:val="20"/>
                <w:lang w:val="en-US"/>
              </w:rPr>
            </w:pPr>
            <w:r w:rsidRPr="00146C76">
              <w:rPr>
                <w:rFonts w:asciiTheme="minorHAnsi" w:eastAsia="MS PGothic" w:hAnsiTheme="minorHAnsi" w:cstheme="minorHAnsi"/>
                <w:bCs/>
                <w:color w:val="000000"/>
                <w:sz w:val="20"/>
                <w:lang w:val="en-US"/>
              </w:rPr>
              <w:t>cm</w:t>
            </w:r>
            <w:r w:rsidRPr="00146C76">
              <w:rPr>
                <w:rFonts w:asciiTheme="minorHAnsi" w:eastAsia="MS PGothic" w:hAnsiTheme="minorHAnsi" w:cstheme="minorHAnsi"/>
                <w:bCs/>
                <w:color w:val="000000"/>
                <w:sz w:val="20"/>
                <w:vertAlign w:val="superscript"/>
                <w:lang w:val="en-US"/>
              </w:rPr>
              <w:t>3</w:t>
            </w:r>
            <w:r w:rsidRPr="00146C76">
              <w:rPr>
                <w:rFonts w:asciiTheme="minorHAnsi" w:eastAsia="MS PGothic" w:hAnsiTheme="minorHAnsi" w:cstheme="minorHAnsi"/>
                <w:bCs/>
                <w:color w:val="000000"/>
                <w:sz w:val="20"/>
                <w:lang w:val="en-US"/>
              </w:rPr>
              <w:t>/mol</w:t>
            </w:r>
          </w:p>
        </w:tc>
        <w:tc>
          <w:tcPr>
            <w:tcW w:w="634" w:type="pct"/>
          </w:tcPr>
          <w:p w:rsidR="00916FF7" w:rsidRPr="00146C76" w:rsidRDefault="00916FF7" w:rsidP="00916FF7">
            <w:pPr>
              <w:snapToGrid w:val="0"/>
              <w:jc w:val="center"/>
              <w:rPr>
                <w:rFonts w:asciiTheme="minorHAnsi" w:eastAsia="MS PGothic" w:hAnsiTheme="minorHAnsi" w:cstheme="minorHAnsi"/>
                <w:bCs/>
                <w:color w:val="000000"/>
                <w:sz w:val="20"/>
                <w:lang w:val="en-US"/>
              </w:rPr>
            </w:pPr>
            <w:r w:rsidRPr="00146C76">
              <w:rPr>
                <w:rFonts w:asciiTheme="minorHAnsi" w:eastAsia="MS PGothic" w:hAnsiTheme="minorHAnsi" w:cstheme="minorHAnsi"/>
                <w:bCs/>
                <w:color w:val="000000"/>
                <w:sz w:val="20"/>
                <w:lang w:val="en-US"/>
              </w:rPr>
              <w:t>α</w:t>
            </w:r>
            <w:r w:rsidRPr="00146C76">
              <w:rPr>
                <w:rFonts w:asciiTheme="minorHAnsi" w:eastAsia="MS PGothic" w:hAnsiTheme="minorHAnsi" w:cstheme="minorHAnsi"/>
                <w:bCs/>
                <w:color w:val="000000"/>
                <w:sz w:val="20"/>
                <w:vertAlign w:val="subscript"/>
                <w:lang w:val="en-US"/>
              </w:rPr>
              <w:t>m</w:t>
            </w:r>
          </w:p>
          <w:p w:rsidR="004065AA" w:rsidRPr="00916FF7" w:rsidRDefault="00916FF7" w:rsidP="00916FF7">
            <w:pPr>
              <w:snapToGrid w:val="0"/>
              <w:jc w:val="center"/>
              <w:rPr>
                <w:rFonts w:asciiTheme="minorHAnsi" w:eastAsia="MS PGothic" w:hAnsiTheme="minorHAnsi" w:cstheme="minorHAnsi"/>
                <w:bCs/>
                <w:color w:val="000000"/>
                <w:sz w:val="20"/>
                <w:lang w:val="en-US"/>
              </w:rPr>
            </w:pPr>
            <w:r w:rsidRPr="00146C76">
              <w:rPr>
                <w:rFonts w:asciiTheme="minorHAnsi" w:eastAsia="MS PGothic" w:hAnsiTheme="minorHAnsi" w:cstheme="minorHAnsi"/>
                <w:bCs/>
                <w:color w:val="000000"/>
                <w:sz w:val="20"/>
                <w:lang w:val="en-US"/>
              </w:rPr>
              <w:t>cm</w:t>
            </w:r>
            <w:r w:rsidRPr="00146C76">
              <w:rPr>
                <w:rFonts w:asciiTheme="minorHAnsi" w:eastAsia="MS PGothic" w:hAnsiTheme="minorHAnsi" w:cstheme="minorHAnsi"/>
                <w:bCs/>
                <w:color w:val="000000"/>
                <w:sz w:val="20"/>
                <w:vertAlign w:val="superscript"/>
                <w:lang w:val="en-US"/>
              </w:rPr>
              <w:t>3</w:t>
            </w:r>
            <w:r w:rsidRPr="00146C76">
              <w:rPr>
                <w:rFonts w:asciiTheme="minorHAnsi" w:eastAsia="MS PGothic" w:hAnsiTheme="minorHAnsi" w:cstheme="minorHAnsi"/>
                <w:bCs/>
                <w:color w:val="000000"/>
                <w:sz w:val="20"/>
                <w:lang w:val="en-US"/>
              </w:rPr>
              <w:t>/mol</w:t>
            </w:r>
          </w:p>
        </w:tc>
        <w:tc>
          <w:tcPr>
            <w:tcW w:w="408" w:type="pct"/>
          </w:tcPr>
          <w:p w:rsidR="004065AA" w:rsidRPr="00146C76" w:rsidRDefault="004065AA" w:rsidP="00C26771">
            <w:pPr>
              <w:snapToGrid w:val="0"/>
              <w:jc w:val="center"/>
              <w:rPr>
                <w:rFonts w:asciiTheme="minorHAnsi" w:eastAsia="MS PGothic" w:hAnsiTheme="minorHAnsi" w:cstheme="minorHAnsi"/>
                <w:color w:val="000000"/>
                <w:sz w:val="20"/>
                <w:lang w:val="en-US"/>
              </w:rPr>
            </w:pPr>
            <w:r w:rsidRPr="00146C76">
              <w:rPr>
                <w:rFonts w:asciiTheme="minorHAnsi" w:eastAsia="MS PGothic" w:hAnsiTheme="minorHAnsi" w:cstheme="minorHAnsi"/>
                <w:bCs/>
                <w:color w:val="000000"/>
                <w:sz w:val="20"/>
                <w:lang w:val="en-US"/>
              </w:rPr>
              <w:t>R</w:t>
            </w:r>
            <w:r w:rsidRPr="00146C76">
              <w:rPr>
                <w:rFonts w:asciiTheme="minorHAnsi" w:eastAsia="MS PGothic" w:hAnsiTheme="minorHAnsi" w:cstheme="minorHAnsi"/>
                <w:bCs/>
                <w:color w:val="000000"/>
                <w:sz w:val="20"/>
                <w:vertAlign w:val="subscript"/>
                <w:lang w:val="en-US"/>
              </w:rPr>
              <w:t>L</w:t>
            </w:r>
          </w:p>
        </w:tc>
        <w:tc>
          <w:tcPr>
            <w:tcW w:w="408" w:type="pct"/>
          </w:tcPr>
          <w:p w:rsidR="004065AA" w:rsidRPr="00146C76" w:rsidRDefault="004065AA" w:rsidP="00C26771">
            <w:pPr>
              <w:snapToGrid w:val="0"/>
              <w:jc w:val="center"/>
              <w:rPr>
                <w:rFonts w:asciiTheme="minorHAnsi" w:eastAsia="MS PGothic" w:hAnsiTheme="minorHAnsi" w:cstheme="minorHAnsi"/>
                <w:color w:val="000000"/>
                <w:sz w:val="20"/>
                <w:lang w:val="en-US"/>
              </w:rPr>
            </w:pPr>
            <w:r w:rsidRPr="00146C76">
              <w:rPr>
                <w:rFonts w:asciiTheme="minorHAnsi" w:eastAsia="MS PGothic" w:hAnsiTheme="minorHAnsi" w:cstheme="minorHAnsi"/>
                <w:bCs/>
                <w:color w:val="000000"/>
                <w:sz w:val="20"/>
                <w:lang w:val="en-US"/>
              </w:rPr>
              <w:t>T</w:t>
            </w:r>
          </w:p>
        </w:tc>
      </w:tr>
      <w:tr w:rsidR="00916FF7" w:rsidRPr="00146C76" w:rsidTr="007E6BF7">
        <w:trPr>
          <w:trHeight w:val="274"/>
          <w:jc w:val="center"/>
        </w:trPr>
        <w:tc>
          <w:tcPr>
            <w:tcW w:w="423" w:type="pct"/>
          </w:tcPr>
          <w:p w:rsidR="004065AA" w:rsidRPr="00146C76" w:rsidRDefault="004065AA" w:rsidP="007E6BF7">
            <w:pPr>
              <w:snapToGrid w:val="0"/>
              <w:jc w:val="center"/>
              <w:rPr>
                <w:rFonts w:asciiTheme="minorHAnsi" w:eastAsia="MS PGothic" w:hAnsiTheme="minorHAnsi" w:cstheme="minorHAnsi"/>
                <w:color w:val="000000"/>
                <w:sz w:val="20"/>
                <w:lang w:val="en-US"/>
              </w:rPr>
            </w:pPr>
            <w:r w:rsidRPr="00146C76">
              <w:rPr>
                <w:rFonts w:asciiTheme="minorHAnsi" w:hAnsiTheme="minorHAnsi" w:cstheme="minorHAnsi"/>
                <w:sz w:val="20"/>
                <w:lang w:val="fr-FR" w:eastAsia="zh-CN"/>
              </w:rPr>
              <w:t>2,936</w:t>
            </w:r>
          </w:p>
        </w:tc>
        <w:tc>
          <w:tcPr>
            <w:tcW w:w="561" w:type="pct"/>
          </w:tcPr>
          <w:p w:rsidR="004065AA" w:rsidRPr="00146C76" w:rsidRDefault="004065AA" w:rsidP="007E6BF7">
            <w:pPr>
              <w:snapToGrid w:val="0"/>
              <w:jc w:val="center"/>
              <w:rPr>
                <w:rFonts w:asciiTheme="minorHAnsi" w:eastAsia="MS PGothic" w:hAnsiTheme="minorHAnsi" w:cstheme="minorHAnsi"/>
                <w:color w:val="000000"/>
                <w:sz w:val="20"/>
                <w:lang w:val="en-US"/>
              </w:rPr>
            </w:pPr>
            <w:r w:rsidRPr="00146C76">
              <w:rPr>
                <w:rFonts w:asciiTheme="minorHAnsi" w:hAnsiTheme="minorHAnsi" w:cstheme="minorHAnsi"/>
                <w:sz w:val="20"/>
                <w:lang w:val="fr-FR" w:eastAsia="zh-CN"/>
              </w:rPr>
              <w:t>37,95</w:t>
            </w:r>
          </w:p>
        </w:tc>
        <w:tc>
          <w:tcPr>
            <w:tcW w:w="709" w:type="pct"/>
          </w:tcPr>
          <w:p w:rsidR="004065AA" w:rsidRPr="00146C76" w:rsidRDefault="004065AA" w:rsidP="007E6BF7">
            <w:pPr>
              <w:snapToGrid w:val="0"/>
              <w:jc w:val="center"/>
              <w:rPr>
                <w:rFonts w:asciiTheme="minorHAnsi" w:eastAsia="MS PGothic" w:hAnsiTheme="minorHAnsi" w:cstheme="minorHAnsi"/>
                <w:color w:val="000000"/>
                <w:sz w:val="20"/>
                <w:lang w:val="en-US"/>
              </w:rPr>
            </w:pPr>
            <w:r w:rsidRPr="00146C76">
              <w:rPr>
                <w:rFonts w:asciiTheme="minorHAnsi" w:hAnsiTheme="minorHAnsi" w:cstheme="minorHAnsi"/>
                <w:sz w:val="20"/>
                <w:lang w:val="fr-FR" w:eastAsia="zh-CN"/>
              </w:rPr>
              <w:t>75</w:t>
            </w:r>
          </w:p>
        </w:tc>
        <w:tc>
          <w:tcPr>
            <w:tcW w:w="468" w:type="pct"/>
          </w:tcPr>
          <w:p w:rsidR="004065AA" w:rsidRPr="00146C76" w:rsidRDefault="004065AA" w:rsidP="007E6BF7">
            <w:pPr>
              <w:snapToGrid w:val="0"/>
              <w:jc w:val="center"/>
              <w:rPr>
                <w:rFonts w:asciiTheme="minorHAnsi" w:eastAsia="MS PGothic" w:hAnsiTheme="minorHAnsi" w:cstheme="minorHAnsi"/>
                <w:color w:val="000000"/>
                <w:sz w:val="20"/>
                <w:lang w:val="en-US"/>
              </w:rPr>
            </w:pPr>
            <w:r w:rsidRPr="00146C76">
              <w:rPr>
                <w:rFonts w:asciiTheme="minorHAnsi" w:hAnsiTheme="minorHAnsi" w:cstheme="minorHAnsi"/>
                <w:sz w:val="20"/>
                <w:lang w:val="fr-FR" w:eastAsia="zh-CN"/>
              </w:rPr>
              <w:t>111,45</w:t>
            </w:r>
          </w:p>
        </w:tc>
        <w:tc>
          <w:tcPr>
            <w:tcW w:w="498" w:type="pct"/>
          </w:tcPr>
          <w:p w:rsidR="004065AA" w:rsidRPr="00146C76" w:rsidRDefault="004065AA" w:rsidP="007E6BF7">
            <w:pPr>
              <w:snapToGrid w:val="0"/>
              <w:jc w:val="center"/>
              <w:rPr>
                <w:rFonts w:asciiTheme="minorHAnsi" w:eastAsia="MS PGothic" w:hAnsiTheme="minorHAnsi" w:cstheme="minorHAnsi"/>
                <w:color w:val="000000"/>
                <w:sz w:val="20"/>
                <w:lang w:val="en-US"/>
              </w:rPr>
            </w:pPr>
            <w:r w:rsidRPr="00146C76">
              <w:rPr>
                <w:rFonts w:asciiTheme="minorHAnsi" w:hAnsiTheme="minorHAnsi" w:cstheme="minorHAnsi"/>
                <w:sz w:val="20"/>
                <w:lang w:val="fr-FR" w:eastAsia="zh-CN"/>
              </w:rPr>
              <w:t>1,54616</w:t>
            </w:r>
          </w:p>
        </w:tc>
        <w:tc>
          <w:tcPr>
            <w:tcW w:w="325" w:type="pct"/>
          </w:tcPr>
          <w:p w:rsidR="004065AA" w:rsidRPr="00146C76" w:rsidRDefault="004065AA" w:rsidP="007E6BF7">
            <w:pPr>
              <w:snapToGrid w:val="0"/>
              <w:jc w:val="center"/>
              <w:rPr>
                <w:rFonts w:asciiTheme="minorHAnsi" w:eastAsia="MS PGothic" w:hAnsiTheme="minorHAnsi" w:cstheme="minorHAnsi"/>
                <w:color w:val="000000"/>
                <w:sz w:val="20"/>
                <w:lang w:val="en-US"/>
              </w:rPr>
            </w:pPr>
            <w:r w:rsidRPr="00146C76">
              <w:rPr>
                <w:rFonts w:asciiTheme="minorHAnsi" w:hAnsiTheme="minorHAnsi" w:cstheme="minorHAnsi"/>
                <w:sz w:val="20"/>
                <w:lang w:val="fr-FR" w:eastAsia="zh-CN"/>
              </w:rPr>
              <w:t>1,54</w:t>
            </w:r>
          </w:p>
        </w:tc>
        <w:tc>
          <w:tcPr>
            <w:tcW w:w="565" w:type="pct"/>
          </w:tcPr>
          <w:p w:rsidR="004065AA" w:rsidRPr="00146C76" w:rsidRDefault="004065AA" w:rsidP="007E6BF7">
            <w:pPr>
              <w:snapToGrid w:val="0"/>
              <w:jc w:val="center"/>
              <w:rPr>
                <w:rFonts w:asciiTheme="minorHAnsi" w:eastAsia="MS PGothic" w:hAnsiTheme="minorHAnsi" w:cstheme="minorHAnsi"/>
                <w:color w:val="000000"/>
                <w:sz w:val="20"/>
                <w:lang w:val="en-US"/>
              </w:rPr>
            </w:pPr>
            <w:r w:rsidRPr="00146C76">
              <w:rPr>
                <w:rFonts w:asciiTheme="minorHAnsi" w:hAnsiTheme="minorHAnsi" w:cstheme="minorHAnsi"/>
                <w:sz w:val="20"/>
                <w:lang w:val="fr-FR" w:eastAsia="zh-CN"/>
              </w:rPr>
              <w:t>12,02</w:t>
            </w:r>
          </w:p>
        </w:tc>
        <w:tc>
          <w:tcPr>
            <w:tcW w:w="634" w:type="pct"/>
          </w:tcPr>
          <w:p w:rsidR="004065AA" w:rsidRPr="00146C76" w:rsidRDefault="004065AA" w:rsidP="007E6BF7">
            <w:pPr>
              <w:snapToGrid w:val="0"/>
              <w:jc w:val="center"/>
              <w:rPr>
                <w:rFonts w:asciiTheme="minorHAnsi" w:eastAsia="MS PGothic" w:hAnsiTheme="minorHAnsi" w:cstheme="minorHAnsi"/>
                <w:color w:val="000000"/>
                <w:sz w:val="20"/>
                <w:lang w:val="en-US"/>
              </w:rPr>
            </w:pPr>
            <w:r w:rsidRPr="00146C76">
              <w:rPr>
                <w:rFonts w:asciiTheme="minorHAnsi" w:hAnsiTheme="minorHAnsi" w:cstheme="minorHAnsi"/>
                <w:sz w:val="20"/>
                <w:lang w:val="fr-FR" w:eastAsia="zh-CN"/>
              </w:rPr>
              <w:t>4.75</w:t>
            </w:r>
            <w:r w:rsidRPr="00146C76">
              <w:rPr>
                <w:rFonts w:ascii="MS Gothic" w:eastAsia="MS Gothic" w:hAnsi="MS Gothic" w:cs="MS Gothic" w:hint="eastAsia"/>
                <w:sz w:val="20"/>
                <w:lang w:val="fr-FR" w:eastAsia="zh-CN"/>
              </w:rPr>
              <w:t>‧</w:t>
            </w:r>
            <w:r w:rsidRPr="00146C76">
              <w:rPr>
                <w:rFonts w:asciiTheme="minorHAnsi" w:hAnsiTheme="minorHAnsi" w:cstheme="minorHAnsi"/>
                <w:sz w:val="20"/>
                <w:lang w:val="fr-FR" w:eastAsia="zh-CN"/>
              </w:rPr>
              <w:t>10</w:t>
            </w:r>
            <w:r w:rsidRPr="00146C76">
              <w:rPr>
                <w:rFonts w:asciiTheme="minorHAnsi" w:hAnsiTheme="minorHAnsi" w:cstheme="minorHAnsi"/>
                <w:sz w:val="20"/>
                <w:vertAlign w:val="superscript"/>
                <w:lang w:val="fr-FR" w:eastAsia="zh-CN"/>
              </w:rPr>
              <w:t>-24</w:t>
            </w:r>
          </w:p>
        </w:tc>
        <w:tc>
          <w:tcPr>
            <w:tcW w:w="408" w:type="pct"/>
          </w:tcPr>
          <w:p w:rsidR="004065AA" w:rsidRPr="00146C76" w:rsidRDefault="004065AA" w:rsidP="007E6BF7">
            <w:pPr>
              <w:snapToGrid w:val="0"/>
              <w:jc w:val="center"/>
              <w:rPr>
                <w:rFonts w:asciiTheme="minorHAnsi" w:eastAsia="MS PGothic" w:hAnsiTheme="minorHAnsi" w:cstheme="minorHAnsi"/>
                <w:color w:val="000000"/>
                <w:sz w:val="20"/>
                <w:lang w:val="en-US"/>
              </w:rPr>
            </w:pPr>
            <w:r w:rsidRPr="00146C76">
              <w:rPr>
                <w:rFonts w:asciiTheme="minorHAnsi" w:hAnsiTheme="minorHAnsi" w:cstheme="minorHAnsi"/>
                <w:sz w:val="20"/>
                <w:lang w:val="fr-FR" w:eastAsia="zh-CN"/>
              </w:rPr>
              <w:t>0,046</w:t>
            </w:r>
          </w:p>
        </w:tc>
        <w:tc>
          <w:tcPr>
            <w:tcW w:w="408" w:type="pct"/>
          </w:tcPr>
          <w:p w:rsidR="004065AA" w:rsidRPr="00146C76" w:rsidRDefault="004065AA" w:rsidP="007E6BF7">
            <w:pPr>
              <w:snapToGrid w:val="0"/>
              <w:jc w:val="center"/>
              <w:rPr>
                <w:rFonts w:asciiTheme="minorHAnsi" w:eastAsia="MS PGothic" w:hAnsiTheme="minorHAnsi" w:cstheme="minorHAnsi"/>
                <w:color w:val="000000"/>
                <w:sz w:val="20"/>
                <w:lang w:val="en-US"/>
              </w:rPr>
            </w:pPr>
            <w:r w:rsidRPr="00146C76">
              <w:rPr>
                <w:rFonts w:asciiTheme="minorHAnsi" w:hAnsiTheme="minorHAnsi" w:cstheme="minorHAnsi"/>
                <w:sz w:val="20"/>
                <w:lang w:val="fr-FR" w:eastAsia="zh-CN"/>
              </w:rPr>
              <w:t>0,912</w:t>
            </w:r>
          </w:p>
        </w:tc>
      </w:tr>
    </w:tbl>
    <w:p w:rsidR="004065AA" w:rsidRPr="00393ADB" w:rsidRDefault="004065AA" w:rsidP="004065AA">
      <w:pPr>
        <w:snapToGrid w:val="0"/>
        <w:spacing w:line="240" w:lineRule="auto"/>
        <w:rPr>
          <w:rFonts w:asciiTheme="minorHAnsi" w:eastAsia="MS PGothic" w:hAnsiTheme="minorHAnsi" w:cstheme="minorHAnsi"/>
          <w:color w:val="000000"/>
          <w:szCs w:val="22"/>
          <w:lang w:val="en-US"/>
        </w:rPr>
      </w:pPr>
      <w:r w:rsidRPr="00146C76">
        <w:rPr>
          <w:rFonts w:asciiTheme="minorHAnsi" w:eastAsia="MS PGothic" w:hAnsiTheme="minorHAnsi" w:cstheme="minorHAnsi"/>
          <w:color w:val="000000"/>
          <w:szCs w:val="22"/>
          <w:lang w:val="en-US"/>
        </w:rPr>
        <w:t>Table 2</w:t>
      </w:r>
      <w:r w:rsidR="00393ADB">
        <w:rPr>
          <w:rFonts w:asciiTheme="minorHAnsi" w:eastAsia="MS PGothic" w:hAnsiTheme="minorHAnsi" w:cstheme="minorHAnsi"/>
          <w:color w:val="000000"/>
          <w:szCs w:val="22"/>
          <w:lang w:val="en-US"/>
        </w:rPr>
        <w:t>. Te-5 glass properties:</w:t>
      </w:r>
      <m:oMath>
        <m:r>
          <w:rPr>
            <w:rFonts w:ascii="Cambria Math" w:hAnsi="Cambria Math" w:cstheme="minorHAnsi"/>
            <w:sz w:val="20"/>
            <w:lang w:val="fr-FR" w:eastAsia="zh-CN"/>
          </w:rPr>
          <m:t xml:space="preserve"> </m:t>
        </m:r>
        <m:sSub>
          <m:sSubPr>
            <m:ctrlPr>
              <w:rPr>
                <w:rFonts w:ascii="Cambria Math" w:hAnsi="Cambria Math" w:cstheme="minorHAnsi"/>
                <w:i/>
                <w:sz w:val="20"/>
                <w:lang w:val="fr-FR" w:eastAsia="zh-CN"/>
              </w:rPr>
            </m:ctrlPr>
          </m:sSubPr>
          <m:e>
            <m:r>
              <w:rPr>
                <w:rFonts w:ascii="Cambria Math" w:hAnsi="Cambria Math" w:cstheme="minorHAnsi"/>
                <w:sz w:val="20"/>
                <w:lang w:val="fr-FR" w:eastAsia="zh-CN"/>
              </w:rPr>
              <m:t>α</m:t>
            </m:r>
          </m:e>
          <m:sub>
            <m:sSubSup>
              <m:sSubSupPr>
                <m:ctrlPr>
                  <w:rPr>
                    <w:rFonts w:ascii="Cambria Math" w:hAnsi="Cambria Math" w:cstheme="minorHAnsi"/>
                    <w:i/>
                    <w:sz w:val="20"/>
                    <w:lang w:val="fr-FR" w:eastAsia="zh-CN"/>
                  </w:rPr>
                </m:ctrlPr>
              </m:sSubSupPr>
              <m:e>
                <m:r>
                  <w:rPr>
                    <w:rFonts w:ascii="Cambria Math" w:hAnsi="Cambria Math" w:cstheme="minorHAnsi"/>
                    <w:sz w:val="20"/>
                    <w:lang w:val="fr-FR" w:eastAsia="zh-CN"/>
                  </w:rPr>
                  <m:t>O</m:t>
                </m:r>
              </m:e>
              <m:sub>
                <m:r>
                  <w:rPr>
                    <w:rFonts w:ascii="Cambria Math" w:hAnsi="Cambria Math" w:cstheme="minorHAnsi"/>
                    <w:sz w:val="20"/>
                    <w:lang w:val="fr-FR" w:eastAsia="zh-CN"/>
                  </w:rPr>
                  <m:t>2</m:t>
                </m:r>
              </m:sub>
              <m:sup>
                <m:r>
                  <w:rPr>
                    <w:rFonts w:ascii="Cambria Math" w:hAnsi="Cambria Math" w:cstheme="minorHAnsi"/>
                    <w:sz w:val="20"/>
                    <w:lang w:val="fr-FR" w:eastAsia="zh-CN"/>
                  </w:rPr>
                  <m:t>-</m:t>
                </m:r>
              </m:sup>
            </m:sSubSup>
          </m:sub>
        </m:sSub>
        <m:d>
          <m:dPr>
            <m:ctrlPr>
              <w:rPr>
                <w:rFonts w:ascii="Cambria Math" w:hAnsi="Cambria Math" w:cstheme="minorHAnsi"/>
                <w:i/>
                <w:sz w:val="20"/>
                <w:lang w:val="fr-FR" w:eastAsia="zh-CN"/>
              </w:rPr>
            </m:ctrlPr>
          </m:dPr>
          <m:e>
            <m:r>
              <w:rPr>
                <w:rFonts w:ascii="Cambria Math" w:hAnsi="Cambria Math" w:cstheme="minorHAnsi"/>
                <w:sz w:val="20"/>
                <w:lang w:val="fr-FR" w:eastAsia="zh-CN"/>
              </w:rPr>
              <m:t>n</m:t>
            </m:r>
          </m:e>
        </m:d>
      </m:oMath>
      <w:r w:rsidR="00393ADB" w:rsidRPr="00393ADB">
        <w:rPr>
          <w:rFonts w:asciiTheme="minorHAnsi" w:eastAsia="MS PGothic" w:hAnsiTheme="minorHAnsi" w:cstheme="minorHAnsi"/>
          <w:color w:val="000000"/>
          <w:sz w:val="20"/>
          <w:lang w:val="en-US"/>
        </w:rPr>
        <w:t xml:space="preserve">, </w:t>
      </w:r>
      <m:oMath>
        <m:sSub>
          <m:sSubPr>
            <m:ctrlPr>
              <w:rPr>
                <w:rFonts w:ascii="Cambria Math" w:hAnsi="Cambria Math" w:cstheme="minorHAnsi"/>
                <w:i/>
                <w:sz w:val="20"/>
                <w:lang w:val="fr-FR" w:eastAsia="zh-CN"/>
              </w:rPr>
            </m:ctrlPr>
          </m:sSubPr>
          <m:e>
            <m:r>
              <w:rPr>
                <w:rFonts w:ascii="Cambria Math" w:hAnsi="Cambria Math" w:cstheme="minorHAnsi"/>
                <w:sz w:val="20"/>
                <w:lang w:val="fr-FR" w:eastAsia="zh-CN"/>
              </w:rPr>
              <m:t>α</m:t>
            </m:r>
          </m:e>
          <m:sub>
            <m:sSubSup>
              <m:sSubSupPr>
                <m:ctrlPr>
                  <w:rPr>
                    <w:rFonts w:ascii="Cambria Math" w:hAnsi="Cambria Math" w:cstheme="minorHAnsi"/>
                    <w:i/>
                    <w:sz w:val="20"/>
                    <w:lang w:val="fr-FR" w:eastAsia="zh-CN"/>
                  </w:rPr>
                </m:ctrlPr>
              </m:sSubSupPr>
              <m:e>
                <m:r>
                  <w:rPr>
                    <w:rFonts w:ascii="Cambria Math" w:hAnsi="Cambria Math" w:cstheme="minorHAnsi"/>
                    <w:sz w:val="20"/>
                    <w:lang w:val="fr-FR" w:eastAsia="zh-CN"/>
                  </w:rPr>
                  <m:t>O</m:t>
                </m:r>
              </m:e>
              <m:sub>
                <m:r>
                  <w:rPr>
                    <w:rFonts w:ascii="Cambria Math" w:hAnsi="Cambria Math" w:cstheme="minorHAnsi"/>
                    <w:sz w:val="20"/>
                    <w:lang w:val="fr-FR" w:eastAsia="zh-CN"/>
                  </w:rPr>
                  <m:t>2</m:t>
                </m:r>
              </m:sub>
              <m:sup>
                <m:r>
                  <w:rPr>
                    <w:rFonts w:ascii="Cambria Math" w:hAnsi="Cambria Math" w:cstheme="minorHAnsi"/>
                    <w:sz w:val="20"/>
                    <w:lang w:val="fr-FR" w:eastAsia="zh-CN"/>
                  </w:rPr>
                  <m:t>-</m:t>
                </m:r>
              </m:sup>
            </m:sSubSup>
          </m:sub>
        </m:sSub>
        <m:d>
          <m:dPr>
            <m:ctrlPr>
              <w:rPr>
                <w:rFonts w:ascii="Cambria Math" w:hAnsi="Cambria Math" w:cstheme="minorHAnsi"/>
                <w:i/>
                <w:sz w:val="20"/>
                <w:lang w:val="fr-FR" w:eastAsia="zh-CN"/>
              </w:rPr>
            </m:ctrlPr>
          </m:dPr>
          <m:e>
            <m:r>
              <w:rPr>
                <w:rFonts w:ascii="Cambria Math" w:hAnsi="Cambria Math" w:cstheme="minorHAnsi"/>
                <w:sz w:val="20"/>
                <w:lang w:val="fr-FR" w:eastAsia="zh-CN"/>
              </w:rPr>
              <m:t>n</m:t>
            </m:r>
          </m:e>
        </m:d>
        <m:r>
          <w:rPr>
            <w:rFonts w:ascii="Cambria Math" w:hAnsi="Cambria Math" w:cstheme="minorHAnsi"/>
            <w:sz w:val="20"/>
            <w:lang w:val="fr-FR" w:eastAsia="zh-CN"/>
          </w:rPr>
          <m:t xml:space="preserve">, </m:t>
        </m:r>
      </m:oMath>
      <w:r w:rsidR="00393ADB" w:rsidRPr="00393ADB">
        <w:rPr>
          <w:rFonts w:asciiTheme="minorHAnsi" w:eastAsia="MS PGothic" w:hAnsiTheme="minorHAnsi" w:cstheme="minorHAnsi"/>
          <w:sz w:val="20"/>
          <w:lang w:val="fr-FR" w:eastAsia="zh-CN"/>
        </w:rPr>
        <w:t xml:space="preserve"> M</w:t>
      </w:r>
      <w:r w:rsidR="002B5879">
        <w:rPr>
          <w:rFonts w:asciiTheme="minorHAnsi" w:eastAsia="MS PGothic" w:hAnsiTheme="minorHAnsi" w:cstheme="minorHAnsi"/>
          <w:sz w:val="20"/>
          <w:lang w:val="fr-FR" w:eastAsia="zh-CN"/>
        </w:rPr>
        <w:t xml:space="preserve"> </w:t>
      </w:r>
      <w:r w:rsidR="00393ADB" w:rsidRPr="00393ADB">
        <w:rPr>
          <w:rFonts w:asciiTheme="minorHAnsi" w:eastAsia="MS PGothic" w:hAnsiTheme="minorHAnsi" w:cstheme="minorHAnsi"/>
          <w:sz w:val="20"/>
          <w:lang w:val="fr-FR" w:eastAsia="zh-CN"/>
        </w:rPr>
        <w:t>(n), M</w:t>
      </w:r>
      <w:r w:rsidR="002B5879">
        <w:rPr>
          <w:rFonts w:asciiTheme="minorHAnsi" w:eastAsia="MS PGothic" w:hAnsiTheme="minorHAnsi" w:cstheme="minorHAnsi"/>
          <w:sz w:val="20"/>
          <w:lang w:val="fr-FR" w:eastAsia="zh-CN"/>
        </w:rPr>
        <w:t xml:space="preserve"> </w:t>
      </w:r>
      <w:r w:rsidR="00393ADB" w:rsidRPr="00393ADB">
        <w:rPr>
          <w:rFonts w:asciiTheme="minorHAnsi" w:eastAsia="MS PGothic" w:hAnsiTheme="minorHAnsi" w:cstheme="minorHAnsi"/>
          <w:sz w:val="20"/>
          <w:lang w:val="fr-FR" w:eastAsia="zh-CN"/>
        </w:rPr>
        <w:t>(E</w:t>
      </w:r>
      <w:r w:rsidR="00393ADB" w:rsidRPr="00393ADB">
        <w:rPr>
          <w:rFonts w:asciiTheme="minorHAnsi" w:eastAsia="MS PGothic" w:hAnsiTheme="minorHAnsi" w:cstheme="minorHAnsi"/>
          <w:sz w:val="20"/>
          <w:vertAlign w:val="subscript"/>
          <w:lang w:val="fr-FR" w:eastAsia="zh-CN"/>
        </w:rPr>
        <w:t>g</w:t>
      </w:r>
      <w:r w:rsidR="00393ADB" w:rsidRPr="00393ADB">
        <w:rPr>
          <w:rFonts w:asciiTheme="minorHAnsi" w:eastAsia="MS PGothic" w:hAnsiTheme="minorHAnsi" w:cstheme="minorHAnsi"/>
          <w:sz w:val="20"/>
          <w:lang w:val="fr-FR" w:eastAsia="zh-CN"/>
        </w:rPr>
        <w:t>), Λ</w:t>
      </w:r>
      <w:r w:rsidR="00393ADB" w:rsidRPr="00393ADB">
        <w:rPr>
          <w:rFonts w:asciiTheme="minorHAnsi" w:eastAsia="MS PGothic" w:hAnsiTheme="minorHAnsi" w:cstheme="minorHAnsi"/>
          <w:sz w:val="20"/>
          <w:vertAlign w:val="subscript"/>
          <w:lang w:val="fr-FR" w:eastAsia="zh-CN"/>
        </w:rPr>
        <w:t>D</w:t>
      </w:r>
      <w:r w:rsidR="00393ADB" w:rsidRPr="00393ADB">
        <w:rPr>
          <w:rFonts w:asciiTheme="minorHAnsi" w:eastAsia="MS PGothic" w:hAnsiTheme="minorHAnsi" w:cstheme="minorHAnsi"/>
          <w:sz w:val="20"/>
          <w:lang w:val="fr-FR" w:eastAsia="zh-CN"/>
        </w:rPr>
        <w:t>, Λ(</w:t>
      </w:r>
      <m:oMath>
        <m:sSub>
          <m:sSubPr>
            <m:ctrlPr>
              <w:rPr>
                <w:rFonts w:ascii="Cambria Math" w:hAnsi="Cambria Math" w:cstheme="minorHAnsi"/>
                <w:i/>
                <w:sz w:val="20"/>
                <w:lang w:val="fr-FR" w:eastAsia="zh-CN"/>
              </w:rPr>
            </m:ctrlPr>
          </m:sSubPr>
          <m:e>
            <m:r>
              <w:rPr>
                <w:rFonts w:ascii="Cambria Math" w:hAnsi="Cambria Math" w:cstheme="minorHAnsi"/>
                <w:sz w:val="20"/>
                <w:lang w:val="fr-FR" w:eastAsia="zh-CN"/>
              </w:rPr>
              <m:t>α</m:t>
            </m:r>
          </m:e>
          <m:sub>
            <m:sSubSup>
              <m:sSubSupPr>
                <m:ctrlPr>
                  <w:rPr>
                    <w:rFonts w:ascii="Cambria Math" w:hAnsi="Cambria Math" w:cstheme="minorHAnsi"/>
                    <w:i/>
                    <w:sz w:val="20"/>
                    <w:lang w:val="fr-FR" w:eastAsia="zh-CN"/>
                  </w:rPr>
                </m:ctrlPr>
              </m:sSubSupPr>
              <m:e>
                <m:r>
                  <w:rPr>
                    <w:rFonts w:ascii="Cambria Math" w:hAnsi="Cambria Math" w:cstheme="minorHAnsi"/>
                    <w:sz w:val="20"/>
                    <w:lang w:val="fr-FR" w:eastAsia="zh-CN"/>
                  </w:rPr>
                  <m:t>O</m:t>
                </m:r>
              </m:e>
              <m:sub>
                <m:r>
                  <w:rPr>
                    <w:rFonts w:ascii="Cambria Math" w:hAnsi="Cambria Math" w:cstheme="minorHAnsi"/>
                    <w:sz w:val="20"/>
                    <w:lang w:val="fr-FR" w:eastAsia="zh-CN"/>
                  </w:rPr>
                  <m:t>2</m:t>
                </m:r>
              </m:sub>
              <m:sup>
                <m:r>
                  <w:rPr>
                    <w:rFonts w:ascii="Cambria Math" w:hAnsi="Cambria Math" w:cstheme="minorHAnsi"/>
                    <w:sz w:val="20"/>
                    <w:lang w:val="fr-FR" w:eastAsia="zh-CN"/>
                  </w:rPr>
                  <m:t>-</m:t>
                </m:r>
              </m:sup>
            </m:sSubSup>
          </m:sub>
        </m:sSub>
        <m:d>
          <m:dPr>
            <m:ctrlPr>
              <w:rPr>
                <w:rFonts w:ascii="Cambria Math" w:hAnsi="Cambria Math" w:cstheme="minorHAnsi"/>
                <w:i/>
                <w:sz w:val="20"/>
                <w:lang w:val="fr-FR" w:eastAsia="zh-CN"/>
              </w:rPr>
            </m:ctrlPr>
          </m:dPr>
          <m:e>
            <m:r>
              <w:rPr>
                <w:rFonts w:ascii="Cambria Math" w:hAnsi="Cambria Math" w:cstheme="minorHAnsi"/>
                <w:sz w:val="20"/>
                <w:lang w:val="fr-FR" w:eastAsia="zh-CN"/>
              </w:rPr>
              <m:t>n</m:t>
            </m:r>
          </m:e>
        </m:d>
        <m:r>
          <w:rPr>
            <w:rFonts w:ascii="Cambria Math" w:hAnsi="Cambria Math" w:cstheme="minorHAnsi"/>
            <w:sz w:val="20"/>
            <w:lang w:val="fr-FR" w:eastAsia="zh-CN"/>
          </w:rPr>
          <m:t xml:space="preserve">, </m:t>
        </m:r>
      </m:oMath>
      <w:r w:rsidR="00393ADB" w:rsidRPr="00393ADB">
        <w:rPr>
          <w:rFonts w:asciiTheme="minorHAnsi" w:eastAsia="MS PGothic" w:hAnsiTheme="minorHAnsi" w:cstheme="minorHAnsi"/>
          <w:sz w:val="20"/>
          <w:lang w:val="fr-FR" w:eastAsia="zh-CN"/>
        </w:rPr>
        <w:t>Λ</w:t>
      </w:r>
      <w:r w:rsidR="00393ADB" w:rsidRPr="00393ADB">
        <w:rPr>
          <w:rFonts w:asciiTheme="minorHAnsi" w:eastAsia="MS PGothic" w:hAnsiTheme="minorHAnsi" w:cstheme="minorHAnsi"/>
          <w:bCs/>
          <w:color w:val="000000"/>
          <w:sz w:val="20"/>
          <w:lang w:val="en-US"/>
        </w:rPr>
        <w:t>(</w:t>
      </w:r>
      <m:oMath>
        <m:sSub>
          <m:sSubPr>
            <m:ctrlPr>
              <w:rPr>
                <w:rFonts w:ascii="Cambria Math" w:hAnsi="Cambria Math" w:cstheme="minorHAnsi"/>
                <w:i/>
                <w:sz w:val="20"/>
                <w:lang w:val="fr-FR" w:eastAsia="zh-CN"/>
              </w:rPr>
            </m:ctrlPr>
          </m:sSubPr>
          <m:e>
            <m:r>
              <w:rPr>
                <w:rFonts w:ascii="Cambria Math" w:hAnsi="Cambria Math" w:cstheme="minorHAnsi"/>
                <w:sz w:val="20"/>
                <w:lang w:val="fr-FR" w:eastAsia="zh-CN"/>
              </w:rPr>
              <m:t>α</m:t>
            </m:r>
          </m:e>
          <m:sub>
            <m:sSubSup>
              <m:sSubSupPr>
                <m:ctrlPr>
                  <w:rPr>
                    <w:rFonts w:ascii="Cambria Math" w:hAnsi="Cambria Math" w:cstheme="minorHAnsi"/>
                    <w:i/>
                    <w:sz w:val="20"/>
                    <w:lang w:val="fr-FR" w:eastAsia="zh-CN"/>
                  </w:rPr>
                </m:ctrlPr>
              </m:sSubSupPr>
              <m:e>
                <m:r>
                  <w:rPr>
                    <w:rFonts w:ascii="Cambria Math" w:hAnsi="Cambria Math" w:cstheme="minorHAnsi"/>
                    <w:sz w:val="20"/>
                    <w:lang w:val="fr-FR" w:eastAsia="zh-CN"/>
                  </w:rPr>
                  <m:t>O</m:t>
                </m:r>
              </m:e>
              <m:sub>
                <m:r>
                  <w:rPr>
                    <w:rFonts w:ascii="Cambria Math" w:hAnsi="Cambria Math" w:cstheme="minorHAnsi"/>
                    <w:sz w:val="20"/>
                    <w:lang w:val="fr-FR" w:eastAsia="zh-CN"/>
                  </w:rPr>
                  <m:t>2</m:t>
                </m:r>
              </m:sub>
              <m:sup>
                <m:r>
                  <w:rPr>
                    <w:rFonts w:ascii="Cambria Math" w:hAnsi="Cambria Math" w:cstheme="minorHAnsi"/>
                    <w:sz w:val="20"/>
                    <w:lang w:val="fr-FR" w:eastAsia="zh-CN"/>
                  </w:rPr>
                  <m:t>-</m:t>
                </m:r>
              </m:sup>
            </m:sSubSup>
          </m:sub>
        </m:sSub>
        <m:d>
          <m:dPr>
            <m:ctrlPr>
              <w:rPr>
                <w:rFonts w:ascii="Cambria Math" w:hAnsi="Cambria Math" w:cstheme="minorHAnsi"/>
                <w:i/>
                <w:sz w:val="20"/>
                <w:lang w:val="fr-FR" w:eastAsia="zh-CN"/>
              </w:rPr>
            </m:ctrlPr>
          </m:dPr>
          <m:e>
            <m:sSub>
              <m:sSubPr>
                <m:ctrlPr>
                  <w:rPr>
                    <w:rFonts w:ascii="Cambria Math" w:hAnsi="Cambria Math" w:cstheme="minorHAnsi"/>
                    <w:i/>
                    <w:sz w:val="20"/>
                    <w:lang w:val="fr-FR" w:eastAsia="zh-CN"/>
                  </w:rPr>
                </m:ctrlPr>
              </m:sSubPr>
              <m:e>
                <m:r>
                  <w:rPr>
                    <w:rFonts w:ascii="Cambria Math" w:hAnsi="Cambria Math" w:cstheme="minorHAnsi"/>
                    <w:sz w:val="20"/>
                    <w:lang w:val="fr-FR" w:eastAsia="zh-CN"/>
                  </w:rPr>
                  <m:t>E</m:t>
                </m:r>
              </m:e>
              <m:sub>
                <m:r>
                  <w:rPr>
                    <w:rFonts w:ascii="Cambria Math" w:hAnsi="Cambria Math" w:cstheme="minorHAnsi"/>
                    <w:sz w:val="20"/>
                    <w:lang w:val="fr-FR" w:eastAsia="zh-CN"/>
                  </w:rPr>
                  <m:t>g</m:t>
                </m:r>
              </m:sub>
            </m:sSub>
          </m:e>
        </m:d>
        <m:r>
          <w:rPr>
            <w:rFonts w:ascii="Cambria Math" w:hAnsi="Cambria Math" w:cstheme="minorHAnsi"/>
            <w:sz w:val="20"/>
            <w:lang w:val="fr-FR" w:eastAsia="zh-CN"/>
          </w:rPr>
          <m:t xml:space="preserve">, </m:t>
        </m:r>
      </m:oMath>
      <w:r w:rsidR="00393ADB" w:rsidRPr="00393ADB">
        <w:rPr>
          <w:rFonts w:asciiTheme="minorHAnsi" w:eastAsia="MS PGothic" w:hAnsiTheme="minorHAnsi" w:cstheme="minorHAnsi"/>
          <w:sz w:val="20"/>
          <w:lang w:val="fr-FR" w:eastAsia="zh-CN"/>
        </w:rPr>
        <w:t>Λ</w:t>
      </w:r>
      <w:r w:rsidR="00393ADB" w:rsidRPr="00393ADB">
        <w:rPr>
          <w:rFonts w:asciiTheme="minorHAnsi" w:eastAsia="MS PGothic" w:hAnsiTheme="minorHAnsi" w:cstheme="minorHAnsi"/>
          <w:sz w:val="20"/>
          <w:vertAlign w:val="subscript"/>
          <w:lang w:val="fr-FR" w:eastAsia="zh-CN"/>
        </w:rPr>
        <w:t>P</w:t>
      </w:r>
    </w:p>
    <w:tbl>
      <w:tblPr>
        <w:tblStyle w:val="TableGrid"/>
        <w:tblW w:w="4517" w:type="pct"/>
        <w:jc w:val="center"/>
        <w:tblLook w:val="04A0" w:firstRow="1" w:lastRow="0" w:firstColumn="1" w:lastColumn="0" w:noHBand="0" w:noVBand="1"/>
      </w:tblPr>
      <w:tblGrid>
        <w:gridCol w:w="1568"/>
        <w:gridCol w:w="990"/>
        <w:gridCol w:w="848"/>
        <w:gridCol w:w="848"/>
        <w:gridCol w:w="698"/>
        <w:gridCol w:w="1001"/>
        <w:gridCol w:w="1134"/>
        <w:gridCol w:w="842"/>
      </w:tblGrid>
      <w:tr w:rsidR="002D60DB" w:rsidRPr="00146C76" w:rsidTr="002D60DB">
        <w:trPr>
          <w:trHeight w:val="311"/>
          <w:jc w:val="center"/>
        </w:trPr>
        <w:tc>
          <w:tcPr>
            <w:tcW w:w="989" w:type="pct"/>
          </w:tcPr>
          <w:p w:rsidR="002D60DB" w:rsidRPr="00146C76" w:rsidRDefault="0018280C" w:rsidP="00146C76">
            <w:pPr>
              <w:snapToGrid w:val="0"/>
              <w:jc w:val="center"/>
              <w:rPr>
                <w:rFonts w:asciiTheme="minorHAnsi" w:eastAsia="MS PGothic" w:hAnsiTheme="minorHAnsi" w:cstheme="minorHAnsi"/>
                <w:color w:val="000000"/>
                <w:sz w:val="20"/>
                <w:lang w:val="en-US"/>
              </w:rPr>
            </w:pPr>
            <m:oMath>
              <m:sSub>
                <m:sSubPr>
                  <m:ctrlPr>
                    <w:rPr>
                      <w:rFonts w:ascii="Cambria Math" w:hAnsi="Cambria Math" w:cstheme="minorHAnsi"/>
                      <w:i/>
                      <w:sz w:val="20"/>
                      <w:lang w:val="fr-FR" w:eastAsia="zh-CN"/>
                    </w:rPr>
                  </m:ctrlPr>
                </m:sSubPr>
                <m:e>
                  <m:r>
                    <w:rPr>
                      <w:rFonts w:ascii="Cambria Math" w:hAnsi="Cambria Math" w:cstheme="minorHAnsi"/>
                      <w:sz w:val="20"/>
                      <w:lang w:val="fr-FR" w:eastAsia="zh-CN"/>
                    </w:rPr>
                    <m:t>α</m:t>
                  </m:r>
                </m:e>
                <m:sub>
                  <m:sSubSup>
                    <m:sSubSupPr>
                      <m:ctrlPr>
                        <w:rPr>
                          <w:rFonts w:ascii="Cambria Math" w:hAnsi="Cambria Math" w:cstheme="minorHAnsi"/>
                          <w:i/>
                          <w:sz w:val="20"/>
                          <w:lang w:val="fr-FR" w:eastAsia="zh-CN"/>
                        </w:rPr>
                      </m:ctrlPr>
                    </m:sSubSupPr>
                    <m:e>
                      <m:r>
                        <w:rPr>
                          <w:rFonts w:ascii="Cambria Math" w:hAnsi="Cambria Math" w:cstheme="minorHAnsi"/>
                          <w:sz w:val="20"/>
                          <w:lang w:val="fr-FR" w:eastAsia="zh-CN"/>
                        </w:rPr>
                        <m:t>O</m:t>
                      </m:r>
                    </m:e>
                    <m:sub>
                      <m:r>
                        <w:rPr>
                          <w:rFonts w:ascii="Cambria Math" w:hAnsi="Cambria Math" w:cstheme="minorHAnsi"/>
                          <w:sz w:val="20"/>
                          <w:lang w:val="fr-FR" w:eastAsia="zh-CN"/>
                        </w:rPr>
                        <m:t>2</m:t>
                      </m:r>
                    </m:sub>
                    <m:sup>
                      <m:r>
                        <w:rPr>
                          <w:rFonts w:ascii="Cambria Math" w:hAnsi="Cambria Math" w:cstheme="minorHAnsi"/>
                          <w:sz w:val="20"/>
                          <w:lang w:val="fr-FR" w:eastAsia="zh-CN"/>
                        </w:rPr>
                        <m:t>-</m:t>
                      </m:r>
                    </m:sup>
                  </m:sSubSup>
                </m:sub>
              </m:sSub>
              <m:d>
                <m:dPr>
                  <m:ctrlPr>
                    <w:rPr>
                      <w:rFonts w:ascii="Cambria Math" w:hAnsi="Cambria Math" w:cstheme="minorHAnsi"/>
                      <w:i/>
                      <w:sz w:val="20"/>
                      <w:lang w:val="fr-FR" w:eastAsia="zh-CN"/>
                    </w:rPr>
                  </m:ctrlPr>
                </m:dPr>
                <m:e>
                  <m:r>
                    <w:rPr>
                      <w:rFonts w:ascii="Cambria Math" w:hAnsi="Cambria Math" w:cstheme="minorHAnsi"/>
                      <w:sz w:val="20"/>
                      <w:lang w:val="fr-FR" w:eastAsia="zh-CN"/>
                    </w:rPr>
                    <m:t>n</m:t>
                  </m:r>
                </m:e>
              </m:d>
              <m:r>
                <w:rPr>
                  <w:rFonts w:ascii="Cambria Math" w:hAnsi="Cambria Math" w:cstheme="minorHAnsi"/>
                  <w:sz w:val="20"/>
                  <w:lang w:val="fr-FR" w:eastAsia="zh-CN"/>
                </w:rPr>
                <m:t xml:space="preserve"> </m:t>
              </m:r>
            </m:oMath>
            <w:r w:rsidR="002D60DB" w:rsidRPr="00146C76">
              <w:rPr>
                <w:rFonts w:asciiTheme="minorHAnsi" w:eastAsia="MS PGothic" w:hAnsiTheme="minorHAnsi" w:cstheme="minorHAnsi"/>
                <w:bCs/>
                <w:color w:val="000000"/>
                <w:sz w:val="20"/>
                <w:lang w:val="en-US"/>
              </w:rPr>
              <w:t>cm</w:t>
            </w:r>
            <w:r w:rsidR="002D60DB" w:rsidRPr="00146C76">
              <w:rPr>
                <w:rFonts w:asciiTheme="minorHAnsi" w:eastAsia="MS PGothic" w:hAnsiTheme="minorHAnsi" w:cstheme="minorHAnsi"/>
                <w:bCs/>
                <w:color w:val="000000"/>
                <w:sz w:val="20"/>
                <w:vertAlign w:val="superscript"/>
                <w:lang w:val="en-US"/>
              </w:rPr>
              <w:t>3</w:t>
            </w:r>
            <w:r w:rsidR="002D60DB" w:rsidRPr="00146C76">
              <w:rPr>
                <w:rFonts w:asciiTheme="minorHAnsi" w:eastAsia="MS PGothic" w:hAnsiTheme="minorHAnsi" w:cstheme="minorHAnsi"/>
                <w:bCs/>
                <w:color w:val="000000"/>
                <w:sz w:val="20"/>
                <w:lang w:val="en-US"/>
              </w:rPr>
              <w:t>/mol</w:t>
            </w:r>
          </w:p>
        </w:tc>
        <w:tc>
          <w:tcPr>
            <w:tcW w:w="624" w:type="pct"/>
          </w:tcPr>
          <w:p w:rsidR="002D60DB" w:rsidRPr="00146C76" w:rsidRDefault="0018280C" w:rsidP="00C26771">
            <w:pPr>
              <w:snapToGrid w:val="0"/>
              <w:jc w:val="center"/>
              <w:rPr>
                <w:rFonts w:asciiTheme="minorHAnsi" w:eastAsia="MS PGothic" w:hAnsiTheme="minorHAnsi" w:cstheme="minorHAnsi"/>
                <w:sz w:val="20"/>
                <w:lang w:val="fr-FR" w:eastAsia="zh-CN"/>
              </w:rPr>
            </w:pPr>
            <m:oMathPara>
              <m:oMath>
                <m:sSub>
                  <m:sSubPr>
                    <m:ctrlPr>
                      <w:rPr>
                        <w:rFonts w:ascii="Cambria Math" w:hAnsi="Cambria Math" w:cstheme="minorHAnsi"/>
                        <w:i/>
                        <w:sz w:val="20"/>
                        <w:lang w:val="fr-FR" w:eastAsia="zh-CN"/>
                      </w:rPr>
                    </m:ctrlPr>
                  </m:sSubPr>
                  <m:e>
                    <m:r>
                      <w:rPr>
                        <w:rFonts w:ascii="Cambria Math" w:hAnsi="Cambria Math" w:cstheme="minorHAnsi"/>
                        <w:sz w:val="20"/>
                        <w:lang w:val="fr-FR" w:eastAsia="zh-CN"/>
                      </w:rPr>
                      <m:t>α</m:t>
                    </m:r>
                  </m:e>
                  <m:sub>
                    <m:sSubSup>
                      <m:sSubSupPr>
                        <m:ctrlPr>
                          <w:rPr>
                            <w:rFonts w:ascii="Cambria Math" w:hAnsi="Cambria Math" w:cstheme="minorHAnsi"/>
                            <w:i/>
                            <w:sz w:val="20"/>
                            <w:lang w:val="fr-FR" w:eastAsia="zh-CN"/>
                          </w:rPr>
                        </m:ctrlPr>
                      </m:sSubSupPr>
                      <m:e>
                        <m:r>
                          <w:rPr>
                            <w:rFonts w:ascii="Cambria Math" w:hAnsi="Cambria Math" w:cstheme="minorHAnsi"/>
                            <w:sz w:val="20"/>
                            <w:lang w:val="fr-FR" w:eastAsia="zh-CN"/>
                          </w:rPr>
                          <m:t>O</m:t>
                        </m:r>
                      </m:e>
                      <m:sub>
                        <m:r>
                          <w:rPr>
                            <w:rFonts w:ascii="Cambria Math" w:hAnsi="Cambria Math" w:cstheme="minorHAnsi"/>
                            <w:sz w:val="20"/>
                            <w:lang w:val="fr-FR" w:eastAsia="zh-CN"/>
                          </w:rPr>
                          <m:t>2</m:t>
                        </m:r>
                      </m:sub>
                      <m:sup>
                        <m:r>
                          <w:rPr>
                            <w:rFonts w:ascii="Cambria Math" w:hAnsi="Cambria Math" w:cstheme="minorHAnsi"/>
                            <w:sz w:val="20"/>
                            <w:lang w:val="fr-FR" w:eastAsia="zh-CN"/>
                          </w:rPr>
                          <m:t>-</m:t>
                        </m:r>
                      </m:sup>
                    </m:sSubSup>
                  </m:sub>
                </m:sSub>
                <m:d>
                  <m:dPr>
                    <m:ctrlPr>
                      <w:rPr>
                        <w:rFonts w:ascii="Cambria Math" w:hAnsi="Cambria Math" w:cstheme="minorHAnsi"/>
                        <w:i/>
                        <w:sz w:val="20"/>
                        <w:lang w:val="fr-FR" w:eastAsia="zh-CN"/>
                      </w:rPr>
                    </m:ctrlPr>
                  </m:dPr>
                  <m:e>
                    <m:sSub>
                      <m:sSubPr>
                        <m:ctrlPr>
                          <w:rPr>
                            <w:rFonts w:ascii="Cambria Math" w:eastAsiaTheme="minorHAnsi" w:hAnsi="Cambria Math" w:cstheme="minorHAnsi"/>
                            <w:i/>
                            <w:sz w:val="20"/>
                            <w:lang w:val="fr-FR" w:eastAsia="zh-CN"/>
                          </w:rPr>
                        </m:ctrlPr>
                      </m:sSubPr>
                      <m:e>
                        <m:r>
                          <w:rPr>
                            <w:rFonts w:ascii="Cambria Math" w:hAnsi="Cambria Math" w:cstheme="minorHAnsi"/>
                            <w:sz w:val="20"/>
                            <w:lang w:val="fr-FR" w:eastAsia="zh-CN"/>
                          </w:rPr>
                          <m:t>E</m:t>
                        </m:r>
                      </m:e>
                      <m:sub>
                        <m:r>
                          <w:rPr>
                            <w:rFonts w:ascii="Cambria Math" w:hAnsi="Cambria Math" w:cstheme="minorHAnsi"/>
                            <w:sz w:val="20"/>
                            <w:lang w:val="fr-FR" w:eastAsia="zh-CN"/>
                          </w:rPr>
                          <m:t>g</m:t>
                        </m:r>
                      </m:sub>
                    </m:sSub>
                  </m:e>
                </m:d>
              </m:oMath>
            </m:oMathPara>
          </w:p>
        </w:tc>
        <w:tc>
          <w:tcPr>
            <w:tcW w:w="535" w:type="pct"/>
          </w:tcPr>
          <w:p w:rsidR="002D60DB" w:rsidRPr="00146C76" w:rsidRDefault="002D60DB" w:rsidP="00C26771">
            <w:pPr>
              <w:snapToGrid w:val="0"/>
              <w:jc w:val="center"/>
              <w:rPr>
                <w:rFonts w:asciiTheme="minorHAnsi" w:eastAsia="MS PGothic" w:hAnsiTheme="minorHAnsi" w:cstheme="minorHAnsi"/>
                <w:color w:val="000000"/>
                <w:sz w:val="20"/>
                <w:lang w:val="en-US"/>
              </w:rPr>
            </w:pPr>
            <w:r w:rsidRPr="00146C76">
              <w:rPr>
                <w:rFonts w:asciiTheme="minorHAnsi" w:eastAsia="MS PGothic" w:hAnsiTheme="minorHAnsi" w:cstheme="minorHAnsi"/>
                <w:sz w:val="20"/>
                <w:lang w:val="fr-FR" w:eastAsia="zh-CN"/>
              </w:rPr>
              <w:t>M(n)</w:t>
            </w:r>
          </w:p>
        </w:tc>
        <w:tc>
          <w:tcPr>
            <w:tcW w:w="535" w:type="pct"/>
          </w:tcPr>
          <w:p w:rsidR="002D60DB" w:rsidRPr="00146C76" w:rsidRDefault="002D60DB" w:rsidP="00C26771">
            <w:pPr>
              <w:snapToGrid w:val="0"/>
              <w:jc w:val="center"/>
              <w:rPr>
                <w:rFonts w:asciiTheme="minorHAnsi" w:eastAsia="MS PGothic" w:hAnsiTheme="minorHAnsi" w:cstheme="minorHAnsi"/>
                <w:color w:val="000000"/>
                <w:sz w:val="20"/>
                <w:lang w:val="en-US"/>
              </w:rPr>
            </w:pPr>
            <w:r w:rsidRPr="00146C76">
              <w:rPr>
                <w:rFonts w:asciiTheme="minorHAnsi" w:eastAsia="MS PGothic" w:hAnsiTheme="minorHAnsi" w:cstheme="minorHAnsi"/>
                <w:sz w:val="20"/>
                <w:lang w:val="fr-FR" w:eastAsia="zh-CN"/>
              </w:rPr>
              <w:t>M(E</w:t>
            </w:r>
            <w:r w:rsidRPr="00146C76">
              <w:rPr>
                <w:rFonts w:asciiTheme="minorHAnsi" w:eastAsia="MS PGothic" w:hAnsiTheme="minorHAnsi" w:cstheme="minorHAnsi"/>
                <w:sz w:val="20"/>
                <w:vertAlign w:val="subscript"/>
                <w:lang w:val="fr-FR" w:eastAsia="zh-CN"/>
              </w:rPr>
              <w:t>g</w:t>
            </w:r>
            <w:r w:rsidRPr="00146C76">
              <w:rPr>
                <w:rFonts w:asciiTheme="minorHAnsi" w:eastAsia="MS PGothic" w:hAnsiTheme="minorHAnsi" w:cstheme="minorHAnsi"/>
                <w:sz w:val="20"/>
                <w:lang w:val="fr-FR" w:eastAsia="zh-CN"/>
              </w:rPr>
              <w:t>)</w:t>
            </w:r>
          </w:p>
        </w:tc>
        <w:tc>
          <w:tcPr>
            <w:tcW w:w="440" w:type="pct"/>
          </w:tcPr>
          <w:p w:rsidR="002D60DB" w:rsidRPr="00146C76" w:rsidRDefault="002D60DB" w:rsidP="00C26771">
            <w:pPr>
              <w:snapToGrid w:val="0"/>
              <w:jc w:val="center"/>
              <w:rPr>
                <w:rFonts w:asciiTheme="minorHAnsi" w:eastAsia="MS PGothic" w:hAnsiTheme="minorHAnsi" w:cstheme="minorHAnsi"/>
                <w:color w:val="000000"/>
                <w:sz w:val="20"/>
                <w:lang w:val="en-US"/>
              </w:rPr>
            </w:pPr>
            <w:r w:rsidRPr="00146C76">
              <w:rPr>
                <w:rFonts w:asciiTheme="minorHAnsi" w:eastAsia="MS PGothic" w:hAnsiTheme="minorHAnsi" w:cstheme="minorHAnsi"/>
                <w:sz w:val="20"/>
                <w:lang w:val="fr-FR" w:eastAsia="zh-CN"/>
              </w:rPr>
              <w:t>Λ</w:t>
            </w:r>
            <w:r w:rsidRPr="00146C76">
              <w:rPr>
                <w:rFonts w:asciiTheme="minorHAnsi" w:eastAsia="MS PGothic" w:hAnsiTheme="minorHAnsi" w:cstheme="minorHAnsi"/>
                <w:sz w:val="20"/>
                <w:vertAlign w:val="subscript"/>
                <w:lang w:val="fr-FR" w:eastAsia="zh-CN"/>
              </w:rPr>
              <w:t>D</w:t>
            </w:r>
          </w:p>
        </w:tc>
        <w:tc>
          <w:tcPr>
            <w:tcW w:w="631" w:type="pct"/>
          </w:tcPr>
          <w:p w:rsidR="002D60DB" w:rsidRPr="00146C76" w:rsidRDefault="002D60DB" w:rsidP="00C26771">
            <w:pPr>
              <w:snapToGrid w:val="0"/>
              <w:jc w:val="center"/>
              <w:rPr>
                <w:rFonts w:asciiTheme="minorHAnsi" w:eastAsia="MS PGothic" w:hAnsiTheme="minorHAnsi" w:cstheme="minorHAnsi"/>
                <w:color w:val="000000"/>
                <w:sz w:val="20"/>
                <w:lang w:val="en-US"/>
              </w:rPr>
            </w:pPr>
            <w:r w:rsidRPr="00146C76">
              <w:rPr>
                <w:rFonts w:asciiTheme="minorHAnsi" w:eastAsia="MS PGothic" w:hAnsiTheme="minorHAnsi" w:cstheme="minorHAnsi"/>
                <w:sz w:val="20"/>
                <w:lang w:val="fr-FR" w:eastAsia="zh-CN"/>
              </w:rPr>
              <w:t>Λ(</w:t>
            </w:r>
            <m:oMath>
              <m:sSub>
                <m:sSubPr>
                  <m:ctrlPr>
                    <w:rPr>
                      <w:rFonts w:ascii="Cambria Math" w:hAnsi="Cambria Math" w:cstheme="minorHAnsi"/>
                      <w:i/>
                      <w:sz w:val="20"/>
                      <w:lang w:val="fr-FR" w:eastAsia="zh-CN"/>
                    </w:rPr>
                  </m:ctrlPr>
                </m:sSubPr>
                <m:e>
                  <m:r>
                    <w:rPr>
                      <w:rFonts w:ascii="Cambria Math" w:hAnsi="Cambria Math" w:cstheme="minorHAnsi"/>
                      <w:sz w:val="20"/>
                      <w:lang w:val="fr-FR" w:eastAsia="zh-CN"/>
                    </w:rPr>
                    <m:t>α</m:t>
                  </m:r>
                </m:e>
                <m:sub>
                  <m:sSubSup>
                    <m:sSubSupPr>
                      <m:ctrlPr>
                        <w:rPr>
                          <w:rFonts w:ascii="Cambria Math" w:hAnsi="Cambria Math" w:cstheme="minorHAnsi"/>
                          <w:i/>
                          <w:sz w:val="20"/>
                          <w:lang w:val="fr-FR" w:eastAsia="zh-CN"/>
                        </w:rPr>
                      </m:ctrlPr>
                    </m:sSubSupPr>
                    <m:e>
                      <m:r>
                        <w:rPr>
                          <w:rFonts w:ascii="Cambria Math" w:hAnsi="Cambria Math" w:cstheme="minorHAnsi"/>
                          <w:sz w:val="20"/>
                          <w:lang w:val="fr-FR" w:eastAsia="zh-CN"/>
                        </w:rPr>
                        <m:t>O</m:t>
                      </m:r>
                    </m:e>
                    <m:sub>
                      <m:r>
                        <w:rPr>
                          <w:rFonts w:ascii="Cambria Math" w:hAnsi="Cambria Math" w:cstheme="minorHAnsi"/>
                          <w:sz w:val="20"/>
                          <w:lang w:val="fr-FR" w:eastAsia="zh-CN"/>
                        </w:rPr>
                        <m:t>2</m:t>
                      </m:r>
                    </m:sub>
                    <m:sup>
                      <m:r>
                        <w:rPr>
                          <w:rFonts w:ascii="Cambria Math" w:hAnsi="Cambria Math" w:cstheme="minorHAnsi"/>
                          <w:sz w:val="20"/>
                          <w:lang w:val="fr-FR" w:eastAsia="zh-CN"/>
                        </w:rPr>
                        <m:t>-</m:t>
                      </m:r>
                    </m:sup>
                  </m:sSubSup>
                </m:sub>
              </m:sSub>
              <m:d>
                <m:dPr>
                  <m:ctrlPr>
                    <w:rPr>
                      <w:rFonts w:ascii="Cambria Math" w:hAnsi="Cambria Math" w:cstheme="minorHAnsi"/>
                      <w:i/>
                      <w:sz w:val="20"/>
                      <w:lang w:val="fr-FR" w:eastAsia="zh-CN"/>
                    </w:rPr>
                  </m:ctrlPr>
                </m:dPr>
                <m:e>
                  <m:r>
                    <w:rPr>
                      <w:rFonts w:ascii="Cambria Math" w:hAnsi="Cambria Math" w:cstheme="minorHAnsi"/>
                      <w:sz w:val="20"/>
                      <w:lang w:val="fr-FR" w:eastAsia="zh-CN"/>
                    </w:rPr>
                    <m:t>n</m:t>
                  </m:r>
                </m:e>
              </m:d>
            </m:oMath>
          </w:p>
        </w:tc>
        <w:tc>
          <w:tcPr>
            <w:tcW w:w="715" w:type="pct"/>
          </w:tcPr>
          <w:p w:rsidR="002D60DB" w:rsidRPr="00146C76" w:rsidRDefault="002D60DB" w:rsidP="00C26771">
            <w:pPr>
              <w:snapToGrid w:val="0"/>
              <w:jc w:val="center"/>
              <w:rPr>
                <w:rFonts w:asciiTheme="minorHAnsi" w:eastAsia="MS PGothic" w:hAnsiTheme="minorHAnsi" w:cstheme="minorHAnsi"/>
                <w:color w:val="000000"/>
                <w:sz w:val="20"/>
                <w:lang w:val="en-US"/>
              </w:rPr>
            </w:pPr>
            <w:r w:rsidRPr="00146C76">
              <w:rPr>
                <w:rFonts w:asciiTheme="minorHAnsi" w:eastAsia="MS PGothic" w:hAnsiTheme="minorHAnsi" w:cstheme="minorHAnsi"/>
                <w:sz w:val="20"/>
                <w:lang w:val="fr-FR" w:eastAsia="zh-CN"/>
              </w:rPr>
              <w:t>Λ</w:t>
            </w:r>
            <w:r w:rsidRPr="00146C76">
              <w:rPr>
                <w:rFonts w:asciiTheme="minorHAnsi" w:eastAsia="MS PGothic" w:hAnsiTheme="minorHAnsi" w:cstheme="minorHAnsi"/>
                <w:bCs/>
                <w:color w:val="000000"/>
                <w:sz w:val="20"/>
                <w:lang w:val="en-US"/>
              </w:rPr>
              <w:t>(</w:t>
            </w:r>
            <m:oMath>
              <m:sSub>
                <m:sSubPr>
                  <m:ctrlPr>
                    <w:rPr>
                      <w:rFonts w:ascii="Cambria Math" w:hAnsi="Cambria Math" w:cstheme="minorHAnsi"/>
                      <w:i/>
                      <w:sz w:val="20"/>
                      <w:lang w:val="fr-FR" w:eastAsia="zh-CN"/>
                    </w:rPr>
                  </m:ctrlPr>
                </m:sSubPr>
                <m:e>
                  <m:r>
                    <w:rPr>
                      <w:rFonts w:ascii="Cambria Math" w:hAnsi="Cambria Math" w:cstheme="minorHAnsi"/>
                      <w:sz w:val="20"/>
                      <w:lang w:val="fr-FR" w:eastAsia="zh-CN"/>
                    </w:rPr>
                    <m:t>α</m:t>
                  </m:r>
                </m:e>
                <m:sub>
                  <m:sSubSup>
                    <m:sSubSupPr>
                      <m:ctrlPr>
                        <w:rPr>
                          <w:rFonts w:ascii="Cambria Math" w:hAnsi="Cambria Math" w:cstheme="minorHAnsi"/>
                          <w:i/>
                          <w:sz w:val="20"/>
                          <w:lang w:val="fr-FR" w:eastAsia="zh-CN"/>
                        </w:rPr>
                      </m:ctrlPr>
                    </m:sSubSupPr>
                    <m:e>
                      <m:r>
                        <w:rPr>
                          <w:rFonts w:ascii="Cambria Math" w:hAnsi="Cambria Math" w:cstheme="minorHAnsi"/>
                          <w:sz w:val="20"/>
                          <w:lang w:val="fr-FR" w:eastAsia="zh-CN"/>
                        </w:rPr>
                        <m:t>O</m:t>
                      </m:r>
                    </m:e>
                    <m:sub>
                      <m:r>
                        <w:rPr>
                          <w:rFonts w:ascii="Cambria Math" w:hAnsi="Cambria Math" w:cstheme="minorHAnsi"/>
                          <w:sz w:val="20"/>
                          <w:lang w:val="fr-FR" w:eastAsia="zh-CN"/>
                        </w:rPr>
                        <m:t>2</m:t>
                      </m:r>
                    </m:sub>
                    <m:sup>
                      <m:r>
                        <w:rPr>
                          <w:rFonts w:ascii="Cambria Math" w:hAnsi="Cambria Math" w:cstheme="minorHAnsi"/>
                          <w:sz w:val="20"/>
                          <w:lang w:val="fr-FR" w:eastAsia="zh-CN"/>
                        </w:rPr>
                        <m:t>-</m:t>
                      </m:r>
                    </m:sup>
                  </m:sSubSup>
                </m:sub>
              </m:sSub>
              <m:d>
                <m:dPr>
                  <m:ctrlPr>
                    <w:rPr>
                      <w:rFonts w:ascii="Cambria Math" w:hAnsi="Cambria Math" w:cstheme="minorHAnsi"/>
                      <w:i/>
                      <w:sz w:val="20"/>
                      <w:lang w:val="fr-FR" w:eastAsia="zh-CN"/>
                    </w:rPr>
                  </m:ctrlPr>
                </m:dPr>
                <m:e>
                  <m:sSub>
                    <m:sSubPr>
                      <m:ctrlPr>
                        <w:rPr>
                          <w:rFonts w:ascii="Cambria Math" w:hAnsi="Cambria Math" w:cstheme="minorHAnsi"/>
                          <w:i/>
                          <w:sz w:val="20"/>
                          <w:lang w:val="fr-FR" w:eastAsia="zh-CN"/>
                        </w:rPr>
                      </m:ctrlPr>
                    </m:sSubPr>
                    <m:e>
                      <m:r>
                        <w:rPr>
                          <w:rFonts w:ascii="Cambria Math" w:hAnsi="Cambria Math" w:cstheme="minorHAnsi"/>
                          <w:sz w:val="20"/>
                          <w:lang w:val="fr-FR" w:eastAsia="zh-CN"/>
                        </w:rPr>
                        <m:t>E</m:t>
                      </m:r>
                    </m:e>
                    <m:sub>
                      <m:r>
                        <w:rPr>
                          <w:rFonts w:ascii="Cambria Math" w:hAnsi="Cambria Math" w:cstheme="minorHAnsi"/>
                          <w:sz w:val="20"/>
                          <w:lang w:val="fr-FR" w:eastAsia="zh-CN"/>
                        </w:rPr>
                        <m:t>g</m:t>
                      </m:r>
                    </m:sub>
                  </m:sSub>
                </m:e>
              </m:d>
            </m:oMath>
          </w:p>
        </w:tc>
        <w:tc>
          <w:tcPr>
            <w:tcW w:w="531" w:type="pct"/>
          </w:tcPr>
          <w:p w:rsidR="002D60DB" w:rsidRPr="00146C76" w:rsidRDefault="002D60DB" w:rsidP="00C26771">
            <w:pPr>
              <w:snapToGrid w:val="0"/>
              <w:jc w:val="center"/>
              <w:rPr>
                <w:rFonts w:asciiTheme="minorHAnsi" w:eastAsia="MS PGothic" w:hAnsiTheme="minorHAnsi" w:cstheme="minorHAnsi"/>
                <w:color w:val="000000"/>
                <w:sz w:val="20"/>
                <w:lang w:val="en-US"/>
              </w:rPr>
            </w:pPr>
            <w:r w:rsidRPr="00146C76">
              <w:rPr>
                <w:rFonts w:asciiTheme="minorHAnsi" w:eastAsia="MS PGothic" w:hAnsiTheme="minorHAnsi" w:cstheme="minorHAnsi"/>
                <w:sz w:val="20"/>
                <w:lang w:val="fr-FR" w:eastAsia="zh-CN"/>
              </w:rPr>
              <w:t>Λ</w:t>
            </w:r>
            <w:r w:rsidRPr="00146C76">
              <w:rPr>
                <w:rFonts w:asciiTheme="minorHAnsi" w:eastAsia="MS PGothic" w:hAnsiTheme="minorHAnsi" w:cstheme="minorHAnsi"/>
                <w:sz w:val="20"/>
                <w:vertAlign w:val="subscript"/>
                <w:lang w:val="fr-FR" w:eastAsia="zh-CN"/>
              </w:rPr>
              <w:t>P</w:t>
            </w:r>
          </w:p>
        </w:tc>
      </w:tr>
      <w:tr w:rsidR="002D60DB" w:rsidRPr="00146C76" w:rsidTr="002D60DB">
        <w:trPr>
          <w:jc w:val="center"/>
        </w:trPr>
        <w:tc>
          <w:tcPr>
            <w:tcW w:w="989" w:type="pct"/>
          </w:tcPr>
          <w:p w:rsidR="002D60DB" w:rsidRPr="00146C76" w:rsidRDefault="002D60DB" w:rsidP="007E6BF7">
            <w:pPr>
              <w:snapToGrid w:val="0"/>
              <w:jc w:val="center"/>
              <w:rPr>
                <w:rFonts w:asciiTheme="minorHAnsi" w:eastAsia="MS PGothic" w:hAnsiTheme="minorHAnsi" w:cstheme="minorHAnsi"/>
                <w:color w:val="000000"/>
                <w:sz w:val="20"/>
                <w:lang w:val="en-US"/>
              </w:rPr>
            </w:pPr>
            <w:r w:rsidRPr="00146C76">
              <w:rPr>
                <w:rFonts w:asciiTheme="minorHAnsi" w:eastAsia="MS PGothic" w:hAnsiTheme="minorHAnsi" w:cstheme="minorHAnsi"/>
                <w:color w:val="000000"/>
                <w:sz w:val="20"/>
                <w:lang w:val="en-US"/>
              </w:rPr>
              <w:t>1.59</w:t>
            </w:r>
          </w:p>
        </w:tc>
        <w:tc>
          <w:tcPr>
            <w:tcW w:w="624" w:type="pct"/>
          </w:tcPr>
          <w:p w:rsidR="002D60DB" w:rsidRPr="00146C76" w:rsidRDefault="002D60DB" w:rsidP="007E6BF7">
            <w:pPr>
              <w:snapToGrid w:val="0"/>
              <w:jc w:val="center"/>
              <w:rPr>
                <w:rFonts w:asciiTheme="minorHAnsi" w:eastAsia="MS PGothic" w:hAnsiTheme="minorHAnsi" w:cstheme="minorHAnsi"/>
                <w:color w:val="000000"/>
                <w:sz w:val="20"/>
                <w:lang w:val="en-US"/>
              </w:rPr>
            </w:pPr>
            <w:r w:rsidRPr="00146C76">
              <w:rPr>
                <w:rFonts w:asciiTheme="minorHAnsi" w:eastAsia="MS PGothic" w:hAnsiTheme="minorHAnsi" w:cstheme="minorHAnsi"/>
                <w:color w:val="000000"/>
                <w:sz w:val="20"/>
                <w:lang w:val="en-US"/>
              </w:rPr>
              <w:t>1.59</w:t>
            </w:r>
          </w:p>
        </w:tc>
        <w:tc>
          <w:tcPr>
            <w:tcW w:w="535" w:type="pct"/>
          </w:tcPr>
          <w:p w:rsidR="002D60DB" w:rsidRPr="00146C76" w:rsidRDefault="002D60DB" w:rsidP="007E6BF7">
            <w:pPr>
              <w:snapToGrid w:val="0"/>
              <w:jc w:val="center"/>
              <w:rPr>
                <w:rFonts w:asciiTheme="minorHAnsi" w:eastAsia="MS PGothic" w:hAnsiTheme="minorHAnsi" w:cstheme="minorHAnsi"/>
                <w:color w:val="000000"/>
                <w:sz w:val="20"/>
                <w:lang w:val="en-US"/>
              </w:rPr>
            </w:pPr>
            <w:r w:rsidRPr="00146C76">
              <w:rPr>
                <w:rFonts w:asciiTheme="minorHAnsi" w:hAnsiTheme="minorHAnsi" w:cstheme="minorHAnsi"/>
                <w:sz w:val="20"/>
                <w:lang w:val="fr-FR" w:eastAsia="zh-CN"/>
              </w:rPr>
              <w:t>0,6832</w:t>
            </w:r>
          </w:p>
        </w:tc>
        <w:tc>
          <w:tcPr>
            <w:tcW w:w="535" w:type="pct"/>
          </w:tcPr>
          <w:p w:rsidR="002D60DB" w:rsidRPr="00146C76" w:rsidRDefault="002D60DB" w:rsidP="007E6BF7">
            <w:pPr>
              <w:snapToGrid w:val="0"/>
              <w:jc w:val="center"/>
              <w:rPr>
                <w:rFonts w:asciiTheme="minorHAnsi" w:eastAsia="MS PGothic" w:hAnsiTheme="minorHAnsi" w:cstheme="minorHAnsi"/>
                <w:color w:val="000000"/>
                <w:sz w:val="20"/>
                <w:lang w:val="en-US"/>
              </w:rPr>
            </w:pPr>
            <w:r w:rsidRPr="00146C76">
              <w:rPr>
                <w:rFonts w:asciiTheme="minorHAnsi" w:hAnsiTheme="minorHAnsi" w:cstheme="minorHAnsi"/>
                <w:sz w:val="20"/>
                <w:lang w:val="fr-FR" w:eastAsia="zh-CN"/>
              </w:rPr>
              <w:t>0,6832</w:t>
            </w:r>
          </w:p>
        </w:tc>
        <w:tc>
          <w:tcPr>
            <w:tcW w:w="440" w:type="pct"/>
          </w:tcPr>
          <w:p w:rsidR="002D60DB" w:rsidRPr="00146C76" w:rsidRDefault="002D60DB" w:rsidP="007E6BF7">
            <w:pPr>
              <w:snapToGrid w:val="0"/>
              <w:jc w:val="center"/>
              <w:rPr>
                <w:rFonts w:asciiTheme="minorHAnsi" w:eastAsia="MS PGothic" w:hAnsiTheme="minorHAnsi" w:cstheme="minorHAnsi"/>
                <w:color w:val="000000"/>
                <w:sz w:val="20"/>
                <w:lang w:val="en-US"/>
              </w:rPr>
            </w:pPr>
            <w:r w:rsidRPr="00146C76">
              <w:rPr>
                <w:rFonts w:asciiTheme="minorHAnsi" w:hAnsiTheme="minorHAnsi" w:cstheme="minorHAnsi"/>
                <w:sz w:val="20"/>
                <w:lang w:val="fr-FR" w:eastAsia="zh-CN"/>
              </w:rPr>
              <w:t>0,702</w:t>
            </w:r>
          </w:p>
        </w:tc>
        <w:tc>
          <w:tcPr>
            <w:tcW w:w="631" w:type="pct"/>
          </w:tcPr>
          <w:p w:rsidR="002D60DB" w:rsidRPr="00146C76" w:rsidRDefault="002D60DB" w:rsidP="007E6BF7">
            <w:pPr>
              <w:snapToGrid w:val="0"/>
              <w:jc w:val="center"/>
              <w:rPr>
                <w:rFonts w:asciiTheme="minorHAnsi" w:eastAsia="MS PGothic" w:hAnsiTheme="minorHAnsi" w:cstheme="minorHAnsi"/>
                <w:color w:val="000000"/>
                <w:sz w:val="20"/>
                <w:lang w:val="en-US"/>
              </w:rPr>
            </w:pPr>
            <w:r w:rsidRPr="00146C76">
              <w:rPr>
                <w:rFonts w:asciiTheme="minorHAnsi" w:hAnsiTheme="minorHAnsi" w:cstheme="minorHAnsi"/>
                <w:sz w:val="20"/>
                <w:lang w:val="fr-FR" w:eastAsia="zh-CN"/>
              </w:rPr>
              <w:t>0,62</w:t>
            </w:r>
          </w:p>
        </w:tc>
        <w:tc>
          <w:tcPr>
            <w:tcW w:w="715" w:type="pct"/>
          </w:tcPr>
          <w:p w:rsidR="002D60DB" w:rsidRPr="00146C76" w:rsidRDefault="002D60DB" w:rsidP="007E6BF7">
            <w:pPr>
              <w:snapToGrid w:val="0"/>
              <w:jc w:val="center"/>
              <w:rPr>
                <w:rFonts w:asciiTheme="minorHAnsi" w:eastAsia="MS PGothic" w:hAnsiTheme="minorHAnsi" w:cstheme="minorHAnsi"/>
                <w:color w:val="000000"/>
                <w:sz w:val="20"/>
                <w:lang w:val="en-US"/>
              </w:rPr>
            </w:pPr>
            <w:r w:rsidRPr="00146C76">
              <w:rPr>
                <w:rFonts w:asciiTheme="minorHAnsi" w:hAnsiTheme="minorHAnsi" w:cstheme="minorHAnsi"/>
                <w:sz w:val="20"/>
                <w:lang w:val="fr-FR" w:eastAsia="zh-CN"/>
              </w:rPr>
              <w:t>0,62</w:t>
            </w:r>
          </w:p>
        </w:tc>
        <w:tc>
          <w:tcPr>
            <w:tcW w:w="531" w:type="pct"/>
          </w:tcPr>
          <w:p w:rsidR="002D60DB" w:rsidRPr="00146C76" w:rsidRDefault="002D60DB" w:rsidP="007E6BF7">
            <w:pPr>
              <w:snapToGrid w:val="0"/>
              <w:jc w:val="center"/>
              <w:rPr>
                <w:rFonts w:asciiTheme="minorHAnsi" w:eastAsia="MS PGothic" w:hAnsiTheme="minorHAnsi" w:cstheme="minorHAnsi"/>
                <w:color w:val="000000"/>
                <w:sz w:val="20"/>
                <w:lang w:val="en-US"/>
              </w:rPr>
            </w:pPr>
            <w:r w:rsidRPr="00146C76">
              <w:rPr>
                <w:rFonts w:asciiTheme="minorHAnsi" w:hAnsiTheme="minorHAnsi" w:cstheme="minorHAnsi"/>
                <w:sz w:val="20"/>
                <w:lang w:val="fr-FR" w:eastAsia="zh-CN"/>
              </w:rPr>
              <w:t>0,4617</w:t>
            </w:r>
          </w:p>
        </w:tc>
      </w:tr>
    </w:tbl>
    <w:p w:rsidR="00465B63" w:rsidRDefault="00465B63" w:rsidP="00704BDF">
      <w:pPr>
        <w:snapToGrid w:val="0"/>
        <w:spacing w:after="120"/>
        <w:jc w:val="center"/>
        <w:rPr>
          <w:rFonts w:asciiTheme="minorHAnsi" w:eastAsia="MS PGothic" w:hAnsiTheme="minorHAnsi"/>
          <w:color w:val="000000"/>
          <w:szCs w:val="18"/>
          <w:lang w:val="en-US"/>
        </w:rPr>
      </w:pPr>
    </w:p>
    <w:tbl>
      <w:tblPr>
        <w:tblStyle w:val="TableGrid"/>
        <w:tblW w:w="0" w:type="auto"/>
        <w:tblLook w:val="04A0" w:firstRow="1" w:lastRow="0" w:firstColumn="1" w:lastColumn="0" w:noHBand="0" w:noVBand="1"/>
      </w:tblPr>
      <w:tblGrid>
        <w:gridCol w:w="2933"/>
        <w:gridCol w:w="2922"/>
        <w:gridCol w:w="2922"/>
      </w:tblGrid>
      <w:tr w:rsidR="00477E4D" w:rsidTr="00E1508A">
        <w:trPr>
          <w:trHeight w:val="2199"/>
        </w:trPr>
        <w:tc>
          <w:tcPr>
            <w:tcW w:w="2947" w:type="dxa"/>
          </w:tcPr>
          <w:p w:rsidR="00477E4D" w:rsidRDefault="00C63D4E" w:rsidP="00E1508A">
            <w:pPr>
              <w:snapToGrid w:val="0"/>
              <w:spacing w:line="240" w:lineRule="auto"/>
              <w:jc w:val="center"/>
              <w:rPr>
                <w:rFonts w:asciiTheme="minorHAnsi" w:eastAsia="MS PGothic" w:hAnsiTheme="minorHAnsi"/>
                <w:color w:val="000000"/>
                <w:szCs w:val="18"/>
                <w:lang w:val="en-US"/>
              </w:rPr>
            </w:pPr>
            <w:r w:rsidRPr="00477E4D">
              <w:rPr>
                <w:rFonts w:asciiTheme="minorHAnsi" w:eastAsia="MS PGothic" w:hAnsiTheme="minorHAnsi"/>
                <w:color w:val="000000"/>
                <w:szCs w:val="18"/>
                <w:lang w:val="en-US"/>
              </w:rPr>
              <w:object w:dxaOrig="6158" w:dyaOrig="4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03.5pt" o:ole="">
                  <v:imagedata r:id="rId10" o:title=""/>
                </v:shape>
                <o:OLEObject Type="Embed" ProgID="Origin50.Graph" ShapeID="_x0000_i1025" DrawAspect="Content" ObjectID="_1609053291" r:id="rId11"/>
              </w:object>
            </w:r>
            <w:r w:rsidR="00E1508A">
              <w:rPr>
                <w:rFonts w:asciiTheme="minorHAnsi" w:eastAsia="MS PGothic" w:hAnsiTheme="minorHAnsi"/>
                <w:color w:val="000000"/>
                <w:szCs w:val="18"/>
                <w:lang w:val="en-US"/>
              </w:rPr>
              <w:t xml:space="preserve"> Fig.1. Optical absorption of Te-5 glass versus wavelength</w:t>
            </w:r>
          </w:p>
        </w:tc>
        <w:tc>
          <w:tcPr>
            <w:tcW w:w="2915" w:type="dxa"/>
          </w:tcPr>
          <w:p w:rsidR="00477E4D" w:rsidRPr="006235CA" w:rsidRDefault="00477E4D" w:rsidP="00E1508A">
            <w:pPr>
              <w:snapToGrid w:val="0"/>
              <w:spacing w:line="240" w:lineRule="auto"/>
              <w:jc w:val="center"/>
              <w:rPr>
                <w:rFonts w:asciiTheme="minorHAnsi" w:eastAsia="MS PGothic" w:hAnsiTheme="minorHAnsi"/>
                <w:color w:val="000000"/>
                <w:szCs w:val="18"/>
                <w:lang w:val="en-US"/>
              </w:rPr>
            </w:pPr>
            <w:r w:rsidRPr="006235CA">
              <w:rPr>
                <w:rFonts w:asciiTheme="minorHAnsi" w:eastAsia="MS PGothic" w:hAnsiTheme="minorHAnsi"/>
                <w:color w:val="000000"/>
                <w:szCs w:val="18"/>
                <w:lang w:val="en-US"/>
              </w:rPr>
              <w:object w:dxaOrig="6158" w:dyaOrig="4639">
                <v:shape id="_x0000_i1026" type="#_x0000_t75" style="width:137.25pt;height:102pt" o:ole="">
                  <v:imagedata r:id="rId12" o:title=""/>
                </v:shape>
                <o:OLEObject Type="Embed" ProgID="Origin50.Graph" ShapeID="_x0000_i1026" DrawAspect="Content" ObjectID="_1609053292" r:id="rId13"/>
              </w:object>
            </w:r>
            <w:r w:rsidR="00E1508A" w:rsidRPr="006235CA">
              <w:rPr>
                <w:rFonts w:asciiTheme="minorHAnsi" w:eastAsia="MS PGothic" w:hAnsiTheme="minorHAnsi"/>
                <w:color w:val="000000"/>
                <w:szCs w:val="18"/>
                <w:lang w:val="en-US"/>
              </w:rPr>
              <w:t xml:space="preserve"> Fig. 2. Graphical determination of E</w:t>
            </w:r>
            <w:r w:rsidR="00E1508A" w:rsidRPr="006235CA">
              <w:rPr>
                <w:rFonts w:asciiTheme="minorHAnsi" w:eastAsia="MS PGothic" w:hAnsiTheme="minorHAnsi"/>
                <w:color w:val="000000"/>
                <w:szCs w:val="18"/>
                <w:vertAlign w:val="subscript"/>
                <w:lang w:val="en-US"/>
              </w:rPr>
              <w:t>g</w:t>
            </w:r>
            <w:r w:rsidR="00E1508A" w:rsidRPr="006235CA">
              <w:rPr>
                <w:rFonts w:asciiTheme="minorHAnsi" w:eastAsia="MS PGothic" w:hAnsiTheme="minorHAnsi"/>
                <w:color w:val="000000"/>
                <w:szCs w:val="18"/>
                <w:lang w:val="en-US"/>
              </w:rPr>
              <w:t xml:space="preserve"> for Te-5 glass</w:t>
            </w:r>
          </w:p>
        </w:tc>
        <w:tc>
          <w:tcPr>
            <w:tcW w:w="2915" w:type="dxa"/>
          </w:tcPr>
          <w:p w:rsidR="00477E4D" w:rsidRDefault="00477E4D" w:rsidP="00E1508A">
            <w:pPr>
              <w:snapToGrid w:val="0"/>
              <w:spacing w:line="240" w:lineRule="auto"/>
              <w:jc w:val="center"/>
              <w:rPr>
                <w:rFonts w:asciiTheme="minorHAnsi" w:eastAsia="MS PGothic" w:hAnsiTheme="minorHAnsi"/>
                <w:color w:val="000000"/>
                <w:szCs w:val="18"/>
                <w:lang w:val="en-US"/>
              </w:rPr>
            </w:pPr>
            <w:r w:rsidRPr="00C7182E">
              <w:rPr>
                <w:rFonts w:asciiTheme="minorHAnsi" w:eastAsia="MS PGothic" w:hAnsiTheme="minorHAnsi"/>
                <w:color w:val="000000"/>
                <w:szCs w:val="18"/>
                <w:lang w:val="en-US"/>
              </w:rPr>
              <w:object w:dxaOrig="6158" w:dyaOrig="4639">
                <v:shape id="_x0000_i1027" type="#_x0000_t75" style="width:137.25pt;height:102pt" o:ole="">
                  <v:imagedata r:id="rId14" o:title=""/>
                </v:shape>
                <o:OLEObject Type="Embed" ProgID="Origin50.Graph" ShapeID="_x0000_i1027" DrawAspect="Content" ObjectID="_1609053293" r:id="rId15"/>
              </w:object>
            </w:r>
            <w:r w:rsidR="00E1508A">
              <w:rPr>
                <w:rFonts w:asciiTheme="minorHAnsi" w:eastAsia="MS PGothic" w:hAnsiTheme="minorHAnsi"/>
                <w:color w:val="000000"/>
                <w:szCs w:val="18"/>
                <w:lang w:val="en-US"/>
              </w:rPr>
              <w:t xml:space="preserve"> Fig.3. Refractive index dependence on wavelength for Te-5 glass</w:t>
            </w:r>
          </w:p>
        </w:tc>
      </w:tr>
    </w:tbl>
    <w:p w:rsidR="000B2D32" w:rsidRDefault="000B2D32" w:rsidP="000B2D32">
      <w:pPr>
        <w:snapToGrid w:val="0"/>
        <w:spacing w:line="300" w:lineRule="auto"/>
        <w:rPr>
          <w:rFonts w:asciiTheme="minorHAnsi" w:eastAsia="MS PGothic" w:hAnsiTheme="minorHAnsi"/>
          <w:b/>
          <w:bCs/>
          <w:color w:val="000000"/>
          <w:sz w:val="22"/>
          <w:szCs w:val="22"/>
          <w:lang w:val="en-US"/>
        </w:rPr>
      </w:pPr>
    </w:p>
    <w:p w:rsidR="00704BDF" w:rsidRPr="008D0BEB" w:rsidRDefault="00704BDF" w:rsidP="000B2D32">
      <w:pPr>
        <w:snapToGrid w:val="0"/>
        <w:spacing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Default="00BE2F93" w:rsidP="000B2D32">
      <w:pPr>
        <w:snapToGrid w:val="0"/>
        <w:spacing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 </w:t>
      </w:r>
      <w:r w:rsidRPr="00BE2F93">
        <w:rPr>
          <w:rFonts w:asciiTheme="minorHAnsi" w:eastAsia="MS PGothic" w:hAnsiTheme="minorHAnsi"/>
          <w:color w:val="000000"/>
          <w:sz w:val="22"/>
          <w:szCs w:val="22"/>
          <w:lang w:val="en-US"/>
        </w:rPr>
        <w:t xml:space="preserve">Refractive index measured by Pulfrich refractometer is in </w:t>
      </w:r>
      <w:r w:rsidR="00423487">
        <w:rPr>
          <w:rFonts w:asciiTheme="minorHAnsi" w:eastAsia="MS PGothic" w:hAnsiTheme="minorHAnsi"/>
          <w:color w:val="000000"/>
          <w:sz w:val="22"/>
          <w:szCs w:val="22"/>
          <w:lang w:val="en-US"/>
        </w:rPr>
        <w:t xml:space="preserve">a good </w:t>
      </w:r>
      <w:r w:rsidRPr="00BE2F93">
        <w:rPr>
          <w:rFonts w:asciiTheme="minorHAnsi" w:eastAsia="MS PGothic" w:hAnsiTheme="minorHAnsi"/>
          <w:color w:val="000000"/>
          <w:sz w:val="22"/>
          <w:szCs w:val="22"/>
          <w:lang w:val="en-US"/>
        </w:rPr>
        <w:t>accordance with the refractive index value determined from dispersion graph</w:t>
      </w:r>
      <w:r>
        <w:rPr>
          <w:rFonts w:asciiTheme="minorHAnsi" w:eastAsia="MS PGothic" w:hAnsiTheme="minorHAnsi"/>
          <w:color w:val="000000"/>
          <w:sz w:val="22"/>
          <w:szCs w:val="22"/>
          <w:lang w:val="en-US"/>
        </w:rPr>
        <w:t>; (ii) the metallization criterion reveals a</w:t>
      </w:r>
      <w:r w:rsidR="00DE0A03">
        <w:rPr>
          <w:rFonts w:asciiTheme="minorHAnsi" w:eastAsia="MS PGothic" w:hAnsiTheme="minorHAnsi"/>
          <w:color w:val="000000"/>
          <w:sz w:val="22"/>
          <w:szCs w:val="22"/>
          <w:lang w:val="en-US"/>
        </w:rPr>
        <w:t>n</w:t>
      </w:r>
      <w:r>
        <w:rPr>
          <w:rFonts w:asciiTheme="minorHAnsi" w:eastAsia="MS PGothic" w:hAnsiTheme="minorHAnsi"/>
          <w:color w:val="000000"/>
          <w:sz w:val="22"/>
          <w:szCs w:val="22"/>
          <w:lang w:val="en-US"/>
        </w:rPr>
        <w:t xml:space="preserve"> </w:t>
      </w:r>
      <w:r w:rsidR="00DE0A03">
        <w:rPr>
          <w:rFonts w:asciiTheme="minorHAnsi" w:eastAsia="MS PGothic" w:hAnsiTheme="minorHAnsi"/>
          <w:color w:val="000000"/>
          <w:sz w:val="22"/>
          <w:szCs w:val="22"/>
          <w:lang w:val="en-US"/>
        </w:rPr>
        <w:t>intermediate electrical conductivity vitreous material; (iii) Duffy optical basicity is relative close to refractive index-based polarizability- based optical basicity and to band gap-based polarizability- based optical basicity</w:t>
      </w:r>
      <w:r w:rsidR="001E1BB9">
        <w:rPr>
          <w:rFonts w:asciiTheme="minorHAnsi" w:eastAsia="MS PGothic" w:hAnsiTheme="minorHAnsi"/>
          <w:color w:val="000000"/>
          <w:sz w:val="22"/>
          <w:szCs w:val="22"/>
          <w:lang w:val="en-US"/>
        </w:rPr>
        <w:t>, respectively, but higher than Pauling optical basicity; (iv) based on optical basicity values it is worth to conclude that Te-5 oxide composition exhibits a relative high tendency to form a vitreous network structure</w:t>
      </w:r>
      <w:r w:rsidR="00423487">
        <w:rPr>
          <w:rFonts w:asciiTheme="minorHAnsi" w:eastAsia="MS PGothic" w:hAnsiTheme="minorHAnsi"/>
          <w:color w:val="000000"/>
          <w:sz w:val="22"/>
          <w:szCs w:val="22"/>
          <w:lang w:val="en-US"/>
        </w:rPr>
        <w:t>.</w:t>
      </w:r>
    </w:p>
    <w:p w:rsidR="000B2D32" w:rsidRDefault="000B2D32" w:rsidP="000B2D32">
      <w:pPr>
        <w:spacing w:line="240" w:lineRule="auto"/>
        <w:rPr>
          <w:rFonts w:asciiTheme="minorHAnsi" w:hAnsiTheme="minorHAnsi" w:cstheme="minorHAnsi"/>
          <w:b/>
          <w:color w:val="000000"/>
          <w:sz w:val="20"/>
        </w:rPr>
      </w:pPr>
    </w:p>
    <w:p w:rsidR="009A5F76" w:rsidRPr="009A5F76" w:rsidRDefault="009A5F76" w:rsidP="009A5F76">
      <w:pPr>
        <w:spacing w:line="300" w:lineRule="auto"/>
        <w:rPr>
          <w:rFonts w:asciiTheme="minorHAnsi" w:hAnsiTheme="minorHAnsi" w:cstheme="minorHAnsi"/>
          <w:b/>
          <w:color w:val="000000"/>
          <w:sz w:val="20"/>
        </w:rPr>
      </w:pPr>
      <w:r w:rsidRPr="009A5F76">
        <w:rPr>
          <w:rFonts w:asciiTheme="minorHAnsi" w:hAnsiTheme="minorHAnsi" w:cstheme="minorHAnsi"/>
          <w:b/>
          <w:color w:val="000000"/>
          <w:sz w:val="20"/>
        </w:rPr>
        <w:t>References</w:t>
      </w:r>
    </w:p>
    <w:p w:rsidR="009A5F76" w:rsidRPr="009A5F76" w:rsidRDefault="009A5F76" w:rsidP="009A5F76">
      <w:pPr>
        <w:spacing w:line="240" w:lineRule="auto"/>
        <w:rPr>
          <w:rFonts w:asciiTheme="minorHAnsi" w:hAnsiTheme="minorHAnsi" w:cstheme="minorHAnsi"/>
          <w:sz w:val="20"/>
        </w:rPr>
      </w:pPr>
      <w:r w:rsidRPr="009A5F76">
        <w:rPr>
          <w:rFonts w:asciiTheme="minorHAnsi" w:hAnsiTheme="minorHAnsi" w:cstheme="minorHAnsi"/>
          <w:sz w:val="20"/>
        </w:rPr>
        <w:t xml:space="preserve">[1] </w:t>
      </w:r>
      <w:r w:rsidRPr="009A5F76">
        <w:rPr>
          <w:rFonts w:asciiTheme="minorHAnsi" w:eastAsia="AdvGulliv-R" w:hAnsiTheme="minorHAnsi" w:cstheme="minorHAnsi"/>
          <w:sz w:val="20"/>
          <w:lang w:val="en-US"/>
        </w:rPr>
        <w:t>M. K. Halimah, M. F. Faznny, M. N. Azlan, H. A. A. Sidek, Results Phys. 7 (2017) 581–589.</w:t>
      </w:r>
    </w:p>
    <w:p w:rsidR="009A5F76" w:rsidRPr="009A5F76" w:rsidRDefault="009A5F76" w:rsidP="009A5F76">
      <w:pPr>
        <w:spacing w:line="240" w:lineRule="auto"/>
        <w:rPr>
          <w:rFonts w:asciiTheme="minorHAnsi" w:eastAsia="AdvGulliv-R" w:hAnsiTheme="minorHAnsi" w:cstheme="minorHAnsi"/>
          <w:sz w:val="20"/>
          <w:lang w:val="en-US"/>
        </w:rPr>
      </w:pPr>
      <w:r w:rsidRPr="009A5F76">
        <w:rPr>
          <w:rFonts w:asciiTheme="minorHAnsi" w:hAnsiTheme="minorHAnsi" w:cstheme="minorHAnsi"/>
          <w:sz w:val="20"/>
        </w:rPr>
        <w:t>[2]</w:t>
      </w:r>
      <w:r w:rsidRPr="009A5F76">
        <w:rPr>
          <w:rFonts w:asciiTheme="minorHAnsi" w:eastAsia="AdvGulliv-R" w:hAnsiTheme="minorHAnsi" w:cstheme="minorHAnsi"/>
          <w:sz w:val="20"/>
          <w:lang w:val="en-US"/>
        </w:rPr>
        <w:t xml:space="preserve"> S. H. Elazoumi, H. A.A. Sidek, </w:t>
      </w:r>
      <w:r w:rsidR="00512244">
        <w:rPr>
          <w:rFonts w:asciiTheme="minorHAnsi" w:eastAsia="AdvGulliv-R" w:hAnsiTheme="minorHAnsi" w:cstheme="minorHAnsi"/>
          <w:sz w:val="20"/>
          <w:lang w:val="en-US"/>
        </w:rPr>
        <w:t>et.al.</w:t>
      </w:r>
      <w:r w:rsidRPr="009A5F76">
        <w:rPr>
          <w:rFonts w:asciiTheme="minorHAnsi" w:eastAsia="AdvGulliv-R" w:hAnsiTheme="minorHAnsi" w:cstheme="minorHAnsi"/>
          <w:sz w:val="20"/>
          <w:lang w:val="en-US"/>
        </w:rPr>
        <w:t>, Results Phys. 8 (2018) 16–25.</w:t>
      </w:r>
    </w:p>
    <w:p w:rsidR="009A5F76" w:rsidRPr="009A5F76" w:rsidRDefault="009A5F76" w:rsidP="009A5F76">
      <w:pPr>
        <w:spacing w:line="240" w:lineRule="auto"/>
        <w:rPr>
          <w:rFonts w:asciiTheme="minorHAnsi" w:hAnsiTheme="minorHAnsi" w:cstheme="minorHAnsi"/>
          <w:sz w:val="20"/>
          <w:lang w:eastAsia="ro-RO"/>
        </w:rPr>
      </w:pPr>
      <w:r w:rsidRPr="009A5F76">
        <w:rPr>
          <w:rFonts w:asciiTheme="minorHAnsi" w:hAnsiTheme="minorHAnsi" w:cstheme="minorHAnsi"/>
          <w:sz w:val="20"/>
          <w:lang w:eastAsia="ro-RO"/>
        </w:rPr>
        <w:t>[3]</w:t>
      </w:r>
      <w:r w:rsidRPr="009A5F76">
        <w:rPr>
          <w:rFonts w:asciiTheme="minorHAnsi" w:hAnsiTheme="minorHAnsi" w:cstheme="minorHAnsi"/>
          <w:color w:val="000000"/>
          <w:sz w:val="20"/>
        </w:rPr>
        <w:t xml:space="preserve"> </w:t>
      </w:r>
      <w:r w:rsidRPr="009A5F76">
        <w:rPr>
          <w:rFonts w:asciiTheme="minorHAnsi" w:hAnsiTheme="minorHAnsi" w:cstheme="minorHAnsi"/>
          <w:b/>
          <w:color w:val="000000"/>
          <w:sz w:val="20"/>
        </w:rPr>
        <w:t xml:space="preserve"> </w:t>
      </w:r>
      <w:r w:rsidRPr="009A5F76">
        <w:rPr>
          <w:rFonts w:asciiTheme="minorHAnsi" w:hAnsiTheme="minorHAnsi" w:cstheme="minorHAnsi"/>
          <w:sz w:val="20"/>
        </w:rPr>
        <w:t>B. A. Sava, L</w:t>
      </w:r>
      <w:r w:rsidR="00512244">
        <w:rPr>
          <w:rFonts w:asciiTheme="minorHAnsi" w:hAnsiTheme="minorHAnsi" w:cstheme="minorHAnsi"/>
          <w:sz w:val="20"/>
        </w:rPr>
        <w:t>.</w:t>
      </w:r>
      <w:r w:rsidRPr="009A5F76">
        <w:rPr>
          <w:rFonts w:asciiTheme="minorHAnsi" w:hAnsiTheme="minorHAnsi" w:cstheme="minorHAnsi"/>
          <w:sz w:val="20"/>
        </w:rPr>
        <w:t xml:space="preserve"> Boroica,, M. Elisa, O. Shikimaka, D. Grabco, M. Popa, Z. Barbos, R. Iordanescu, A. M. Niculescu, V. Kuncser, A. C. Galca, M. Eftimie </w:t>
      </w:r>
      <w:r w:rsidR="00512244">
        <w:rPr>
          <w:rFonts w:asciiTheme="minorHAnsi" w:hAnsiTheme="minorHAnsi" w:cstheme="minorHAnsi"/>
          <w:sz w:val="20"/>
        </w:rPr>
        <w:t>&amp;</w:t>
      </w:r>
      <w:r w:rsidRPr="009A5F76">
        <w:rPr>
          <w:rFonts w:asciiTheme="minorHAnsi" w:hAnsiTheme="minorHAnsi" w:cstheme="minorHAnsi"/>
          <w:sz w:val="20"/>
        </w:rPr>
        <w:t xml:space="preserve"> R. C. C. Monteiro, Ceram. Intern. 44 (6) (2018) 6016–6025</w:t>
      </w:r>
      <w:r w:rsidR="00423487">
        <w:rPr>
          <w:rFonts w:asciiTheme="minorHAnsi" w:hAnsiTheme="minorHAnsi" w:cstheme="minorHAnsi"/>
          <w:sz w:val="20"/>
        </w:rPr>
        <w:t>.</w:t>
      </w:r>
    </w:p>
    <w:p w:rsidR="00704BDF" w:rsidRDefault="009A5F76" w:rsidP="00E65A22">
      <w:pPr>
        <w:spacing w:line="240" w:lineRule="auto"/>
        <w:rPr>
          <w:rFonts w:asciiTheme="minorHAnsi" w:hAnsiTheme="minorHAnsi" w:cstheme="minorHAnsi"/>
          <w:sz w:val="20"/>
          <w:lang w:eastAsia="ro-RO"/>
        </w:rPr>
      </w:pPr>
      <w:r w:rsidRPr="009A5F76">
        <w:rPr>
          <w:rFonts w:asciiTheme="minorHAnsi" w:hAnsiTheme="minorHAnsi" w:cstheme="minorHAnsi"/>
          <w:sz w:val="20"/>
          <w:lang w:eastAsia="ro-RO"/>
        </w:rPr>
        <w:t>[4]</w:t>
      </w:r>
      <w:r w:rsidRPr="009A5F76">
        <w:rPr>
          <w:rFonts w:asciiTheme="minorHAnsi" w:hAnsiTheme="minorHAnsi" w:cstheme="minorHAnsi"/>
          <w:sz w:val="20"/>
        </w:rPr>
        <w:t xml:space="preserve"> </w:t>
      </w:r>
      <w:r w:rsidRPr="009A5F76">
        <w:rPr>
          <w:rFonts w:asciiTheme="minorHAnsi" w:hAnsiTheme="minorHAnsi" w:cstheme="minorHAnsi"/>
          <w:sz w:val="20"/>
          <w:lang w:eastAsia="ro-RO"/>
        </w:rPr>
        <w:t>R. Iordanescu, M. Elisa, C. Vasiliu, B. A. Sava, L. Boroica, M. Valeanu, V. Kuncser, A. Volceanov, M. Eftimie, A. Melinescu, A. Beldiceanu, J. Non-Cryst. Solids 465 (2017) 55-58</w:t>
      </w:r>
      <w:r w:rsidR="00423487">
        <w:rPr>
          <w:rFonts w:asciiTheme="minorHAnsi" w:hAnsiTheme="minorHAnsi" w:cstheme="minorHAnsi"/>
          <w:sz w:val="20"/>
          <w:lang w:eastAsia="ro-RO"/>
        </w:rPr>
        <w:t>.</w:t>
      </w:r>
    </w:p>
    <w:p w:rsidR="004D741B" w:rsidRPr="00704BDF" w:rsidRDefault="00D55362" w:rsidP="00E65A22">
      <w:pPr>
        <w:spacing w:line="240" w:lineRule="auto"/>
        <w:rPr>
          <w:rFonts w:asciiTheme="minorHAnsi" w:eastAsia="SimSun" w:hAnsiTheme="minorHAnsi"/>
          <w:sz w:val="22"/>
          <w:szCs w:val="22"/>
          <w:lang w:eastAsia="zh-CN"/>
        </w:rPr>
      </w:pPr>
      <w:r w:rsidRPr="00D55362">
        <w:rPr>
          <w:rFonts w:asciiTheme="minorHAnsi" w:eastAsia="SimSun" w:hAnsiTheme="minorHAnsi"/>
          <w:b/>
          <w:sz w:val="22"/>
          <w:szCs w:val="22"/>
          <w:lang w:eastAsia="zh-CN"/>
        </w:rPr>
        <w:t>Acknowl</w:t>
      </w:r>
      <w:r w:rsidR="00C976F0">
        <w:rPr>
          <w:rFonts w:asciiTheme="minorHAnsi" w:eastAsia="SimSun" w:hAnsiTheme="minorHAnsi"/>
          <w:b/>
          <w:sz w:val="22"/>
          <w:szCs w:val="22"/>
          <w:lang w:eastAsia="zh-CN"/>
        </w:rPr>
        <w:t>e</w:t>
      </w:r>
      <w:r w:rsidRPr="00D55362">
        <w:rPr>
          <w:rFonts w:asciiTheme="minorHAnsi" w:eastAsia="SimSun" w:hAnsiTheme="minorHAnsi"/>
          <w:b/>
          <w:sz w:val="22"/>
          <w:szCs w:val="22"/>
          <w:lang w:eastAsia="zh-CN"/>
        </w:rPr>
        <w:t>dgements</w:t>
      </w:r>
      <w:r w:rsidR="00C976F0">
        <w:rPr>
          <w:rFonts w:asciiTheme="minorHAnsi" w:eastAsia="SimSun" w:hAnsiTheme="minorHAnsi"/>
          <w:b/>
          <w:sz w:val="22"/>
          <w:szCs w:val="22"/>
          <w:lang w:eastAsia="zh-CN"/>
        </w:rPr>
        <w:t>:</w:t>
      </w:r>
      <w:r w:rsidR="0031054A">
        <w:rPr>
          <w:rFonts w:asciiTheme="minorHAnsi" w:eastAsia="SimSun" w:hAnsiTheme="minorHAnsi"/>
          <w:b/>
          <w:sz w:val="22"/>
          <w:szCs w:val="22"/>
          <w:lang w:eastAsia="zh-CN"/>
        </w:rPr>
        <w:t xml:space="preserve"> </w:t>
      </w:r>
      <w:r w:rsidR="00C976F0" w:rsidRPr="00C976F0">
        <w:rPr>
          <w:rFonts w:asciiTheme="minorHAnsi" w:eastAsia="SimSun" w:hAnsiTheme="minorHAnsi"/>
          <w:sz w:val="20"/>
          <w:lang w:eastAsia="zh-CN"/>
        </w:rPr>
        <w:t>This work was supported by grant</w:t>
      </w:r>
      <w:r w:rsidR="00C976F0">
        <w:rPr>
          <w:rFonts w:asciiTheme="minorHAnsi" w:eastAsia="SimSun" w:hAnsiTheme="minorHAnsi"/>
          <w:sz w:val="20"/>
          <w:lang w:eastAsia="zh-CN"/>
        </w:rPr>
        <w:t>s</w:t>
      </w:r>
      <w:r w:rsidR="00C976F0" w:rsidRPr="00C976F0">
        <w:rPr>
          <w:rFonts w:asciiTheme="minorHAnsi" w:eastAsia="SimSun" w:hAnsiTheme="minorHAnsi"/>
          <w:sz w:val="20"/>
          <w:lang w:eastAsia="zh-CN"/>
        </w:rPr>
        <w:t xml:space="preserve"> of the Romanian Ministery of Research and Innovation, CCCDI-UEFISCDI, project</w:t>
      </w:r>
      <w:r w:rsidR="00870780">
        <w:rPr>
          <w:rFonts w:asciiTheme="minorHAnsi" w:eastAsia="SimSun" w:hAnsiTheme="minorHAnsi"/>
          <w:sz w:val="20"/>
          <w:lang w:eastAsia="zh-CN"/>
        </w:rPr>
        <w:t>s</w:t>
      </w:r>
      <w:r w:rsidR="00C976F0" w:rsidRPr="00C976F0">
        <w:rPr>
          <w:rFonts w:asciiTheme="minorHAnsi" w:eastAsia="SimSun" w:hAnsiTheme="minorHAnsi"/>
          <w:sz w:val="20"/>
          <w:lang w:eastAsia="zh-CN"/>
        </w:rPr>
        <w:t xml:space="preserve"> PN-III-P1-1.2-PCCDI-2017-0871/47PCCDI/2018,</w:t>
      </w:r>
      <w:r w:rsidR="00C976F0">
        <w:rPr>
          <w:rFonts w:asciiTheme="minorHAnsi" w:eastAsia="SimSun" w:hAnsiTheme="minorHAnsi"/>
          <w:sz w:val="20"/>
          <w:lang w:eastAsia="zh-CN"/>
        </w:rPr>
        <w:t xml:space="preserve"> </w:t>
      </w:r>
      <w:r w:rsidR="00C976F0" w:rsidRPr="00C976F0">
        <w:rPr>
          <w:rFonts w:asciiTheme="minorHAnsi" w:eastAsia="SimSun" w:hAnsiTheme="minorHAnsi"/>
          <w:sz w:val="20"/>
          <w:lang w:eastAsia="zh-CN"/>
        </w:rPr>
        <w:t>PN-III-P1-1.2-PCCDI2017-0619/ 42PCCDI/2018, and PN 2019 LAPLAS VI, PN 2019 OPTRONICA VI and PN 2019 TEXMAV.</w:t>
      </w:r>
    </w:p>
    <w:sectPr w:rsidR="004D741B"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80C" w:rsidRDefault="0018280C" w:rsidP="004F5E36">
      <w:r>
        <w:separator/>
      </w:r>
    </w:p>
  </w:endnote>
  <w:endnote w:type="continuationSeparator" w:id="0">
    <w:p w:rsidR="0018280C" w:rsidRDefault="0018280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dvGulliv-R">
    <w:altName w:val="MS Gothic"/>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80C" w:rsidRDefault="0018280C" w:rsidP="004F5E36">
      <w:r>
        <w:separator/>
      </w:r>
    </w:p>
  </w:footnote>
  <w:footnote w:type="continuationSeparator" w:id="0">
    <w:p w:rsidR="0018280C" w:rsidRDefault="0018280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0CC46B80"/>
    <w:multiLevelType w:val="hybridMultilevel"/>
    <w:tmpl w:val="A900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4BF0"/>
    <w:rsid w:val="0003148D"/>
    <w:rsid w:val="00062A9A"/>
    <w:rsid w:val="000A03B2"/>
    <w:rsid w:val="000B2D32"/>
    <w:rsid w:val="000C063E"/>
    <w:rsid w:val="000D34BE"/>
    <w:rsid w:val="000E36F1"/>
    <w:rsid w:val="000E3A73"/>
    <w:rsid w:val="000E414A"/>
    <w:rsid w:val="0011721F"/>
    <w:rsid w:val="0013121F"/>
    <w:rsid w:val="00134DE4"/>
    <w:rsid w:val="00146C76"/>
    <w:rsid w:val="00150E59"/>
    <w:rsid w:val="00156BAA"/>
    <w:rsid w:val="001717E3"/>
    <w:rsid w:val="0018280C"/>
    <w:rsid w:val="00184AD6"/>
    <w:rsid w:val="001B65C1"/>
    <w:rsid w:val="001C684B"/>
    <w:rsid w:val="001D3844"/>
    <w:rsid w:val="001D53FC"/>
    <w:rsid w:val="001D6B2D"/>
    <w:rsid w:val="001E1BB9"/>
    <w:rsid w:val="001F2EC7"/>
    <w:rsid w:val="002065DB"/>
    <w:rsid w:val="00217A81"/>
    <w:rsid w:val="002447EF"/>
    <w:rsid w:val="00251550"/>
    <w:rsid w:val="0027221A"/>
    <w:rsid w:val="00275B61"/>
    <w:rsid w:val="002B5879"/>
    <w:rsid w:val="002D1F12"/>
    <w:rsid w:val="002D5A58"/>
    <w:rsid w:val="002D60DB"/>
    <w:rsid w:val="003009B7"/>
    <w:rsid w:val="0030469C"/>
    <w:rsid w:val="0031054A"/>
    <w:rsid w:val="00347B77"/>
    <w:rsid w:val="003723D4"/>
    <w:rsid w:val="003870B5"/>
    <w:rsid w:val="00393ADB"/>
    <w:rsid w:val="003A7D1C"/>
    <w:rsid w:val="003F3072"/>
    <w:rsid w:val="004065AA"/>
    <w:rsid w:val="004160AC"/>
    <w:rsid w:val="00423487"/>
    <w:rsid w:val="0046164A"/>
    <w:rsid w:val="00462DCD"/>
    <w:rsid w:val="00465B63"/>
    <w:rsid w:val="00476B65"/>
    <w:rsid w:val="00477E4D"/>
    <w:rsid w:val="004D1162"/>
    <w:rsid w:val="004D741B"/>
    <w:rsid w:val="004E4DD6"/>
    <w:rsid w:val="004F5E36"/>
    <w:rsid w:val="005119A5"/>
    <w:rsid w:val="00512244"/>
    <w:rsid w:val="005259CA"/>
    <w:rsid w:val="005278B7"/>
    <w:rsid w:val="005346C8"/>
    <w:rsid w:val="00586A2C"/>
    <w:rsid w:val="00594E9F"/>
    <w:rsid w:val="005A0302"/>
    <w:rsid w:val="005A03C4"/>
    <w:rsid w:val="005A1C72"/>
    <w:rsid w:val="005B61E6"/>
    <w:rsid w:val="005C77E1"/>
    <w:rsid w:val="005D6A2F"/>
    <w:rsid w:val="005E1A82"/>
    <w:rsid w:val="005F0A28"/>
    <w:rsid w:val="005F0E5E"/>
    <w:rsid w:val="0060696B"/>
    <w:rsid w:val="00620DEE"/>
    <w:rsid w:val="006235CA"/>
    <w:rsid w:val="00625639"/>
    <w:rsid w:val="0064184D"/>
    <w:rsid w:val="00660E3E"/>
    <w:rsid w:val="00662E74"/>
    <w:rsid w:val="006A58D2"/>
    <w:rsid w:val="006B1507"/>
    <w:rsid w:val="006C3901"/>
    <w:rsid w:val="006C452B"/>
    <w:rsid w:val="006C5579"/>
    <w:rsid w:val="006F2A52"/>
    <w:rsid w:val="00704BDF"/>
    <w:rsid w:val="007205B8"/>
    <w:rsid w:val="00736B13"/>
    <w:rsid w:val="007447F3"/>
    <w:rsid w:val="007661C8"/>
    <w:rsid w:val="007D52CD"/>
    <w:rsid w:val="007E6BF7"/>
    <w:rsid w:val="00803618"/>
    <w:rsid w:val="00813288"/>
    <w:rsid w:val="008168FC"/>
    <w:rsid w:val="008479A2"/>
    <w:rsid w:val="008571A9"/>
    <w:rsid w:val="00870780"/>
    <w:rsid w:val="008731B7"/>
    <w:rsid w:val="0087637F"/>
    <w:rsid w:val="00895A99"/>
    <w:rsid w:val="008A1512"/>
    <w:rsid w:val="008A168B"/>
    <w:rsid w:val="008A5487"/>
    <w:rsid w:val="008B6416"/>
    <w:rsid w:val="008D0BEB"/>
    <w:rsid w:val="008D3EE8"/>
    <w:rsid w:val="008E566E"/>
    <w:rsid w:val="00901EB6"/>
    <w:rsid w:val="00916FF7"/>
    <w:rsid w:val="009450CE"/>
    <w:rsid w:val="0095164B"/>
    <w:rsid w:val="00996483"/>
    <w:rsid w:val="009A5F76"/>
    <w:rsid w:val="009E788A"/>
    <w:rsid w:val="00A10EEE"/>
    <w:rsid w:val="00A1763D"/>
    <w:rsid w:val="00A17CEC"/>
    <w:rsid w:val="00A27EF0"/>
    <w:rsid w:val="00A76EFC"/>
    <w:rsid w:val="00A95CAE"/>
    <w:rsid w:val="00A9626B"/>
    <w:rsid w:val="00A97F29"/>
    <w:rsid w:val="00AB0964"/>
    <w:rsid w:val="00AC764B"/>
    <w:rsid w:val="00AE377D"/>
    <w:rsid w:val="00B51461"/>
    <w:rsid w:val="00B57041"/>
    <w:rsid w:val="00B61DBF"/>
    <w:rsid w:val="00B94D06"/>
    <w:rsid w:val="00BC30C9"/>
    <w:rsid w:val="00BE2F93"/>
    <w:rsid w:val="00BE3E58"/>
    <w:rsid w:val="00C01616"/>
    <w:rsid w:val="00C0162B"/>
    <w:rsid w:val="00C26771"/>
    <w:rsid w:val="00C345B1"/>
    <w:rsid w:val="00C40142"/>
    <w:rsid w:val="00C57182"/>
    <w:rsid w:val="00C63D4E"/>
    <w:rsid w:val="00C655FD"/>
    <w:rsid w:val="00C7182E"/>
    <w:rsid w:val="00C866EA"/>
    <w:rsid w:val="00C867B1"/>
    <w:rsid w:val="00C94434"/>
    <w:rsid w:val="00C95629"/>
    <w:rsid w:val="00C976F0"/>
    <w:rsid w:val="00CA1C95"/>
    <w:rsid w:val="00CA5A9C"/>
    <w:rsid w:val="00CB5994"/>
    <w:rsid w:val="00CD5FE2"/>
    <w:rsid w:val="00D02B4C"/>
    <w:rsid w:val="00D55362"/>
    <w:rsid w:val="00D84576"/>
    <w:rsid w:val="00DE0019"/>
    <w:rsid w:val="00DE0A03"/>
    <w:rsid w:val="00DE264A"/>
    <w:rsid w:val="00DF2759"/>
    <w:rsid w:val="00E03889"/>
    <w:rsid w:val="00E041E7"/>
    <w:rsid w:val="00E1508A"/>
    <w:rsid w:val="00E23CA1"/>
    <w:rsid w:val="00E409A8"/>
    <w:rsid w:val="00E65A22"/>
    <w:rsid w:val="00E7209D"/>
    <w:rsid w:val="00EA50E1"/>
    <w:rsid w:val="00EC0BB0"/>
    <w:rsid w:val="00EE0131"/>
    <w:rsid w:val="00EE734E"/>
    <w:rsid w:val="00F16DDB"/>
    <w:rsid w:val="00F30C64"/>
    <w:rsid w:val="00F418A0"/>
    <w:rsid w:val="00F75A31"/>
    <w:rsid w:val="00FA1B22"/>
    <w:rsid w:val="00FA40A9"/>
    <w:rsid w:val="00FA70EC"/>
    <w:rsid w:val="00FB730C"/>
    <w:rsid w:val="00FC2695"/>
    <w:rsid w:val="00FC3E03"/>
    <w:rsid w:val="00FD611B"/>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unhideWhenUsed/>
    <w:locked/>
    <w:rsid w:val="003F3072"/>
    <w:rPr>
      <w:color w:val="0000FF" w:themeColor="hyperlink"/>
      <w:u w:val="single"/>
    </w:rPr>
  </w:style>
  <w:style w:type="paragraph" w:styleId="ListParagraph">
    <w:name w:val="List Paragraph"/>
    <w:basedOn w:val="Normal"/>
    <w:uiPriority w:val="34"/>
    <w:qFormat/>
    <w:locked/>
    <w:rsid w:val="00BE2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CB60B-96AE-47BF-A65D-E3BE7F92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888</Words>
  <Characters>5068</Characters>
  <Application>Microsoft Office Word</Application>
  <DocSecurity>0</DocSecurity>
  <Lines>42</Lines>
  <Paragraphs>11</Paragraphs>
  <ScaleCrop>false</ScaleCrop>
  <HeadingPairs>
    <vt:vector size="6" baseType="variant">
      <vt:variant>
        <vt:lpstr>Title</vt:lpstr>
      </vt:variant>
      <vt:variant>
        <vt:i4>1</vt:i4>
      </vt:variant>
      <vt:variant>
        <vt:lpstr>Titlu</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Doina Craciun</cp:lastModifiedBy>
  <cp:revision>3</cp:revision>
  <cp:lastPrinted>2015-05-12T18:31:00Z</cp:lastPrinted>
  <dcterms:created xsi:type="dcterms:W3CDTF">2019-01-15T07:17:00Z</dcterms:created>
  <dcterms:modified xsi:type="dcterms:W3CDTF">2019-01-15T08:28:00Z</dcterms:modified>
</cp:coreProperties>
</file>