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926681" w:rsidRDefault="00926681" w:rsidP="00704BDF">
      <w:pPr>
        <w:snapToGrid w:val="0"/>
        <w:spacing w:after="360"/>
        <w:jc w:val="center"/>
        <w:rPr>
          <w:rFonts w:asciiTheme="minorHAnsi" w:eastAsia="MS PGothic" w:hAnsiTheme="minorHAnsi"/>
          <w:b/>
          <w:bCs/>
          <w:sz w:val="28"/>
          <w:szCs w:val="28"/>
          <w:lang w:eastAsia="ko-KR"/>
        </w:rPr>
      </w:pPr>
      <w:r w:rsidRPr="00926681">
        <w:rPr>
          <w:rFonts w:asciiTheme="minorHAnsi" w:eastAsia="MS PGothic" w:hAnsiTheme="minorHAnsi"/>
          <w:b/>
          <w:bCs/>
          <w:sz w:val="28"/>
          <w:szCs w:val="28"/>
          <w:lang w:val="en-US"/>
        </w:rPr>
        <w:t>Structured multiphase reactors for electrocatalytic conversions</w:t>
      </w:r>
    </w:p>
    <w:p w:rsidR="00DE0019" w:rsidRPr="00926681" w:rsidRDefault="00926681" w:rsidP="00704BDF">
      <w:pPr>
        <w:snapToGrid w:val="0"/>
        <w:spacing w:after="120"/>
        <w:jc w:val="center"/>
        <w:rPr>
          <w:rFonts w:eastAsia="SimSun"/>
          <w:color w:val="000000"/>
          <w:lang w:val="nl-NL" w:eastAsia="zh-CN"/>
        </w:rPr>
      </w:pPr>
      <w:proofErr w:type="spellStart"/>
      <w:r w:rsidRPr="00926681">
        <w:rPr>
          <w:rFonts w:asciiTheme="minorHAnsi" w:eastAsia="SimSun" w:hAnsiTheme="minorHAnsi"/>
          <w:color w:val="000000"/>
          <w:sz w:val="24"/>
          <w:szCs w:val="24"/>
          <w:u w:val="single"/>
          <w:lang w:val="nl-NL" w:eastAsia="zh-CN"/>
        </w:rPr>
        <w:t>J.Ruud</w:t>
      </w:r>
      <w:proofErr w:type="spellEnd"/>
      <w:r w:rsidRPr="00926681">
        <w:rPr>
          <w:rFonts w:asciiTheme="minorHAnsi" w:eastAsia="SimSun" w:hAnsiTheme="minorHAnsi"/>
          <w:color w:val="000000"/>
          <w:sz w:val="24"/>
          <w:szCs w:val="24"/>
          <w:u w:val="single"/>
          <w:lang w:val="nl-NL" w:eastAsia="zh-CN"/>
        </w:rPr>
        <w:t xml:space="preserve"> van Ommen</w:t>
      </w:r>
      <w:r w:rsidR="00704BDF" w:rsidRPr="00926681">
        <w:rPr>
          <w:rFonts w:asciiTheme="minorHAnsi" w:eastAsia="SimSun" w:hAnsiTheme="minorHAnsi"/>
          <w:color w:val="000000"/>
          <w:sz w:val="24"/>
          <w:szCs w:val="24"/>
          <w:u w:val="single"/>
          <w:vertAlign w:val="superscript"/>
          <w:lang w:val="nl-NL" w:eastAsia="zh-CN"/>
        </w:rPr>
        <w:t>1</w:t>
      </w:r>
      <w:r w:rsidR="00736B13" w:rsidRPr="00926681">
        <w:rPr>
          <w:rFonts w:asciiTheme="minorHAnsi" w:eastAsia="SimSun" w:hAnsiTheme="minorHAnsi"/>
          <w:color w:val="000000"/>
          <w:sz w:val="24"/>
          <w:szCs w:val="24"/>
          <w:lang w:val="nl-NL" w:eastAsia="zh-CN"/>
        </w:rPr>
        <w:t xml:space="preserve">, </w:t>
      </w:r>
      <w:r w:rsidRPr="00926681">
        <w:rPr>
          <w:rFonts w:asciiTheme="minorHAnsi" w:eastAsia="SimSun" w:hAnsiTheme="minorHAnsi"/>
          <w:color w:val="000000"/>
          <w:sz w:val="24"/>
          <w:szCs w:val="24"/>
          <w:lang w:val="nl-NL" w:eastAsia="zh-CN"/>
        </w:rPr>
        <w:t>John Nijenhuis</w:t>
      </w:r>
      <w:r w:rsidRPr="00926681">
        <w:rPr>
          <w:rFonts w:asciiTheme="minorHAnsi" w:eastAsia="SimSun" w:hAnsiTheme="minorHAnsi"/>
          <w:color w:val="000000"/>
          <w:sz w:val="24"/>
          <w:szCs w:val="24"/>
          <w:vertAlign w:val="superscript"/>
          <w:lang w:val="nl-NL" w:eastAsia="zh-CN"/>
        </w:rPr>
        <w:t>1</w:t>
      </w:r>
      <w:r w:rsidRPr="00926681">
        <w:rPr>
          <w:rFonts w:asciiTheme="minorHAnsi" w:eastAsia="SimSun" w:hAnsiTheme="minorHAnsi"/>
          <w:color w:val="000000"/>
          <w:sz w:val="24"/>
          <w:szCs w:val="24"/>
          <w:lang w:val="nl-NL" w:eastAsia="zh-CN"/>
        </w:rPr>
        <w:t>, Johan T.</w:t>
      </w:r>
      <w:r>
        <w:rPr>
          <w:rFonts w:asciiTheme="minorHAnsi" w:eastAsia="SimSun" w:hAnsiTheme="minorHAnsi"/>
          <w:color w:val="000000"/>
          <w:sz w:val="24"/>
          <w:szCs w:val="24"/>
          <w:lang w:val="nl-NL" w:eastAsia="zh-CN"/>
        </w:rPr>
        <w:t xml:space="preserve"> Padding</w:t>
      </w:r>
      <w:r w:rsidRPr="00926681">
        <w:rPr>
          <w:rFonts w:asciiTheme="minorHAnsi" w:eastAsia="SimSun" w:hAnsiTheme="minorHAnsi"/>
          <w:color w:val="000000"/>
          <w:sz w:val="24"/>
          <w:szCs w:val="24"/>
          <w:vertAlign w:val="superscript"/>
          <w:lang w:val="nl-NL" w:eastAsia="zh-CN"/>
        </w:rPr>
        <w:t>1</w:t>
      </w:r>
      <w:r w:rsidR="00DE0019" w:rsidRPr="00926681">
        <w:rPr>
          <w:rFonts w:eastAsia="SimSun"/>
          <w:color w:val="000000"/>
          <w:lang w:val="nl-NL" w:eastAsia="zh-CN"/>
        </w:rPr>
        <w:t xml:space="preserve"> </w:t>
      </w:r>
    </w:p>
    <w:p w:rsidR="00704BDF" w:rsidRPr="00926681" w:rsidRDefault="00704BDF" w:rsidP="00704BDF">
      <w:pPr>
        <w:snapToGrid w:val="0"/>
        <w:spacing w:after="120"/>
        <w:jc w:val="center"/>
        <w:rPr>
          <w:rFonts w:asciiTheme="minorHAnsi" w:eastAsia="MS PGothic" w:hAnsiTheme="minorHAnsi"/>
          <w:i/>
          <w:iCs/>
          <w:color w:val="000000"/>
          <w:sz w:val="20"/>
        </w:rPr>
      </w:pPr>
      <w:r w:rsidRPr="00A15B93">
        <w:rPr>
          <w:rFonts w:eastAsia="MS PGothic"/>
          <w:i/>
          <w:iCs/>
          <w:color w:val="000000"/>
          <w:sz w:val="20"/>
          <w:lang w:val="en-US"/>
        </w:rPr>
        <w:t>1</w:t>
      </w:r>
      <w:r w:rsidR="00926681">
        <w:rPr>
          <w:rFonts w:asciiTheme="minorHAnsi" w:eastAsia="MS PGothic" w:hAnsiTheme="minorHAnsi"/>
          <w:i/>
          <w:iCs/>
          <w:color w:val="000000"/>
          <w:sz w:val="20"/>
          <w:lang w:val="en-US"/>
        </w:rPr>
        <w:t xml:space="preserve"> </w:t>
      </w:r>
      <w:r w:rsidR="00926681" w:rsidRPr="00926681">
        <w:rPr>
          <w:rFonts w:asciiTheme="minorHAnsi" w:eastAsia="MS PGothic" w:hAnsiTheme="minorHAnsi"/>
          <w:i/>
          <w:iCs/>
          <w:color w:val="000000"/>
          <w:sz w:val="20"/>
          <w:lang w:val="en-US"/>
        </w:rPr>
        <w:t>Delft University of Technology, TU Delft Process Technology Institute &amp; e-Refinery, Delft, the Netherlands</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00926681">
        <w:rPr>
          <w:rFonts w:asciiTheme="minorHAnsi" w:eastAsia="MS PGothic" w:hAnsiTheme="minorHAnsi"/>
          <w:bCs/>
          <w:i/>
          <w:iCs/>
          <w:sz w:val="20"/>
          <w:lang w:val="en-US"/>
        </w:rPr>
        <w:t xml:space="preserve"> j.r.vanommen@tudelft.nl</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926681" w:rsidRPr="00926681" w:rsidRDefault="00926681" w:rsidP="00926681">
      <w:pPr>
        <w:pStyle w:val="AbstractBody"/>
        <w:numPr>
          <w:ilvl w:val="0"/>
          <w:numId w:val="16"/>
        </w:numPr>
        <w:rPr>
          <w:rFonts w:asciiTheme="minorHAnsi" w:hAnsiTheme="minorHAnsi"/>
        </w:rPr>
      </w:pPr>
      <w:r w:rsidRPr="00926681">
        <w:rPr>
          <w:rFonts w:asciiTheme="minorHAnsi" w:hAnsiTheme="minorHAnsi"/>
        </w:rPr>
        <w:t xml:space="preserve">Millichannel reactors are an attractive choice for CO2 conversion. </w:t>
      </w:r>
    </w:p>
    <w:p w:rsidR="00926681" w:rsidRPr="00926681" w:rsidRDefault="00926681" w:rsidP="00926681">
      <w:pPr>
        <w:pStyle w:val="AbstractBody"/>
        <w:numPr>
          <w:ilvl w:val="0"/>
          <w:numId w:val="16"/>
        </w:numPr>
        <w:rPr>
          <w:rFonts w:asciiTheme="minorHAnsi" w:hAnsiTheme="minorHAnsi"/>
        </w:rPr>
      </w:pPr>
      <w:r w:rsidRPr="00926681">
        <w:rPr>
          <w:rFonts w:asciiTheme="minorHAnsi" w:hAnsiTheme="minorHAnsi"/>
        </w:rPr>
        <w:t xml:space="preserve">Dimensionless numbers show that millichannels have clear advantages over microchannels. </w:t>
      </w:r>
    </w:p>
    <w:p w:rsidR="00926681" w:rsidRPr="00926681" w:rsidRDefault="00926681" w:rsidP="00926681">
      <w:pPr>
        <w:pStyle w:val="AbstractBody"/>
        <w:numPr>
          <w:ilvl w:val="0"/>
          <w:numId w:val="16"/>
        </w:numPr>
        <w:rPr>
          <w:rFonts w:eastAsia="SimSun"/>
          <w:bCs/>
          <w:i/>
          <w:iCs/>
          <w:lang w:eastAsia="zh-CN"/>
        </w:rPr>
      </w:pPr>
      <w:r w:rsidRPr="00926681">
        <w:rPr>
          <w:rFonts w:asciiTheme="minorHAnsi" w:hAnsiTheme="minorHAnsi"/>
        </w:rPr>
        <w:t>The channel walls can act as electrodes; the channel flow prevents stagnant bubbles.</w:t>
      </w:r>
    </w:p>
    <w:p w:rsidR="00704BDF" w:rsidRPr="00A15B93" w:rsidRDefault="00926681" w:rsidP="00926681">
      <w:pPr>
        <w:pStyle w:val="AbstractBody"/>
        <w:ind w:left="1440"/>
        <w:rPr>
          <w:rFonts w:eastAsia="SimSun"/>
          <w:bCs/>
          <w:i/>
          <w:iCs/>
          <w:color w:val="0000FF"/>
          <w:lang w:eastAsia="zh-CN"/>
        </w:rPr>
      </w:pPr>
      <w:r w:rsidRPr="00A15B93">
        <w:rPr>
          <w:rFonts w:eastAsia="SimSun"/>
          <w:bCs/>
          <w:i/>
          <w:iCs/>
          <w:color w:val="0000FF"/>
          <w:lang w:eastAsia="zh-CN"/>
        </w:rPr>
        <w:t xml:space="preserve"> </w:t>
      </w:r>
    </w:p>
    <w:p w:rsidR="00704BDF" w:rsidRPr="008D0BEB" w:rsidRDefault="00704BDF" w:rsidP="00912E82">
      <w:pPr>
        <w:snapToGrid w:val="0"/>
        <w:spacing w:before="120"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926681" w:rsidRDefault="00926681" w:rsidP="004A24D9">
      <w:pPr>
        <w:snapToGrid w:val="0"/>
        <w:spacing w:after="120"/>
        <w:rPr>
          <w:rFonts w:asciiTheme="minorHAnsi" w:eastAsia="MS PGothic" w:hAnsiTheme="minorHAnsi"/>
          <w:color w:val="000000"/>
          <w:sz w:val="22"/>
          <w:szCs w:val="22"/>
          <w:lang w:val="en-US"/>
        </w:rPr>
      </w:pPr>
      <w:r w:rsidRPr="00926681">
        <w:rPr>
          <w:rFonts w:asciiTheme="minorHAnsi" w:eastAsia="MS PGothic" w:hAnsiTheme="minorHAnsi"/>
          <w:color w:val="000000"/>
          <w:sz w:val="22"/>
          <w:szCs w:val="22"/>
          <w:lang w:val="en-US"/>
        </w:rPr>
        <w:t xml:space="preserve">There is a broad consensus that the chemical industry will have to make a transition to renewable </w:t>
      </w:r>
      <w:proofErr w:type="spellStart"/>
      <w:r w:rsidRPr="00926681">
        <w:rPr>
          <w:rFonts w:asciiTheme="minorHAnsi" w:eastAsia="MS PGothic" w:hAnsiTheme="minorHAnsi"/>
          <w:color w:val="000000"/>
          <w:sz w:val="22"/>
          <w:szCs w:val="22"/>
          <w:lang w:val="en-US"/>
        </w:rPr>
        <w:t>feedstocks</w:t>
      </w:r>
      <w:proofErr w:type="spellEnd"/>
      <w:r w:rsidRPr="00926681">
        <w:rPr>
          <w:rFonts w:asciiTheme="minorHAnsi" w:eastAsia="MS PGothic" w:hAnsiTheme="minorHAnsi"/>
          <w:color w:val="000000"/>
          <w:sz w:val="22"/>
          <w:szCs w:val="22"/>
          <w:lang w:val="en-US"/>
        </w:rPr>
        <w:t xml:space="preserve">. An important route will be to use electrochemical processes, driven by electricity from sustainable sources, to produce hydrogen from water, hydrocarbons from </w:t>
      </w:r>
      <w:r w:rsidRPr="00926681">
        <w:rPr>
          <w:rFonts w:asciiTheme="minorHAnsi" w:eastAsia="MS PGothic" w:hAnsiTheme="minorHAnsi"/>
          <w:color w:val="000000"/>
          <w:sz w:val="22"/>
          <w:szCs w:val="22"/>
        </w:rPr>
        <w:t>CO</w:t>
      </w:r>
      <w:r w:rsidRPr="00926681">
        <w:rPr>
          <w:rFonts w:asciiTheme="minorHAnsi" w:eastAsia="MS PGothic" w:hAnsiTheme="minorHAnsi"/>
          <w:color w:val="000000"/>
          <w:sz w:val="22"/>
          <w:szCs w:val="22"/>
          <w:vertAlign w:val="subscript"/>
        </w:rPr>
        <w:t>2</w:t>
      </w:r>
      <w:r w:rsidRPr="00926681">
        <w:rPr>
          <w:rFonts w:asciiTheme="minorHAnsi" w:eastAsia="MS PGothic" w:hAnsiTheme="minorHAnsi"/>
          <w:color w:val="000000"/>
          <w:sz w:val="22"/>
          <w:szCs w:val="22"/>
        </w:rPr>
        <w:t xml:space="preserve"> </w:t>
      </w:r>
      <w:r w:rsidRPr="00926681">
        <w:rPr>
          <w:rFonts w:asciiTheme="minorHAnsi" w:eastAsia="MS PGothic" w:hAnsiTheme="minorHAnsi"/>
          <w:color w:val="000000"/>
          <w:sz w:val="22"/>
          <w:szCs w:val="22"/>
          <w:lang w:val="en-US"/>
        </w:rPr>
        <w:t xml:space="preserve">and water, and ammonia from nitrogen and water. This will require novel reactor designs, with special attention to the structured design of electrodes. Although there is progress in electrochemical flow reactors, scalable macro- and micro-reaction environments need to be developed involving e.g. gas-liquid electrolyte flow </w:t>
      </w:r>
      <w:r>
        <w:rPr>
          <w:rFonts w:asciiTheme="minorHAnsi" w:eastAsia="MS PGothic" w:hAnsiTheme="minorHAnsi"/>
          <w:color w:val="000000"/>
          <w:sz w:val="22"/>
          <w:szCs w:val="22"/>
          <w:lang w:val="en-US"/>
        </w:rPr>
        <w:t>[1].</w:t>
      </w:r>
    </w:p>
    <w:p w:rsidR="00704BDF" w:rsidRPr="008D0BEB" w:rsidRDefault="00704BDF" w:rsidP="004A24D9">
      <w:pPr>
        <w:snapToGrid w:val="0"/>
        <w:spacing w:before="240"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926681" w:rsidRDefault="00926681" w:rsidP="00912E82">
      <w:pPr>
        <w:snapToGrid w:val="0"/>
        <w:spacing w:before="120"/>
        <w:rPr>
          <w:rFonts w:asciiTheme="minorHAnsi" w:eastAsia="MS PGothic" w:hAnsiTheme="minorHAnsi"/>
          <w:color w:val="000000"/>
          <w:sz w:val="22"/>
          <w:szCs w:val="22"/>
          <w:lang w:val="en-US"/>
        </w:rPr>
      </w:pPr>
      <w:r w:rsidRPr="00926681">
        <w:rPr>
          <w:rFonts w:asciiTheme="minorHAnsi" w:eastAsia="MS PGothic" w:hAnsiTheme="minorHAnsi"/>
          <w:color w:val="000000"/>
          <w:sz w:val="22"/>
          <w:szCs w:val="22"/>
          <w:lang w:val="en-US"/>
        </w:rPr>
        <w:t>We examine the use of millichannels in designing multiphase reactors for electrocatalytic applications. We give a general analysis based on dimensionless numbers, followed by an illustration of this approach to catalytic packed-bed reactors. Finally, we discuss how such reactors can play an important role of increasing the number of electrocatalytic processes in the chemical industry.</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926681" w:rsidRPr="00926681" w:rsidRDefault="00926681" w:rsidP="00926681">
      <w:pPr>
        <w:pStyle w:val="Els-body-text"/>
        <w:spacing w:after="120" w:line="264" w:lineRule="auto"/>
        <w:rPr>
          <w:rFonts w:asciiTheme="minorHAnsi" w:hAnsiTheme="minorHAnsi" w:cstheme="minorHAnsi"/>
          <w:sz w:val="22"/>
          <w:szCs w:val="22"/>
          <w:lang w:val="en-GB"/>
        </w:rPr>
      </w:pPr>
      <w:r w:rsidRPr="00926681">
        <w:rPr>
          <w:rFonts w:asciiTheme="minorHAnsi" w:hAnsiTheme="minorHAnsi" w:cstheme="minorHAnsi"/>
          <w:sz w:val="22"/>
          <w:szCs w:val="22"/>
          <w:lang w:val="en-GB"/>
        </w:rPr>
        <w:t xml:space="preserve">Although the </w:t>
      </w:r>
      <w:proofErr w:type="spellStart"/>
      <w:r w:rsidRPr="00926681">
        <w:rPr>
          <w:rFonts w:asciiTheme="minorHAnsi" w:hAnsiTheme="minorHAnsi" w:cstheme="minorHAnsi"/>
          <w:sz w:val="22"/>
          <w:szCs w:val="22"/>
          <w:lang w:val="en-GB"/>
        </w:rPr>
        <w:t>electrocatalysts</w:t>
      </w:r>
      <w:proofErr w:type="spellEnd"/>
      <w:r w:rsidRPr="00926681">
        <w:rPr>
          <w:rFonts w:asciiTheme="minorHAnsi" w:hAnsiTheme="minorHAnsi" w:cstheme="minorHAnsi"/>
          <w:sz w:val="22"/>
          <w:szCs w:val="22"/>
          <w:lang w:val="en-GB"/>
        </w:rPr>
        <w:t xml:space="preserve"> required for CO</w:t>
      </w:r>
      <w:r w:rsidRPr="00926681">
        <w:rPr>
          <w:rFonts w:asciiTheme="minorHAnsi" w:hAnsiTheme="minorHAnsi" w:cstheme="minorHAnsi"/>
          <w:sz w:val="22"/>
          <w:szCs w:val="22"/>
          <w:vertAlign w:val="subscript"/>
          <w:lang w:val="en-GB"/>
        </w:rPr>
        <w:t>2</w:t>
      </w:r>
      <w:r w:rsidRPr="00926681">
        <w:rPr>
          <w:rFonts w:asciiTheme="minorHAnsi" w:hAnsiTheme="minorHAnsi" w:cstheme="minorHAnsi"/>
          <w:sz w:val="22"/>
          <w:szCs w:val="22"/>
          <w:lang w:val="en-GB"/>
        </w:rPr>
        <w:t xml:space="preserve"> reduction receive substantial research interest, the research efforts devoted to the design of electrocatalytic reactors remains behind. Traditionally electrochemical reactors are designed as semi-2D geometries (one dimension much smaller than the other two) because of the use of plate electrodes. However, when gas bubbles are involved (e.g., due to hydrogen formation), the use of small channels might be attractive. Here we study the influence of channel size (hydraulic diameter </w:t>
      </w:r>
      <w:r w:rsidRPr="00926681">
        <w:rPr>
          <w:rFonts w:asciiTheme="minorHAnsi" w:hAnsiTheme="minorHAnsi" w:cstheme="minorHAnsi"/>
          <w:i/>
          <w:sz w:val="22"/>
          <w:szCs w:val="22"/>
          <w:lang w:val="en-GB"/>
        </w:rPr>
        <w:t>d</w:t>
      </w:r>
      <w:r w:rsidRPr="00926681">
        <w:rPr>
          <w:rFonts w:asciiTheme="minorHAnsi" w:hAnsiTheme="minorHAnsi" w:cstheme="minorHAnsi"/>
          <w:i/>
          <w:sz w:val="22"/>
          <w:szCs w:val="22"/>
          <w:vertAlign w:val="subscript"/>
          <w:lang w:val="en-GB"/>
        </w:rPr>
        <w:t>h</w:t>
      </w:r>
      <w:r w:rsidRPr="00926681">
        <w:rPr>
          <w:rFonts w:asciiTheme="minorHAnsi" w:hAnsiTheme="minorHAnsi" w:cstheme="minorHAnsi"/>
          <w:sz w:val="22"/>
          <w:szCs w:val="22"/>
          <w:lang w:val="en-GB"/>
        </w:rPr>
        <w:t xml:space="preserve"> and length </w:t>
      </w:r>
      <w:r w:rsidRPr="00926681">
        <w:rPr>
          <w:rFonts w:asciiTheme="minorHAnsi" w:hAnsiTheme="minorHAnsi" w:cstheme="minorHAnsi"/>
          <w:i/>
          <w:sz w:val="22"/>
          <w:szCs w:val="22"/>
          <w:lang w:val="en-GB"/>
        </w:rPr>
        <w:t>L</w:t>
      </w:r>
      <w:r w:rsidRPr="00926681">
        <w:rPr>
          <w:rFonts w:asciiTheme="minorHAnsi" w:hAnsiTheme="minorHAnsi" w:cstheme="minorHAnsi"/>
          <w:sz w:val="22"/>
          <w:szCs w:val="22"/>
          <w:lang w:val="en-GB"/>
        </w:rPr>
        <w:t xml:space="preserve">), possibly filled with particles of diameter </w:t>
      </w:r>
      <w:proofErr w:type="spellStart"/>
      <w:r w:rsidRPr="00926681">
        <w:rPr>
          <w:rFonts w:asciiTheme="minorHAnsi" w:hAnsiTheme="minorHAnsi" w:cstheme="minorHAnsi"/>
          <w:i/>
          <w:sz w:val="22"/>
          <w:szCs w:val="22"/>
          <w:lang w:val="en-GB"/>
        </w:rPr>
        <w:t>d</w:t>
      </w:r>
      <w:r w:rsidRPr="00926681">
        <w:rPr>
          <w:rFonts w:asciiTheme="minorHAnsi" w:hAnsiTheme="minorHAnsi" w:cstheme="minorHAnsi"/>
          <w:i/>
          <w:sz w:val="22"/>
          <w:szCs w:val="22"/>
          <w:vertAlign w:val="subscript"/>
          <w:lang w:val="en-GB"/>
        </w:rPr>
        <w:t>p</w:t>
      </w:r>
      <w:proofErr w:type="spellEnd"/>
      <w:r w:rsidRPr="00926681">
        <w:rPr>
          <w:rFonts w:asciiTheme="minorHAnsi" w:hAnsiTheme="minorHAnsi" w:cstheme="minorHAnsi"/>
          <w:sz w:val="22"/>
          <w:szCs w:val="22"/>
          <w:lang w:val="en-GB"/>
        </w:rPr>
        <w:t xml:space="preserve">, at porosity </w:t>
      </w:r>
      <w:r w:rsidRPr="00926681">
        <w:rPr>
          <w:rFonts w:asciiTheme="minorHAnsi" w:hAnsiTheme="minorHAnsi" w:cstheme="minorHAnsi"/>
          <w:sz w:val="22"/>
          <w:szCs w:val="22"/>
          <w:lang w:val="en-GB"/>
        </w:rPr>
        <w:sym w:font="Symbol" w:char="F065"/>
      </w:r>
      <w:r w:rsidRPr="00926681">
        <w:rPr>
          <w:rFonts w:asciiTheme="minorHAnsi" w:hAnsiTheme="minorHAnsi" w:cstheme="minorHAnsi"/>
          <w:sz w:val="22"/>
          <w:szCs w:val="22"/>
          <w:lang w:val="en-GB"/>
        </w:rPr>
        <w:t xml:space="preserve">. We consider flow at superficial velocity </w:t>
      </w:r>
      <w:r w:rsidRPr="00926681">
        <w:rPr>
          <w:rFonts w:asciiTheme="minorHAnsi" w:hAnsiTheme="minorHAnsi" w:cstheme="minorHAnsi"/>
          <w:i/>
          <w:sz w:val="22"/>
          <w:szCs w:val="22"/>
          <w:lang w:val="en-GB"/>
        </w:rPr>
        <w:t>U</w:t>
      </w:r>
      <w:r w:rsidRPr="00926681">
        <w:rPr>
          <w:rFonts w:asciiTheme="minorHAnsi" w:hAnsiTheme="minorHAnsi" w:cstheme="minorHAnsi"/>
          <w:sz w:val="22"/>
          <w:szCs w:val="22"/>
          <w:lang w:val="en-GB"/>
        </w:rPr>
        <w:t xml:space="preserve"> of two types of fluids through these reactors, one gas-like and one liquid-like, for which we will use the physical properties of air and water at 20 </w:t>
      </w:r>
      <w:r w:rsidRPr="00926681">
        <w:rPr>
          <w:rFonts w:asciiTheme="minorHAnsi" w:hAnsiTheme="minorHAnsi" w:cstheme="minorHAnsi"/>
          <w:sz w:val="22"/>
          <w:szCs w:val="22"/>
          <w:vertAlign w:val="superscript"/>
          <w:lang w:val="en-GB"/>
        </w:rPr>
        <w:t>0</w:t>
      </w:r>
      <w:r w:rsidRPr="00926681">
        <w:rPr>
          <w:rFonts w:asciiTheme="minorHAnsi" w:hAnsiTheme="minorHAnsi" w:cstheme="minorHAnsi"/>
          <w:sz w:val="22"/>
          <w:szCs w:val="22"/>
          <w:lang w:val="en-GB"/>
        </w:rPr>
        <w:t xml:space="preserve">C temperature and 1 </w:t>
      </w:r>
      <w:proofErr w:type="spellStart"/>
      <w:r w:rsidRPr="00926681">
        <w:rPr>
          <w:rFonts w:asciiTheme="minorHAnsi" w:hAnsiTheme="minorHAnsi" w:cstheme="minorHAnsi"/>
          <w:sz w:val="22"/>
          <w:szCs w:val="22"/>
          <w:lang w:val="en-GB"/>
        </w:rPr>
        <w:t>atm</w:t>
      </w:r>
      <w:proofErr w:type="spellEnd"/>
      <w:r w:rsidRPr="00926681">
        <w:rPr>
          <w:rFonts w:asciiTheme="minorHAnsi" w:hAnsiTheme="minorHAnsi" w:cstheme="minorHAnsi"/>
          <w:sz w:val="22"/>
          <w:szCs w:val="22"/>
          <w:lang w:val="en-GB"/>
        </w:rPr>
        <w:t xml:space="preserve"> pressure.</w:t>
      </w:r>
    </w:p>
    <w:p w:rsidR="00926681" w:rsidRPr="00926681" w:rsidRDefault="00926681" w:rsidP="00704BDF">
      <w:pPr>
        <w:snapToGrid w:val="0"/>
        <w:spacing w:after="120"/>
        <w:jc w:val="center"/>
        <w:rPr>
          <w:rFonts w:asciiTheme="minorHAnsi" w:eastAsia="MS PGothic" w:hAnsiTheme="minorHAnsi"/>
          <w:b/>
          <w:color w:val="000000"/>
          <w:szCs w:val="18"/>
        </w:rPr>
      </w:pPr>
    </w:p>
    <w:tbl>
      <w:tblPr>
        <w:tblStyle w:val="TableGrid"/>
        <w:tblpPr w:leftFromText="142" w:rightFromText="142" w:vertAnchor="page" w:horzAnchor="margin" w:tblpXSpec="right" w:tblpY="249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6"/>
      </w:tblGrid>
      <w:tr w:rsidR="00926681" w:rsidTr="00926681">
        <w:trPr>
          <w:trHeight w:val="2845"/>
        </w:trPr>
        <w:tc>
          <w:tcPr>
            <w:tcW w:w="5316" w:type="dxa"/>
          </w:tcPr>
          <w:p w:rsidR="00926681" w:rsidRDefault="00926681" w:rsidP="00926681">
            <w:pPr>
              <w:pStyle w:val="Els-body-text"/>
              <w:spacing w:after="120"/>
              <w:jc w:val="center"/>
              <w:rPr>
                <w:lang w:val="en-GB"/>
              </w:rPr>
            </w:pPr>
            <w:r>
              <w:rPr>
                <w:noProof/>
                <w:lang w:val="nl-NL" w:eastAsia="nl-NL"/>
              </w:rPr>
              <w:lastRenderedPageBreak/>
              <w:drawing>
                <wp:inline distT="0" distB="0" distL="0" distR="0" wp14:anchorId="28421DAF" wp14:editId="0B798796">
                  <wp:extent cx="3005137" cy="1919878"/>
                  <wp:effectExtent l="0" t="0" r="508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pdL2.pd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39338" cy="1941728"/>
                          </a:xfrm>
                          <a:prstGeom prst="rect">
                            <a:avLst/>
                          </a:prstGeom>
                        </pic:spPr>
                      </pic:pic>
                    </a:graphicData>
                  </a:graphic>
                </wp:inline>
              </w:drawing>
            </w:r>
          </w:p>
        </w:tc>
      </w:tr>
      <w:tr w:rsidR="00926681" w:rsidTr="00926681">
        <w:trPr>
          <w:trHeight w:val="521"/>
        </w:trPr>
        <w:tc>
          <w:tcPr>
            <w:tcW w:w="5316" w:type="dxa"/>
            <w:tcMar>
              <w:left w:w="284" w:type="dxa"/>
              <w:right w:w="284" w:type="dxa"/>
            </w:tcMar>
          </w:tcPr>
          <w:p w:rsidR="00926681" w:rsidRPr="00926681" w:rsidRDefault="00926681" w:rsidP="00926681">
            <w:pPr>
              <w:pStyle w:val="Els-body-text"/>
              <w:spacing w:after="120"/>
              <w:rPr>
                <w:rFonts w:asciiTheme="minorHAnsi" w:hAnsiTheme="minorHAnsi" w:cstheme="minorHAnsi"/>
                <w:sz w:val="18"/>
                <w:szCs w:val="18"/>
                <w:lang w:val="en-GB"/>
              </w:rPr>
            </w:pPr>
            <w:r w:rsidRPr="00926681">
              <w:rPr>
                <w:rFonts w:asciiTheme="minorHAnsi" w:hAnsiTheme="minorHAnsi" w:cstheme="minorHAnsi"/>
                <w:b/>
                <w:sz w:val="18"/>
                <w:szCs w:val="18"/>
                <w:lang w:val="en-GB"/>
              </w:rPr>
              <w:t>Figure 1.</w:t>
            </w:r>
            <w:r w:rsidRPr="00926681">
              <w:rPr>
                <w:rFonts w:asciiTheme="minorHAnsi" w:hAnsiTheme="minorHAnsi" w:cstheme="minorHAnsi"/>
                <w:sz w:val="18"/>
                <w:szCs w:val="18"/>
                <w:lang w:val="en-GB"/>
              </w:rPr>
              <w:t xml:space="preserve"> Pressure drop needed to reach Re=100 as a function of hydraulic or particle diameter. Blue: microchannel, yellow: millichannel.</w:t>
            </w:r>
          </w:p>
        </w:tc>
      </w:tr>
    </w:tbl>
    <w:p w:rsidR="00926681" w:rsidRPr="00926681" w:rsidRDefault="00926681" w:rsidP="00926681">
      <w:pPr>
        <w:pStyle w:val="Els-body-text"/>
        <w:spacing w:after="120" w:line="264" w:lineRule="auto"/>
        <w:rPr>
          <w:rFonts w:asciiTheme="minorHAnsi" w:hAnsiTheme="minorHAnsi" w:cstheme="minorHAnsi"/>
          <w:sz w:val="22"/>
          <w:szCs w:val="22"/>
          <w:lang w:val="en-GB"/>
        </w:rPr>
      </w:pPr>
      <w:r w:rsidRPr="00926681">
        <w:rPr>
          <w:rFonts w:asciiTheme="minorHAnsi" w:hAnsiTheme="minorHAnsi" w:cstheme="minorHAnsi"/>
          <w:sz w:val="22"/>
          <w:szCs w:val="22"/>
          <w:lang w:val="en-GB"/>
        </w:rPr>
        <w:t xml:space="preserve">The differential pressure drop necessary to reach significant convective improvement of mixing and heat and mass transfer (typically Re&gt;100) becomes prohibitive for small channels. For example, for an empty structured channel of hydraulic diameter </w:t>
      </w:r>
      <w:r w:rsidRPr="00926681">
        <w:rPr>
          <w:rFonts w:asciiTheme="minorHAnsi" w:hAnsiTheme="minorHAnsi" w:cstheme="minorHAnsi"/>
          <w:i/>
          <w:sz w:val="22"/>
          <w:szCs w:val="22"/>
          <w:lang w:val="en-GB"/>
        </w:rPr>
        <w:t>d</w:t>
      </w:r>
      <w:r w:rsidRPr="00926681">
        <w:rPr>
          <w:rFonts w:asciiTheme="minorHAnsi" w:hAnsiTheme="minorHAnsi" w:cstheme="minorHAnsi"/>
          <w:i/>
          <w:sz w:val="22"/>
          <w:szCs w:val="22"/>
          <w:vertAlign w:val="subscript"/>
          <w:lang w:val="en-GB"/>
        </w:rPr>
        <w:t>h</w:t>
      </w:r>
      <w:r w:rsidRPr="00926681">
        <w:rPr>
          <w:rFonts w:asciiTheme="minorHAnsi" w:hAnsiTheme="minorHAnsi" w:cstheme="minorHAnsi"/>
          <w:sz w:val="22"/>
          <w:szCs w:val="22"/>
          <w:lang w:val="en-GB"/>
        </w:rPr>
        <w:t>, the pressure drop associated with wall friction can be described by the Darcy-</w:t>
      </w:r>
      <w:proofErr w:type="spellStart"/>
      <w:r w:rsidRPr="00926681">
        <w:rPr>
          <w:rFonts w:asciiTheme="minorHAnsi" w:hAnsiTheme="minorHAnsi" w:cstheme="minorHAnsi"/>
          <w:sz w:val="22"/>
          <w:szCs w:val="22"/>
          <w:lang w:val="en-GB"/>
        </w:rPr>
        <w:t>Weisbach</w:t>
      </w:r>
      <w:proofErr w:type="spellEnd"/>
      <w:r w:rsidRPr="00926681">
        <w:rPr>
          <w:rFonts w:asciiTheme="minorHAnsi" w:hAnsiTheme="minorHAnsi" w:cstheme="minorHAnsi"/>
          <w:sz w:val="22"/>
          <w:szCs w:val="22"/>
          <w:lang w:val="en-GB"/>
        </w:rPr>
        <w:t xml:space="preserve"> equation </w:t>
      </w:r>
      <w:r>
        <w:rPr>
          <w:rFonts w:asciiTheme="minorHAnsi" w:hAnsiTheme="minorHAnsi" w:cstheme="minorHAnsi"/>
          <w:sz w:val="22"/>
          <w:szCs w:val="22"/>
          <w:lang w:val="en-GB"/>
        </w:rPr>
        <w:t>[2]</w:t>
      </w:r>
      <w:r w:rsidRPr="00926681">
        <w:rPr>
          <w:rFonts w:asciiTheme="minorHAnsi" w:hAnsiTheme="minorHAnsi" w:cstheme="minorHAnsi"/>
          <w:sz w:val="22"/>
          <w:szCs w:val="22"/>
          <w:lang w:val="en-GB"/>
        </w:rPr>
        <w:t xml:space="preserve">. Fig. 1 shows </w:t>
      </w:r>
      <w:r w:rsidRPr="00926681">
        <w:rPr>
          <w:rFonts w:asciiTheme="minorHAnsi" w:hAnsiTheme="minorHAnsi" w:cstheme="minorHAnsi"/>
          <w:sz w:val="22"/>
          <w:szCs w:val="22"/>
          <w:lang w:val="en-GB"/>
        </w:rPr>
        <w:sym w:font="Symbol" w:char="F044"/>
      </w:r>
      <w:r w:rsidRPr="00926681">
        <w:rPr>
          <w:rFonts w:asciiTheme="minorHAnsi" w:hAnsiTheme="minorHAnsi" w:cstheme="minorHAnsi"/>
          <w:i/>
          <w:sz w:val="22"/>
          <w:szCs w:val="22"/>
          <w:lang w:val="en-GB"/>
        </w:rPr>
        <w:t>p</w:t>
      </w:r>
      <w:r w:rsidRPr="00926681">
        <w:rPr>
          <w:rFonts w:asciiTheme="minorHAnsi" w:hAnsiTheme="minorHAnsi" w:cstheme="minorHAnsi"/>
          <w:sz w:val="22"/>
          <w:szCs w:val="22"/>
          <w:lang w:val="en-GB"/>
        </w:rPr>
        <w:t>/</w:t>
      </w:r>
      <w:r w:rsidRPr="00926681">
        <w:rPr>
          <w:rFonts w:asciiTheme="minorHAnsi" w:hAnsiTheme="minorHAnsi" w:cstheme="minorHAnsi"/>
          <w:i/>
          <w:sz w:val="22"/>
          <w:szCs w:val="22"/>
          <w:lang w:val="en-GB"/>
        </w:rPr>
        <w:t>L</w:t>
      </w:r>
      <w:r w:rsidRPr="00926681">
        <w:rPr>
          <w:rFonts w:asciiTheme="minorHAnsi" w:hAnsiTheme="minorHAnsi" w:cstheme="minorHAnsi"/>
          <w:sz w:val="22"/>
          <w:szCs w:val="22"/>
          <w:lang w:val="en-GB"/>
        </w:rPr>
        <w:t xml:space="preserve"> as a function of </w:t>
      </w:r>
      <w:r w:rsidRPr="00926681">
        <w:rPr>
          <w:rFonts w:asciiTheme="minorHAnsi" w:hAnsiTheme="minorHAnsi" w:cstheme="minorHAnsi"/>
          <w:i/>
          <w:sz w:val="22"/>
          <w:szCs w:val="22"/>
          <w:lang w:val="en-GB"/>
        </w:rPr>
        <w:t>d</w:t>
      </w:r>
      <w:r w:rsidRPr="00926681">
        <w:rPr>
          <w:rFonts w:asciiTheme="minorHAnsi" w:hAnsiTheme="minorHAnsi" w:cstheme="minorHAnsi"/>
          <w:i/>
          <w:sz w:val="22"/>
          <w:szCs w:val="22"/>
          <w:vertAlign w:val="subscript"/>
          <w:lang w:val="en-GB"/>
        </w:rPr>
        <w:t>h</w:t>
      </w:r>
      <w:r w:rsidRPr="00926681">
        <w:rPr>
          <w:rFonts w:asciiTheme="minorHAnsi" w:hAnsiTheme="minorHAnsi" w:cstheme="minorHAnsi"/>
          <w:i/>
          <w:sz w:val="22"/>
          <w:szCs w:val="22"/>
          <w:lang w:val="en-GB"/>
        </w:rPr>
        <w:t xml:space="preserve"> </w:t>
      </w:r>
      <w:r w:rsidRPr="00926681">
        <w:rPr>
          <w:rFonts w:asciiTheme="minorHAnsi" w:hAnsiTheme="minorHAnsi" w:cstheme="minorHAnsi"/>
          <w:sz w:val="22"/>
          <w:szCs w:val="22"/>
          <w:lang w:val="en-GB"/>
        </w:rPr>
        <w:t xml:space="preserve">for liquid-like (black solid line) and gas-like (black dashed line) fluids at Re = 100, assuming </w:t>
      </w:r>
      <w:r w:rsidRPr="00926681">
        <w:rPr>
          <w:rFonts w:asciiTheme="minorHAnsi" w:hAnsiTheme="minorHAnsi" w:cstheme="minorHAnsi"/>
          <w:i/>
          <w:sz w:val="22"/>
          <w:szCs w:val="22"/>
          <w:lang w:val="en-GB"/>
        </w:rPr>
        <w:t>f</w:t>
      </w:r>
      <w:r w:rsidRPr="00926681">
        <w:rPr>
          <w:rFonts w:asciiTheme="minorHAnsi" w:hAnsiTheme="minorHAnsi" w:cstheme="minorHAnsi"/>
          <w:sz w:val="22"/>
          <w:szCs w:val="22"/>
          <w:lang w:val="en-GB"/>
        </w:rPr>
        <w:t xml:space="preserve"> = 64/Re. At this </w:t>
      </w:r>
      <w:r w:rsidRPr="00926681">
        <w:rPr>
          <w:rFonts w:asciiTheme="minorHAnsi" w:hAnsiTheme="minorHAnsi" w:cstheme="minorHAnsi"/>
          <w:i/>
          <w:sz w:val="22"/>
          <w:szCs w:val="22"/>
          <w:lang w:val="en-GB"/>
        </w:rPr>
        <w:t xml:space="preserve">fixed </w:t>
      </w:r>
      <w:r w:rsidRPr="00926681">
        <w:rPr>
          <w:rFonts w:asciiTheme="minorHAnsi" w:hAnsiTheme="minorHAnsi" w:cstheme="minorHAnsi"/>
          <w:sz w:val="22"/>
          <w:szCs w:val="22"/>
          <w:lang w:val="en-GB"/>
        </w:rPr>
        <w:t xml:space="preserve">Re, </w:t>
      </w:r>
      <w:r w:rsidRPr="00926681">
        <w:rPr>
          <w:rFonts w:asciiTheme="minorHAnsi" w:hAnsiTheme="minorHAnsi" w:cstheme="minorHAnsi"/>
          <w:i/>
          <w:sz w:val="22"/>
          <w:szCs w:val="22"/>
          <w:lang w:val="en-GB"/>
        </w:rPr>
        <w:t>U</w:t>
      </w:r>
      <w:r w:rsidRPr="00926681">
        <w:rPr>
          <w:rFonts w:asciiTheme="minorHAnsi" w:hAnsiTheme="minorHAnsi" w:cstheme="minorHAnsi"/>
          <w:sz w:val="22"/>
          <w:szCs w:val="22"/>
          <w:lang w:val="en-GB"/>
        </w:rPr>
        <w:t xml:space="preserve"> decreases like 1/</w:t>
      </w:r>
      <w:r w:rsidRPr="00926681">
        <w:rPr>
          <w:rFonts w:asciiTheme="minorHAnsi" w:hAnsiTheme="minorHAnsi" w:cstheme="minorHAnsi"/>
          <w:i/>
          <w:sz w:val="22"/>
          <w:szCs w:val="22"/>
          <w:lang w:val="en-GB"/>
        </w:rPr>
        <w:t>d</w:t>
      </w:r>
      <w:r w:rsidRPr="00926681">
        <w:rPr>
          <w:rFonts w:asciiTheme="minorHAnsi" w:hAnsiTheme="minorHAnsi" w:cstheme="minorHAnsi"/>
          <w:i/>
          <w:sz w:val="22"/>
          <w:szCs w:val="22"/>
          <w:vertAlign w:val="subscript"/>
          <w:lang w:val="en-GB"/>
        </w:rPr>
        <w:t>h</w:t>
      </w:r>
      <w:r w:rsidRPr="00926681">
        <w:rPr>
          <w:rFonts w:asciiTheme="minorHAnsi" w:hAnsiTheme="minorHAnsi" w:cstheme="minorHAnsi"/>
          <w:i/>
          <w:sz w:val="22"/>
          <w:szCs w:val="22"/>
          <w:lang w:val="en-GB"/>
        </w:rPr>
        <w:t xml:space="preserve">, </w:t>
      </w:r>
      <w:r w:rsidRPr="00926681">
        <w:rPr>
          <w:rFonts w:asciiTheme="minorHAnsi" w:hAnsiTheme="minorHAnsi" w:cstheme="minorHAnsi"/>
          <w:sz w:val="22"/>
          <w:szCs w:val="22"/>
          <w:lang w:val="en-GB"/>
        </w:rPr>
        <w:t>leading to 1/</w:t>
      </w:r>
      <w:r w:rsidRPr="00926681">
        <w:rPr>
          <w:rFonts w:asciiTheme="minorHAnsi" w:hAnsiTheme="minorHAnsi" w:cstheme="minorHAnsi"/>
          <w:i/>
          <w:sz w:val="22"/>
          <w:szCs w:val="22"/>
          <w:lang w:val="en-GB"/>
        </w:rPr>
        <w:t>d</w:t>
      </w:r>
      <w:r w:rsidRPr="00926681">
        <w:rPr>
          <w:rFonts w:asciiTheme="minorHAnsi" w:hAnsiTheme="minorHAnsi" w:cstheme="minorHAnsi"/>
          <w:i/>
          <w:sz w:val="22"/>
          <w:szCs w:val="22"/>
          <w:vertAlign w:val="subscript"/>
          <w:lang w:val="en-GB"/>
        </w:rPr>
        <w:t>h</w:t>
      </w:r>
      <w:r w:rsidRPr="00926681">
        <w:rPr>
          <w:rFonts w:asciiTheme="minorHAnsi" w:hAnsiTheme="minorHAnsi" w:cstheme="minorHAnsi"/>
          <w:sz w:val="22"/>
          <w:szCs w:val="22"/>
          <w:vertAlign w:val="superscript"/>
          <w:lang w:val="en-GB"/>
        </w:rPr>
        <w:t>3</w:t>
      </w:r>
      <w:r w:rsidRPr="00926681">
        <w:rPr>
          <w:rFonts w:asciiTheme="minorHAnsi" w:hAnsiTheme="minorHAnsi" w:cstheme="minorHAnsi"/>
          <w:sz w:val="22"/>
          <w:szCs w:val="22"/>
          <w:lang w:val="en-GB"/>
        </w:rPr>
        <w:t xml:space="preserve"> scaling of the required pressure drop: for </w:t>
      </w:r>
      <w:r w:rsidRPr="00926681">
        <w:rPr>
          <w:rFonts w:asciiTheme="minorHAnsi" w:hAnsiTheme="minorHAnsi" w:cstheme="minorHAnsi"/>
          <w:i/>
          <w:sz w:val="22"/>
          <w:szCs w:val="22"/>
          <w:lang w:val="en-GB"/>
        </w:rPr>
        <w:t>d</w:t>
      </w:r>
      <w:r w:rsidRPr="00926681">
        <w:rPr>
          <w:rFonts w:asciiTheme="minorHAnsi" w:hAnsiTheme="minorHAnsi" w:cstheme="minorHAnsi"/>
          <w:i/>
          <w:sz w:val="22"/>
          <w:szCs w:val="22"/>
          <w:vertAlign w:val="subscript"/>
          <w:lang w:val="en-GB"/>
        </w:rPr>
        <w:t>h</w:t>
      </w:r>
      <w:r w:rsidRPr="00926681">
        <w:rPr>
          <w:rFonts w:asciiTheme="minorHAnsi" w:hAnsiTheme="minorHAnsi" w:cstheme="minorHAnsi"/>
          <w:i/>
          <w:sz w:val="22"/>
          <w:szCs w:val="22"/>
          <w:lang w:val="en-GB"/>
        </w:rPr>
        <w:t xml:space="preserve"> </w:t>
      </w:r>
      <w:r w:rsidRPr="00926681">
        <w:rPr>
          <w:rFonts w:asciiTheme="minorHAnsi" w:hAnsiTheme="minorHAnsi" w:cstheme="minorHAnsi"/>
          <w:sz w:val="22"/>
          <w:szCs w:val="22"/>
          <w:lang w:val="en-GB"/>
        </w:rPr>
        <w:t xml:space="preserve">= 0.1 mm, the pressure drop to reach Re=100 is already substantial, approximately 10 bar/m, while for </w:t>
      </w:r>
      <w:r w:rsidRPr="00926681">
        <w:rPr>
          <w:rFonts w:asciiTheme="minorHAnsi" w:hAnsiTheme="minorHAnsi" w:cstheme="minorHAnsi"/>
          <w:i/>
          <w:sz w:val="22"/>
          <w:szCs w:val="22"/>
          <w:lang w:val="en-GB"/>
        </w:rPr>
        <w:t>d</w:t>
      </w:r>
      <w:r w:rsidRPr="00926681">
        <w:rPr>
          <w:rFonts w:asciiTheme="minorHAnsi" w:hAnsiTheme="minorHAnsi" w:cstheme="minorHAnsi"/>
          <w:i/>
          <w:sz w:val="22"/>
          <w:szCs w:val="22"/>
          <w:vertAlign w:val="subscript"/>
          <w:lang w:val="en-GB"/>
        </w:rPr>
        <w:t>h</w:t>
      </w:r>
      <w:r w:rsidRPr="00926681">
        <w:rPr>
          <w:rFonts w:asciiTheme="minorHAnsi" w:hAnsiTheme="minorHAnsi" w:cstheme="minorHAnsi"/>
          <w:i/>
          <w:sz w:val="22"/>
          <w:szCs w:val="22"/>
          <w:lang w:val="en-GB"/>
        </w:rPr>
        <w:t xml:space="preserve"> </w:t>
      </w:r>
      <w:r w:rsidRPr="00926681">
        <w:rPr>
          <w:rFonts w:asciiTheme="minorHAnsi" w:hAnsiTheme="minorHAnsi" w:cstheme="minorHAnsi"/>
          <w:sz w:val="22"/>
          <w:szCs w:val="22"/>
          <w:lang w:val="en-GB"/>
        </w:rPr>
        <w:t>= 1 mm the necessary pressure drop is a more manageable: 0.01 bar/m.</w:t>
      </w:r>
    </w:p>
    <w:p w:rsidR="00926681" w:rsidRPr="00926681" w:rsidRDefault="00926681" w:rsidP="00926681">
      <w:pPr>
        <w:pStyle w:val="Els-body-text"/>
        <w:spacing w:after="120" w:line="264" w:lineRule="auto"/>
        <w:rPr>
          <w:rFonts w:asciiTheme="minorHAnsi" w:hAnsiTheme="minorHAnsi" w:cstheme="minorHAnsi"/>
          <w:sz w:val="22"/>
          <w:szCs w:val="22"/>
          <w:lang w:val="en-GB"/>
        </w:rPr>
      </w:pPr>
      <w:r w:rsidRPr="00926681">
        <w:rPr>
          <w:rFonts w:asciiTheme="minorHAnsi" w:hAnsiTheme="minorHAnsi" w:cstheme="minorHAnsi"/>
          <w:sz w:val="22"/>
          <w:szCs w:val="22"/>
          <w:lang w:val="en-GB"/>
        </w:rPr>
        <w:t xml:space="preserve">For a channel filled with catalytic particles of diameter </w:t>
      </w:r>
      <w:proofErr w:type="spellStart"/>
      <w:r w:rsidRPr="00926681">
        <w:rPr>
          <w:rFonts w:asciiTheme="minorHAnsi" w:hAnsiTheme="minorHAnsi" w:cstheme="minorHAnsi"/>
          <w:i/>
          <w:sz w:val="22"/>
          <w:szCs w:val="22"/>
          <w:lang w:val="en-GB"/>
        </w:rPr>
        <w:t>d</w:t>
      </w:r>
      <w:r w:rsidRPr="00926681">
        <w:rPr>
          <w:rFonts w:asciiTheme="minorHAnsi" w:hAnsiTheme="minorHAnsi" w:cstheme="minorHAnsi"/>
          <w:i/>
          <w:sz w:val="22"/>
          <w:szCs w:val="22"/>
          <w:vertAlign w:val="subscript"/>
          <w:lang w:val="en-GB"/>
        </w:rPr>
        <w:t>p</w:t>
      </w:r>
      <w:proofErr w:type="spellEnd"/>
      <w:r w:rsidRPr="00926681">
        <w:rPr>
          <w:rFonts w:asciiTheme="minorHAnsi" w:hAnsiTheme="minorHAnsi" w:cstheme="minorHAnsi"/>
          <w:sz w:val="22"/>
          <w:szCs w:val="22"/>
          <w:lang w:val="en-GB"/>
        </w:rPr>
        <w:t xml:space="preserve">, the differential pressure drop can be described by the Ergun equation </w:t>
      </w:r>
      <w:r>
        <w:rPr>
          <w:rFonts w:asciiTheme="minorHAnsi" w:hAnsiTheme="minorHAnsi" w:cstheme="minorHAnsi"/>
          <w:sz w:val="22"/>
          <w:szCs w:val="22"/>
          <w:lang w:val="en-GB"/>
        </w:rPr>
        <w:t>[3]</w:t>
      </w:r>
      <w:r w:rsidRPr="00926681">
        <w:rPr>
          <w:rFonts w:asciiTheme="minorHAnsi" w:hAnsiTheme="minorHAnsi" w:cstheme="minorHAnsi"/>
          <w:sz w:val="22"/>
          <w:szCs w:val="22"/>
          <w:lang w:val="en-GB"/>
        </w:rPr>
        <w:t xml:space="preserve">. Figure 1 shows </w:t>
      </w:r>
      <w:r w:rsidRPr="00926681">
        <w:rPr>
          <w:rFonts w:asciiTheme="minorHAnsi" w:hAnsiTheme="minorHAnsi" w:cstheme="minorHAnsi"/>
          <w:sz w:val="22"/>
          <w:szCs w:val="22"/>
          <w:lang w:val="en-GB"/>
        </w:rPr>
        <w:sym w:font="Symbol" w:char="F044"/>
      </w:r>
      <w:r w:rsidRPr="00926681">
        <w:rPr>
          <w:rFonts w:asciiTheme="minorHAnsi" w:hAnsiTheme="minorHAnsi" w:cstheme="minorHAnsi"/>
          <w:i/>
          <w:sz w:val="22"/>
          <w:szCs w:val="22"/>
          <w:lang w:val="en-GB"/>
        </w:rPr>
        <w:t>p</w:t>
      </w:r>
      <w:r w:rsidRPr="00926681">
        <w:rPr>
          <w:rFonts w:asciiTheme="minorHAnsi" w:hAnsiTheme="minorHAnsi" w:cstheme="minorHAnsi"/>
          <w:sz w:val="22"/>
          <w:szCs w:val="22"/>
          <w:lang w:val="en-GB"/>
        </w:rPr>
        <w:t>/</w:t>
      </w:r>
      <w:r w:rsidRPr="00926681">
        <w:rPr>
          <w:rFonts w:asciiTheme="minorHAnsi" w:hAnsiTheme="minorHAnsi" w:cstheme="minorHAnsi"/>
          <w:i/>
          <w:sz w:val="22"/>
          <w:szCs w:val="22"/>
          <w:lang w:val="en-GB"/>
        </w:rPr>
        <w:t>L</w:t>
      </w:r>
      <w:r w:rsidRPr="00926681">
        <w:rPr>
          <w:rFonts w:asciiTheme="minorHAnsi" w:hAnsiTheme="minorHAnsi" w:cstheme="minorHAnsi"/>
          <w:sz w:val="22"/>
          <w:szCs w:val="22"/>
          <w:lang w:val="en-GB"/>
        </w:rPr>
        <w:t xml:space="preserve"> as a function of </w:t>
      </w:r>
      <w:proofErr w:type="spellStart"/>
      <w:r w:rsidRPr="00926681">
        <w:rPr>
          <w:rFonts w:asciiTheme="minorHAnsi" w:hAnsiTheme="minorHAnsi" w:cstheme="minorHAnsi"/>
          <w:i/>
          <w:sz w:val="22"/>
          <w:szCs w:val="22"/>
          <w:lang w:val="en-GB"/>
        </w:rPr>
        <w:t>d</w:t>
      </w:r>
      <w:r w:rsidRPr="00926681">
        <w:rPr>
          <w:rFonts w:asciiTheme="minorHAnsi" w:hAnsiTheme="minorHAnsi" w:cstheme="minorHAnsi"/>
          <w:i/>
          <w:sz w:val="22"/>
          <w:szCs w:val="22"/>
          <w:vertAlign w:val="subscript"/>
          <w:lang w:val="en-GB"/>
        </w:rPr>
        <w:t>p</w:t>
      </w:r>
      <w:proofErr w:type="spellEnd"/>
      <w:r w:rsidRPr="00926681">
        <w:rPr>
          <w:rFonts w:asciiTheme="minorHAnsi" w:hAnsiTheme="minorHAnsi" w:cstheme="minorHAnsi"/>
          <w:i/>
          <w:sz w:val="22"/>
          <w:szCs w:val="22"/>
          <w:lang w:val="en-GB"/>
        </w:rPr>
        <w:t xml:space="preserve"> </w:t>
      </w:r>
      <w:r w:rsidRPr="00926681">
        <w:rPr>
          <w:rFonts w:asciiTheme="minorHAnsi" w:hAnsiTheme="minorHAnsi" w:cstheme="minorHAnsi"/>
          <w:sz w:val="22"/>
          <w:szCs w:val="22"/>
          <w:lang w:val="en-GB"/>
        </w:rPr>
        <w:t xml:space="preserve">for liquid-like (red solid line) and gas-like (red dashed line) fluids at Re = 100 and </w:t>
      </w:r>
      <w:r w:rsidRPr="00926681">
        <w:rPr>
          <w:rFonts w:asciiTheme="minorHAnsi" w:hAnsiTheme="minorHAnsi" w:cstheme="minorHAnsi"/>
          <w:sz w:val="22"/>
          <w:szCs w:val="22"/>
          <w:lang w:val="en-GB"/>
        </w:rPr>
        <w:sym w:font="Symbol" w:char="F065"/>
      </w:r>
      <w:r w:rsidRPr="00926681">
        <w:rPr>
          <w:rFonts w:asciiTheme="minorHAnsi" w:hAnsiTheme="minorHAnsi" w:cstheme="minorHAnsi"/>
          <w:sz w:val="22"/>
          <w:szCs w:val="22"/>
          <w:lang w:val="en-GB"/>
        </w:rPr>
        <w:t xml:space="preserve">=0.5. For the Ergun equation, </w:t>
      </w:r>
      <w:r w:rsidRPr="00926681">
        <w:rPr>
          <w:rFonts w:asciiTheme="minorHAnsi" w:hAnsiTheme="minorHAnsi" w:cstheme="minorHAnsi"/>
          <w:i/>
          <w:sz w:val="22"/>
          <w:szCs w:val="22"/>
          <w:lang w:val="en-GB"/>
        </w:rPr>
        <w:t>both</w:t>
      </w:r>
      <w:r w:rsidRPr="00926681">
        <w:rPr>
          <w:rFonts w:asciiTheme="minorHAnsi" w:hAnsiTheme="minorHAnsi" w:cstheme="minorHAnsi"/>
          <w:sz w:val="22"/>
          <w:szCs w:val="22"/>
          <w:lang w:val="en-GB"/>
        </w:rPr>
        <w:t xml:space="preserve"> laminar and turbulent terms scale like 1/</w:t>
      </w:r>
      <w:r w:rsidRPr="00926681">
        <w:rPr>
          <w:rFonts w:asciiTheme="minorHAnsi" w:hAnsiTheme="minorHAnsi" w:cstheme="minorHAnsi"/>
          <w:i/>
          <w:sz w:val="22"/>
          <w:szCs w:val="22"/>
          <w:lang w:val="en-GB"/>
        </w:rPr>
        <w:t>d</w:t>
      </w:r>
      <w:r w:rsidRPr="00926681">
        <w:rPr>
          <w:rFonts w:asciiTheme="minorHAnsi" w:hAnsiTheme="minorHAnsi" w:cstheme="minorHAnsi"/>
          <w:i/>
          <w:sz w:val="22"/>
          <w:szCs w:val="22"/>
          <w:vertAlign w:val="subscript"/>
          <w:lang w:val="en-GB"/>
        </w:rPr>
        <w:t>p</w:t>
      </w:r>
      <w:r w:rsidRPr="00926681">
        <w:rPr>
          <w:rFonts w:asciiTheme="minorHAnsi" w:hAnsiTheme="minorHAnsi" w:cstheme="minorHAnsi"/>
          <w:sz w:val="22"/>
          <w:szCs w:val="22"/>
          <w:vertAlign w:val="superscript"/>
          <w:lang w:val="en-GB"/>
        </w:rPr>
        <w:t>3</w:t>
      </w:r>
      <w:r w:rsidRPr="00926681">
        <w:rPr>
          <w:rFonts w:asciiTheme="minorHAnsi" w:hAnsiTheme="minorHAnsi" w:cstheme="minorHAnsi"/>
          <w:sz w:val="22"/>
          <w:szCs w:val="22"/>
          <w:lang w:val="en-GB"/>
        </w:rPr>
        <w:t xml:space="preserve"> at fixed Reynolds number. Under these conditions, for </w:t>
      </w:r>
      <w:proofErr w:type="spellStart"/>
      <w:r w:rsidRPr="00926681">
        <w:rPr>
          <w:rFonts w:asciiTheme="minorHAnsi" w:hAnsiTheme="minorHAnsi" w:cstheme="minorHAnsi"/>
          <w:i/>
          <w:sz w:val="22"/>
          <w:szCs w:val="22"/>
          <w:lang w:val="en-GB"/>
        </w:rPr>
        <w:t>d</w:t>
      </w:r>
      <w:r w:rsidRPr="00926681">
        <w:rPr>
          <w:rFonts w:asciiTheme="minorHAnsi" w:hAnsiTheme="minorHAnsi" w:cstheme="minorHAnsi"/>
          <w:i/>
          <w:sz w:val="22"/>
          <w:szCs w:val="22"/>
          <w:vertAlign w:val="subscript"/>
          <w:lang w:val="en-GB"/>
        </w:rPr>
        <w:t>p</w:t>
      </w:r>
      <w:proofErr w:type="spellEnd"/>
      <w:r w:rsidRPr="00926681">
        <w:rPr>
          <w:rFonts w:asciiTheme="minorHAnsi" w:hAnsiTheme="minorHAnsi" w:cstheme="minorHAnsi"/>
          <w:i/>
          <w:sz w:val="22"/>
          <w:szCs w:val="22"/>
          <w:lang w:val="en-GB"/>
        </w:rPr>
        <w:t xml:space="preserve"> </w:t>
      </w:r>
      <w:r w:rsidRPr="00926681">
        <w:rPr>
          <w:rFonts w:asciiTheme="minorHAnsi" w:hAnsiTheme="minorHAnsi" w:cstheme="minorHAnsi"/>
          <w:sz w:val="22"/>
          <w:szCs w:val="22"/>
          <w:lang w:val="en-GB"/>
        </w:rPr>
        <w:t xml:space="preserve">= 0.1 mm, the pressure drop necessary to reach Re=100 is enormous, approximately 1000 bar/m, while for </w:t>
      </w:r>
      <w:proofErr w:type="spellStart"/>
      <w:r w:rsidRPr="00926681">
        <w:rPr>
          <w:rFonts w:asciiTheme="minorHAnsi" w:hAnsiTheme="minorHAnsi" w:cstheme="minorHAnsi"/>
          <w:i/>
          <w:sz w:val="22"/>
          <w:szCs w:val="22"/>
          <w:lang w:val="en-GB"/>
        </w:rPr>
        <w:t>d</w:t>
      </w:r>
      <w:r w:rsidRPr="00926681">
        <w:rPr>
          <w:rFonts w:asciiTheme="minorHAnsi" w:hAnsiTheme="minorHAnsi" w:cstheme="minorHAnsi"/>
          <w:i/>
          <w:sz w:val="22"/>
          <w:szCs w:val="22"/>
          <w:vertAlign w:val="subscript"/>
          <w:lang w:val="en-GB"/>
        </w:rPr>
        <w:t>p</w:t>
      </w:r>
      <w:proofErr w:type="spellEnd"/>
      <w:r w:rsidRPr="00926681">
        <w:rPr>
          <w:rFonts w:asciiTheme="minorHAnsi" w:hAnsiTheme="minorHAnsi" w:cstheme="minorHAnsi"/>
          <w:sz w:val="22"/>
          <w:szCs w:val="22"/>
          <w:lang w:val="en-GB"/>
        </w:rPr>
        <w:t xml:space="preserve"> = 1 mm, the necessary pressure drop is much more reasonable, approximately 1 bar/m.</w:t>
      </w:r>
    </w:p>
    <w:p w:rsidR="00926681" w:rsidRPr="00926681" w:rsidRDefault="00926681" w:rsidP="00926681">
      <w:pPr>
        <w:pStyle w:val="Els-body-text"/>
        <w:spacing w:after="120" w:line="264" w:lineRule="auto"/>
        <w:rPr>
          <w:rFonts w:asciiTheme="minorHAnsi" w:hAnsiTheme="minorHAnsi" w:cstheme="minorHAnsi"/>
          <w:sz w:val="22"/>
          <w:szCs w:val="22"/>
          <w:lang w:val="en-GB"/>
        </w:rPr>
      </w:pPr>
      <w:r w:rsidRPr="00926681">
        <w:rPr>
          <w:rFonts w:asciiTheme="minorHAnsi" w:hAnsiTheme="minorHAnsi" w:cstheme="minorHAnsi"/>
          <w:sz w:val="22"/>
          <w:szCs w:val="22"/>
          <w:lang w:val="en-GB"/>
        </w:rPr>
        <w:t xml:space="preserve">Pressure drop and mass and heat transfer are not the only important consideration. We also need to consider that smaller reactors are also more prone to contaminants and agglomerates getting stuck in corners of the channel or pore space. Moreover, it is important to tune the residence time in the channel to optimize reaction yield or selectivity. The average residence time is </w:t>
      </w:r>
      <w:r w:rsidRPr="00926681">
        <w:rPr>
          <w:rFonts w:asciiTheme="minorHAnsi" w:hAnsiTheme="minorHAnsi" w:cstheme="minorHAnsi"/>
          <w:sz w:val="22"/>
          <w:szCs w:val="22"/>
          <w:lang w:val="en-GB"/>
        </w:rPr>
        <w:sym w:font="Symbol" w:char="F074"/>
      </w:r>
      <w:r w:rsidRPr="00926681">
        <w:rPr>
          <w:rFonts w:asciiTheme="minorHAnsi" w:hAnsiTheme="minorHAnsi" w:cstheme="minorHAnsi"/>
          <w:sz w:val="22"/>
          <w:szCs w:val="22"/>
          <w:lang w:val="en-GB"/>
        </w:rPr>
        <w:t xml:space="preserve"> = </w:t>
      </w:r>
      <w:r w:rsidRPr="00926681">
        <w:rPr>
          <w:rFonts w:asciiTheme="minorHAnsi" w:hAnsiTheme="minorHAnsi" w:cstheme="minorHAnsi"/>
          <w:sz w:val="22"/>
          <w:szCs w:val="22"/>
          <w:lang w:val="en-GB"/>
        </w:rPr>
        <w:sym w:font="Symbol" w:char="F065"/>
      </w:r>
      <w:r w:rsidRPr="00926681">
        <w:rPr>
          <w:rFonts w:asciiTheme="minorHAnsi" w:hAnsiTheme="minorHAnsi" w:cstheme="minorHAnsi"/>
          <w:i/>
          <w:sz w:val="22"/>
          <w:szCs w:val="22"/>
          <w:lang w:val="en-GB"/>
        </w:rPr>
        <w:t>L</w:t>
      </w:r>
      <w:r w:rsidRPr="00926681">
        <w:rPr>
          <w:rFonts w:asciiTheme="minorHAnsi" w:hAnsiTheme="minorHAnsi" w:cstheme="minorHAnsi"/>
          <w:sz w:val="22"/>
          <w:szCs w:val="22"/>
          <w:lang w:val="en-GB"/>
        </w:rPr>
        <w:t>/</w:t>
      </w:r>
      <w:r w:rsidRPr="00926681">
        <w:rPr>
          <w:rFonts w:asciiTheme="minorHAnsi" w:hAnsiTheme="minorHAnsi" w:cstheme="minorHAnsi"/>
          <w:i/>
          <w:sz w:val="22"/>
          <w:szCs w:val="22"/>
          <w:lang w:val="en-GB"/>
        </w:rPr>
        <w:t>U</w:t>
      </w:r>
      <w:r w:rsidRPr="00926681">
        <w:rPr>
          <w:rFonts w:asciiTheme="minorHAnsi" w:hAnsiTheme="minorHAnsi" w:cstheme="minorHAnsi"/>
          <w:sz w:val="22"/>
          <w:szCs w:val="22"/>
          <w:lang w:val="en-GB"/>
        </w:rPr>
        <w:t xml:space="preserve">. At fixed Re, this leads to </w:t>
      </w:r>
      <w:r w:rsidRPr="00926681">
        <w:rPr>
          <w:rFonts w:asciiTheme="minorHAnsi" w:hAnsiTheme="minorHAnsi" w:cstheme="minorHAnsi"/>
          <w:sz w:val="22"/>
          <w:szCs w:val="22"/>
          <w:lang w:val="en-GB"/>
        </w:rPr>
        <w:sym w:font="Symbol" w:char="F074"/>
      </w:r>
      <w:r w:rsidRPr="00926681">
        <w:rPr>
          <w:rFonts w:asciiTheme="minorHAnsi" w:hAnsiTheme="minorHAnsi" w:cstheme="minorHAnsi"/>
          <w:sz w:val="22"/>
          <w:szCs w:val="22"/>
          <w:lang w:val="en-GB"/>
        </w:rPr>
        <w:t>/</w:t>
      </w:r>
      <w:r w:rsidRPr="00926681">
        <w:rPr>
          <w:rFonts w:asciiTheme="minorHAnsi" w:hAnsiTheme="minorHAnsi" w:cstheme="minorHAnsi"/>
          <w:i/>
          <w:sz w:val="22"/>
          <w:szCs w:val="22"/>
          <w:lang w:val="en-GB"/>
        </w:rPr>
        <w:t>L</w:t>
      </w:r>
      <w:r w:rsidRPr="00926681">
        <w:rPr>
          <w:rFonts w:asciiTheme="minorHAnsi" w:hAnsiTheme="minorHAnsi" w:cstheme="minorHAnsi"/>
          <w:sz w:val="22"/>
          <w:szCs w:val="22"/>
          <w:lang w:val="en-GB"/>
        </w:rPr>
        <w:t xml:space="preserve"> = </w:t>
      </w:r>
      <w:r w:rsidRPr="00926681">
        <w:rPr>
          <w:rFonts w:asciiTheme="minorHAnsi" w:hAnsiTheme="minorHAnsi" w:cstheme="minorHAnsi"/>
          <w:sz w:val="22"/>
          <w:szCs w:val="22"/>
          <w:lang w:val="en-GB"/>
        </w:rPr>
        <w:sym w:font="Symbol" w:char="F072"/>
      </w:r>
      <w:r w:rsidRPr="00926681">
        <w:rPr>
          <w:rFonts w:asciiTheme="minorHAnsi" w:hAnsiTheme="minorHAnsi" w:cstheme="minorHAnsi"/>
          <w:i/>
          <w:sz w:val="22"/>
          <w:szCs w:val="22"/>
          <w:lang w:val="en-GB"/>
        </w:rPr>
        <w:t>d</w:t>
      </w:r>
      <w:r w:rsidRPr="00926681">
        <w:rPr>
          <w:rFonts w:asciiTheme="minorHAnsi" w:hAnsiTheme="minorHAnsi" w:cstheme="minorHAnsi"/>
          <w:i/>
          <w:sz w:val="22"/>
          <w:szCs w:val="22"/>
          <w:vertAlign w:val="subscript"/>
          <w:lang w:val="en-GB"/>
        </w:rPr>
        <w:t>h</w:t>
      </w:r>
      <w:r w:rsidRPr="00926681">
        <w:rPr>
          <w:rFonts w:asciiTheme="minorHAnsi" w:hAnsiTheme="minorHAnsi" w:cstheme="minorHAnsi"/>
          <w:sz w:val="22"/>
          <w:szCs w:val="22"/>
          <w:lang w:val="en-GB"/>
        </w:rPr>
        <w:t>/(</w:t>
      </w:r>
      <w:r w:rsidRPr="00926681">
        <w:rPr>
          <w:rFonts w:asciiTheme="minorHAnsi" w:hAnsiTheme="minorHAnsi" w:cstheme="minorHAnsi"/>
          <w:sz w:val="22"/>
          <w:szCs w:val="22"/>
          <w:lang w:val="en-GB"/>
        </w:rPr>
        <w:sym w:font="Symbol" w:char="F06D"/>
      </w:r>
      <w:r w:rsidRPr="00926681">
        <w:rPr>
          <w:rFonts w:asciiTheme="minorHAnsi" w:hAnsiTheme="minorHAnsi" w:cstheme="minorHAnsi"/>
          <w:sz w:val="22"/>
          <w:szCs w:val="22"/>
          <w:lang w:val="en-GB"/>
        </w:rPr>
        <w:t xml:space="preserve">Re) or </w:t>
      </w:r>
      <w:r w:rsidRPr="00926681">
        <w:rPr>
          <w:rFonts w:asciiTheme="minorHAnsi" w:hAnsiTheme="minorHAnsi" w:cstheme="minorHAnsi"/>
          <w:sz w:val="22"/>
          <w:szCs w:val="22"/>
          <w:lang w:val="en-GB"/>
        </w:rPr>
        <w:sym w:font="Symbol" w:char="F074"/>
      </w:r>
      <w:r w:rsidRPr="00926681">
        <w:rPr>
          <w:rFonts w:asciiTheme="minorHAnsi" w:hAnsiTheme="minorHAnsi" w:cstheme="minorHAnsi"/>
          <w:sz w:val="22"/>
          <w:szCs w:val="22"/>
          <w:lang w:val="en-GB"/>
        </w:rPr>
        <w:t>/</w:t>
      </w:r>
      <w:r w:rsidRPr="00926681">
        <w:rPr>
          <w:rFonts w:asciiTheme="minorHAnsi" w:hAnsiTheme="minorHAnsi" w:cstheme="minorHAnsi"/>
          <w:i/>
          <w:sz w:val="22"/>
          <w:szCs w:val="22"/>
          <w:lang w:val="en-GB"/>
        </w:rPr>
        <w:t>L</w:t>
      </w:r>
      <w:r w:rsidRPr="00926681">
        <w:rPr>
          <w:rFonts w:asciiTheme="minorHAnsi" w:hAnsiTheme="minorHAnsi" w:cstheme="minorHAnsi"/>
          <w:sz w:val="22"/>
          <w:szCs w:val="22"/>
          <w:lang w:val="en-GB"/>
        </w:rPr>
        <w:t xml:space="preserve"> = </w:t>
      </w:r>
      <w:r w:rsidRPr="00926681">
        <w:rPr>
          <w:rFonts w:asciiTheme="minorHAnsi" w:hAnsiTheme="minorHAnsi" w:cstheme="minorHAnsi"/>
          <w:sz w:val="22"/>
          <w:szCs w:val="22"/>
          <w:lang w:val="en-GB"/>
        </w:rPr>
        <w:sym w:font="Symbol" w:char="F072"/>
      </w:r>
      <w:r w:rsidRPr="00926681">
        <w:rPr>
          <w:rFonts w:asciiTheme="minorHAnsi" w:hAnsiTheme="minorHAnsi" w:cstheme="minorHAnsi"/>
          <w:sz w:val="22"/>
          <w:szCs w:val="22"/>
          <w:lang w:val="en-GB"/>
        </w:rPr>
        <w:sym w:font="Symbol" w:char="F065"/>
      </w:r>
      <w:proofErr w:type="spellStart"/>
      <w:r w:rsidRPr="00926681">
        <w:rPr>
          <w:rFonts w:asciiTheme="minorHAnsi" w:hAnsiTheme="minorHAnsi" w:cstheme="minorHAnsi"/>
          <w:i/>
          <w:sz w:val="22"/>
          <w:szCs w:val="22"/>
          <w:lang w:val="en-GB"/>
        </w:rPr>
        <w:t>d</w:t>
      </w:r>
      <w:r w:rsidRPr="00926681">
        <w:rPr>
          <w:rFonts w:asciiTheme="minorHAnsi" w:hAnsiTheme="minorHAnsi" w:cstheme="minorHAnsi"/>
          <w:i/>
          <w:sz w:val="22"/>
          <w:szCs w:val="22"/>
          <w:vertAlign w:val="subscript"/>
          <w:lang w:val="en-GB"/>
        </w:rPr>
        <w:t>p</w:t>
      </w:r>
      <w:proofErr w:type="spellEnd"/>
      <w:r w:rsidRPr="00926681">
        <w:rPr>
          <w:rFonts w:asciiTheme="minorHAnsi" w:hAnsiTheme="minorHAnsi" w:cstheme="minorHAnsi"/>
          <w:sz w:val="22"/>
          <w:szCs w:val="22"/>
          <w:lang w:val="en-GB"/>
        </w:rPr>
        <w:t>/(</w:t>
      </w:r>
      <w:r w:rsidRPr="00926681">
        <w:rPr>
          <w:rFonts w:asciiTheme="minorHAnsi" w:hAnsiTheme="minorHAnsi" w:cstheme="minorHAnsi"/>
          <w:sz w:val="22"/>
          <w:szCs w:val="22"/>
          <w:lang w:val="en-GB"/>
        </w:rPr>
        <w:sym w:font="Symbol" w:char="F06D"/>
      </w:r>
      <w:r w:rsidRPr="00926681">
        <w:rPr>
          <w:rFonts w:asciiTheme="minorHAnsi" w:hAnsiTheme="minorHAnsi" w:cstheme="minorHAnsi"/>
          <w:sz w:val="22"/>
          <w:szCs w:val="22"/>
          <w:lang w:val="en-GB"/>
        </w:rPr>
        <w:t xml:space="preserve">Re), for the two respective systems. In the regime where inertial flow enhancement becomes relevant (Re&gt;100), reaching sufficiently </w:t>
      </w:r>
      <w:r w:rsidRPr="00926681">
        <w:rPr>
          <w:rFonts w:asciiTheme="minorHAnsi" w:hAnsiTheme="minorHAnsi" w:cstheme="minorHAnsi"/>
          <w:i/>
          <w:sz w:val="22"/>
          <w:szCs w:val="22"/>
          <w:lang w:val="en-GB"/>
        </w:rPr>
        <w:t>long</w:t>
      </w:r>
      <w:r w:rsidRPr="00926681">
        <w:rPr>
          <w:rFonts w:asciiTheme="minorHAnsi" w:hAnsiTheme="minorHAnsi" w:cstheme="minorHAnsi"/>
          <w:sz w:val="22"/>
          <w:szCs w:val="22"/>
          <w:lang w:val="en-GB"/>
        </w:rPr>
        <w:t xml:space="preserve"> residence times requires sufficiently wide channels or sufficiently large particles.</w:t>
      </w:r>
    </w:p>
    <w:p w:rsidR="00704BDF" w:rsidRPr="008D0BEB" w:rsidRDefault="00704BDF" w:rsidP="00912E82">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926681" w:rsidRDefault="00926681" w:rsidP="00912E82">
      <w:pPr>
        <w:snapToGrid w:val="0"/>
        <w:spacing w:before="120" w:line="300" w:lineRule="auto"/>
        <w:rPr>
          <w:rFonts w:asciiTheme="minorHAnsi" w:eastAsia="MS PGothic" w:hAnsiTheme="minorHAnsi"/>
          <w:color w:val="000000"/>
          <w:sz w:val="22"/>
          <w:szCs w:val="22"/>
          <w:lang w:val="en-US"/>
        </w:rPr>
      </w:pPr>
      <w:r w:rsidRPr="00926681">
        <w:rPr>
          <w:rFonts w:asciiTheme="minorHAnsi" w:eastAsia="MS PGothic" w:hAnsiTheme="minorHAnsi"/>
          <w:color w:val="000000"/>
          <w:sz w:val="22"/>
          <w:szCs w:val="22"/>
          <w:lang w:val="en-US"/>
        </w:rPr>
        <w:t>Millichannels have clear advantages over traditional, non-structured reactors, in electrocatalytic processes. Analysis based on dimensionless numbers shows that the use of millichannels has important advantages over microchannels. The walls can act as electrode, while the channel configuration prevents problems with gas b</w:t>
      </w:r>
      <w:bookmarkStart w:id="0" w:name="_GoBack"/>
      <w:bookmarkEnd w:id="0"/>
      <w:r w:rsidRPr="00926681">
        <w:rPr>
          <w:rFonts w:asciiTheme="minorHAnsi" w:eastAsia="MS PGothic" w:hAnsiTheme="minorHAnsi"/>
          <w:color w:val="000000"/>
          <w:sz w:val="22"/>
          <w:szCs w:val="22"/>
          <w:lang w:val="en-US"/>
        </w:rPr>
        <w:t xml:space="preserve">ubbles encountered in other types of electrocatalytic reactors. </w:t>
      </w:r>
    </w:p>
    <w:p w:rsidR="00704BDF" w:rsidRPr="008D0BEB" w:rsidRDefault="00912E82" w:rsidP="00704BDF">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rsidR="00926681" w:rsidRPr="00912E82" w:rsidRDefault="00926681" w:rsidP="00926681">
      <w:pPr>
        <w:pStyle w:val="Els-referenceno-number"/>
        <w:spacing w:after="40"/>
        <w:ind w:left="238" w:hanging="238"/>
        <w:rPr>
          <w:rFonts w:asciiTheme="minorHAnsi" w:hAnsiTheme="minorHAnsi" w:cstheme="minorHAnsi"/>
          <w:sz w:val="20"/>
        </w:rPr>
      </w:pPr>
      <w:r w:rsidRPr="00912E82">
        <w:rPr>
          <w:rFonts w:asciiTheme="minorHAnsi" w:hAnsiTheme="minorHAnsi" w:cstheme="minorHAnsi"/>
          <w:sz w:val="20"/>
        </w:rPr>
        <w:t xml:space="preserve">[1] </w:t>
      </w:r>
      <w:r w:rsidRPr="00912E82">
        <w:rPr>
          <w:rFonts w:asciiTheme="minorHAnsi" w:hAnsiTheme="minorHAnsi" w:cstheme="minorHAnsi"/>
          <w:sz w:val="20"/>
        </w:rPr>
        <w:t xml:space="preserve">Walsh, F. C. &amp; Ponce De León, C. </w:t>
      </w:r>
      <w:r w:rsidRPr="00912E82">
        <w:rPr>
          <w:rFonts w:asciiTheme="minorHAnsi" w:hAnsiTheme="minorHAnsi" w:cstheme="minorHAnsi"/>
          <w:sz w:val="20"/>
        </w:rPr>
        <w:t>2018</w:t>
      </w:r>
      <w:r w:rsidRPr="00912E82">
        <w:rPr>
          <w:rFonts w:asciiTheme="minorHAnsi" w:hAnsiTheme="minorHAnsi" w:cstheme="minorHAnsi"/>
          <w:sz w:val="20"/>
        </w:rPr>
        <w:t>, 280, 121-148.</w:t>
      </w:r>
    </w:p>
    <w:p w:rsidR="00926681" w:rsidRPr="00912E82" w:rsidRDefault="00926681" w:rsidP="00926681">
      <w:pPr>
        <w:pStyle w:val="Els-referenceno-number"/>
        <w:spacing w:after="40"/>
        <w:ind w:left="238" w:hanging="238"/>
        <w:rPr>
          <w:rFonts w:asciiTheme="minorHAnsi" w:hAnsiTheme="minorHAnsi" w:cstheme="minorHAnsi"/>
          <w:sz w:val="20"/>
        </w:rPr>
      </w:pPr>
      <w:r w:rsidRPr="00912E82">
        <w:rPr>
          <w:rFonts w:asciiTheme="minorHAnsi" w:hAnsiTheme="minorHAnsi" w:cstheme="minorHAnsi"/>
          <w:sz w:val="20"/>
        </w:rPr>
        <w:t>[2</w:t>
      </w:r>
      <w:r w:rsidRPr="00912E82">
        <w:rPr>
          <w:rFonts w:asciiTheme="minorHAnsi" w:hAnsiTheme="minorHAnsi" w:cstheme="minorHAnsi"/>
          <w:sz w:val="20"/>
        </w:rPr>
        <w:t>] Romeo, E., Royo, C. &amp; Monzón, A. 2002, Chemical Engineering Journal, 86, 369-374.</w:t>
      </w:r>
    </w:p>
    <w:p w:rsidR="00704BDF" w:rsidRPr="00912E82" w:rsidRDefault="00926681" w:rsidP="00926681">
      <w:pPr>
        <w:pStyle w:val="Els-referenceno-number"/>
        <w:spacing w:after="40"/>
        <w:ind w:left="238" w:hanging="238"/>
        <w:rPr>
          <w:rFonts w:asciiTheme="minorHAnsi" w:eastAsia="SimSun" w:hAnsiTheme="minorHAnsi" w:cstheme="minorHAnsi"/>
          <w:sz w:val="20"/>
          <w:lang w:eastAsia="zh-CN"/>
        </w:rPr>
      </w:pPr>
      <w:r w:rsidRPr="00912E82">
        <w:rPr>
          <w:rFonts w:asciiTheme="minorHAnsi" w:hAnsiTheme="minorHAnsi" w:cstheme="minorHAnsi"/>
          <w:sz w:val="20"/>
          <w:lang w:val="nl-NL"/>
        </w:rPr>
        <w:t>[3</w:t>
      </w:r>
      <w:r w:rsidRPr="00912E82">
        <w:rPr>
          <w:rFonts w:asciiTheme="minorHAnsi" w:hAnsiTheme="minorHAnsi" w:cstheme="minorHAnsi"/>
          <w:sz w:val="20"/>
          <w:lang w:val="nl-NL"/>
        </w:rPr>
        <w:t xml:space="preserve">] Ergun, S. 1952, Chem. Eng. </w:t>
      </w:r>
      <w:r w:rsidRPr="00912E82">
        <w:rPr>
          <w:rFonts w:asciiTheme="minorHAnsi" w:hAnsiTheme="minorHAnsi" w:cstheme="minorHAnsi"/>
          <w:sz w:val="20"/>
        </w:rPr>
        <w:t>Progress., 48, 89-94.</w:t>
      </w:r>
    </w:p>
    <w:sectPr w:rsidR="00704BDF" w:rsidRPr="00912E82"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122" w:rsidRDefault="002E6122" w:rsidP="004F5E36">
      <w:r>
        <w:separator/>
      </w:r>
    </w:p>
  </w:endnote>
  <w:endnote w:type="continuationSeparator" w:id="0">
    <w:p w:rsidR="002E6122" w:rsidRDefault="002E612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122" w:rsidRDefault="002E6122" w:rsidP="004F5E36">
      <w:r>
        <w:separator/>
      </w:r>
    </w:p>
  </w:footnote>
  <w:footnote w:type="continuationSeparator" w:id="0">
    <w:p w:rsidR="002E6122" w:rsidRDefault="002E6122"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Header"/>
    </w:pPr>
    <w:r>
      <w:rPr>
        <w:noProof/>
        <w:lang w:val="nl-NL" w:eastAsia="nl-NL"/>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nl-NL" w:eastAsia="nl-NL"/>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DE0019" w:rsidRDefault="00704BDF" w:rsidP="00704BDF">
    <w:pPr>
      <w:ind w:left="-426" w:right="-285"/>
      <w:jc w:val="center"/>
      <w:rPr>
        <w:rFonts w:asciiTheme="minorHAnsi" w:hAnsiTheme="minorHAnsi"/>
        <w:b/>
        <w:i/>
        <w:color w:val="002060"/>
        <w:sz w:val="24"/>
        <w:szCs w:val="24"/>
        <w:lang w:val="en-US"/>
      </w:rPr>
    </w:pPr>
    <w:r>
      <w:rPr>
        <w:noProof/>
        <w:lang w:val="nl-NL" w:eastAsia="nl-NL"/>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Header"/>
    </w:pPr>
  </w:p>
  <w:p w:rsidR="00704BDF" w:rsidRDefault="00704BDF">
    <w:pPr>
      <w:pStyle w:val="Header"/>
    </w:pPr>
    <w:r>
      <w:rPr>
        <w:noProof/>
        <w:lang w:val="nl-NL" w:eastAsia="nl-NL"/>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364D0"/>
    <w:rsid w:val="002447EF"/>
    <w:rsid w:val="00251550"/>
    <w:rsid w:val="0027221A"/>
    <w:rsid w:val="00275B61"/>
    <w:rsid w:val="002D1F12"/>
    <w:rsid w:val="002E6122"/>
    <w:rsid w:val="003009B7"/>
    <w:rsid w:val="0030469C"/>
    <w:rsid w:val="003723D4"/>
    <w:rsid w:val="003A7D1C"/>
    <w:rsid w:val="0046164A"/>
    <w:rsid w:val="00462DCD"/>
    <w:rsid w:val="004A24D9"/>
    <w:rsid w:val="004D1162"/>
    <w:rsid w:val="004E4DD6"/>
    <w:rsid w:val="004F5E36"/>
    <w:rsid w:val="005119A5"/>
    <w:rsid w:val="005278B7"/>
    <w:rsid w:val="005346C8"/>
    <w:rsid w:val="00594E9F"/>
    <w:rsid w:val="005B61E6"/>
    <w:rsid w:val="005C77E1"/>
    <w:rsid w:val="005D6A2F"/>
    <w:rsid w:val="005E1A82"/>
    <w:rsid w:val="005F0A28"/>
    <w:rsid w:val="005F0E5E"/>
    <w:rsid w:val="00620DEE"/>
    <w:rsid w:val="00625639"/>
    <w:rsid w:val="0064184D"/>
    <w:rsid w:val="00660E3E"/>
    <w:rsid w:val="00662E74"/>
    <w:rsid w:val="006A58D2"/>
    <w:rsid w:val="006C5579"/>
    <w:rsid w:val="00704BDF"/>
    <w:rsid w:val="00736B13"/>
    <w:rsid w:val="007447F3"/>
    <w:rsid w:val="007661C8"/>
    <w:rsid w:val="007D52CD"/>
    <w:rsid w:val="00813288"/>
    <w:rsid w:val="008168FC"/>
    <w:rsid w:val="008479A2"/>
    <w:rsid w:val="0087637F"/>
    <w:rsid w:val="008A1512"/>
    <w:rsid w:val="008D0BEB"/>
    <w:rsid w:val="008E566E"/>
    <w:rsid w:val="008F18B6"/>
    <w:rsid w:val="00901EB6"/>
    <w:rsid w:val="00912E82"/>
    <w:rsid w:val="00926681"/>
    <w:rsid w:val="009450CE"/>
    <w:rsid w:val="0095164B"/>
    <w:rsid w:val="00996483"/>
    <w:rsid w:val="009E788A"/>
    <w:rsid w:val="009F57D5"/>
    <w:rsid w:val="00A1763D"/>
    <w:rsid w:val="00A17CEC"/>
    <w:rsid w:val="00A27EF0"/>
    <w:rsid w:val="00A76EFC"/>
    <w:rsid w:val="00A9626B"/>
    <w:rsid w:val="00A97F29"/>
    <w:rsid w:val="00AB0964"/>
    <w:rsid w:val="00AE377D"/>
    <w:rsid w:val="00B61DBF"/>
    <w:rsid w:val="00BC30C9"/>
    <w:rsid w:val="00BE3E58"/>
    <w:rsid w:val="00C01616"/>
    <w:rsid w:val="00C0162B"/>
    <w:rsid w:val="00C345B1"/>
    <w:rsid w:val="00C40142"/>
    <w:rsid w:val="00C57182"/>
    <w:rsid w:val="00C655FD"/>
    <w:rsid w:val="00C867B1"/>
    <w:rsid w:val="00C94434"/>
    <w:rsid w:val="00CA1C95"/>
    <w:rsid w:val="00CA5A9C"/>
    <w:rsid w:val="00CD5FE2"/>
    <w:rsid w:val="00D02B4C"/>
    <w:rsid w:val="00D84576"/>
    <w:rsid w:val="00DE0019"/>
    <w:rsid w:val="00DE264A"/>
    <w:rsid w:val="00E041E7"/>
    <w:rsid w:val="00E23CA1"/>
    <w:rsid w:val="00E409A8"/>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E16E1"/>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0"/>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customStyle="1" w:styleId="Els-1storder-head">
    <w:name w:val="Els-1storder-head"/>
    <w:basedOn w:val="Els-body-text"/>
    <w:next w:val="Els-body-text"/>
    <w:rsid w:val="008F18B6"/>
    <w:pPr>
      <w:keepNext/>
      <w:suppressAutoHyphens/>
      <w:spacing w:before="240" w:after="60" w:line="240" w:lineRule="exact"/>
    </w:pPr>
    <w:rPr>
      <w:b/>
      <w:sz w:val="22"/>
    </w:rPr>
  </w:style>
  <w:style w:type="paragraph" w:customStyle="1" w:styleId="Els-body-text">
    <w:name w:val="Els-body-text"/>
    <w:rsid w:val="008F18B6"/>
    <w:pPr>
      <w:spacing w:after="0" w:line="240" w:lineRule="auto"/>
      <w:jc w:val="both"/>
    </w:pPr>
    <w:rPr>
      <w:rFonts w:ascii="Times New Roman" w:eastAsia="Times New Roman" w:hAnsi="Times New Roman" w:cs="Times New Roman"/>
      <w:sz w:val="20"/>
      <w:szCs w:val="20"/>
      <w:lang w:val="en-US"/>
    </w:rPr>
  </w:style>
  <w:style w:type="paragraph" w:customStyle="1" w:styleId="Els-2ndorder-head">
    <w:name w:val="Els-2ndorder-head"/>
    <w:basedOn w:val="Els-body-text"/>
    <w:next w:val="Els-body-text"/>
    <w:rsid w:val="008F18B6"/>
    <w:pPr>
      <w:keepNext/>
      <w:suppressAutoHyphens/>
      <w:spacing w:before="80"/>
    </w:pPr>
    <w:rPr>
      <w:i/>
    </w:rPr>
  </w:style>
  <w:style w:type="paragraph" w:customStyle="1" w:styleId="Els-3rdorder-head">
    <w:name w:val="Els-3rdorder-head"/>
    <w:basedOn w:val="Els-body-text"/>
    <w:next w:val="Els-body-text"/>
    <w:rsid w:val="008F18B6"/>
    <w:pPr>
      <w:keepNext/>
      <w:suppressAutoHyphens/>
      <w:spacing w:before="60"/>
    </w:pPr>
    <w:rPr>
      <w:i/>
    </w:rPr>
  </w:style>
  <w:style w:type="paragraph" w:customStyle="1" w:styleId="Els-Chapterno">
    <w:name w:val="Els-Chapter no"/>
    <w:rsid w:val="008F18B6"/>
    <w:pPr>
      <w:spacing w:before="907" w:after="0" w:line="260" w:lineRule="exact"/>
    </w:pPr>
    <w:rPr>
      <w:rFonts w:ascii="Times New Roman" w:eastAsia="Times New Roman" w:hAnsi="Times New Roman" w:cs="Times New Roman"/>
      <w:sz w:val="24"/>
      <w:szCs w:val="24"/>
      <w:lang w:val="en-US"/>
    </w:rPr>
  </w:style>
  <w:style w:type="paragraph" w:customStyle="1" w:styleId="Els-referenceno-number">
    <w:name w:val="Els-reference no-number"/>
    <w:basedOn w:val="Normal"/>
    <w:rsid w:val="00926681"/>
    <w:pPr>
      <w:tabs>
        <w:tab w:val="clear" w:pos="7100"/>
      </w:tabs>
      <w:spacing w:line="240" w:lineRule="auto"/>
      <w:ind w:left="240" w:hanging="240"/>
      <w:jc w:val="left"/>
    </w:pPr>
    <w:rPr>
      <w:rFonts w:ascii="Times New Roman" w:hAnsi="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DCB97-3F83-48BF-A874-14603D0F3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800</Words>
  <Characters>4406</Characters>
  <Application>Microsoft Office Word</Application>
  <DocSecurity>0</DocSecurity>
  <Lines>36</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Ruud van Ommen - TNW</cp:lastModifiedBy>
  <cp:revision>3</cp:revision>
  <cp:lastPrinted>2015-05-12T18:31:00Z</cp:lastPrinted>
  <dcterms:created xsi:type="dcterms:W3CDTF">2019-01-15T06:49:00Z</dcterms:created>
  <dcterms:modified xsi:type="dcterms:W3CDTF">2019-01-15T06:51:00Z</dcterms:modified>
</cp:coreProperties>
</file>