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D7C5A"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E9870D9" w14:textId="77777777" w:rsidR="00862A81" w:rsidRDefault="00862A81" w:rsidP="00704BDF">
      <w:pPr>
        <w:snapToGrid w:val="0"/>
        <w:spacing w:after="120"/>
        <w:jc w:val="center"/>
        <w:rPr>
          <w:rFonts w:asciiTheme="minorHAnsi" w:eastAsia="MS PGothic" w:hAnsiTheme="minorHAnsi"/>
          <w:b/>
          <w:bCs/>
          <w:sz w:val="28"/>
          <w:szCs w:val="28"/>
          <w:lang w:val="en-US"/>
        </w:rPr>
      </w:pPr>
      <w:r w:rsidRPr="00862A81">
        <w:rPr>
          <w:rFonts w:asciiTheme="minorHAnsi" w:eastAsia="MS PGothic" w:hAnsiTheme="minorHAnsi"/>
          <w:b/>
          <w:bCs/>
          <w:sz w:val="28"/>
          <w:szCs w:val="28"/>
          <w:lang w:val="en-US"/>
        </w:rPr>
        <w:lastRenderedPageBreak/>
        <w:t>Computational fluid dynamics model of internally cooled bubbling fluidized-bed reactor for CO</w:t>
      </w:r>
      <w:r w:rsidRPr="00580282">
        <w:rPr>
          <w:rFonts w:asciiTheme="minorHAnsi" w:eastAsia="MS PGothic" w:hAnsiTheme="minorHAnsi"/>
          <w:b/>
          <w:bCs/>
          <w:sz w:val="28"/>
          <w:szCs w:val="28"/>
          <w:vertAlign w:val="subscript"/>
          <w:lang w:val="en-US"/>
        </w:rPr>
        <w:t>2</w:t>
      </w:r>
      <w:r w:rsidRPr="00862A81">
        <w:rPr>
          <w:rFonts w:asciiTheme="minorHAnsi" w:eastAsia="MS PGothic" w:hAnsiTheme="minorHAnsi"/>
          <w:b/>
          <w:bCs/>
          <w:sz w:val="28"/>
          <w:szCs w:val="28"/>
          <w:lang w:val="en-US"/>
        </w:rPr>
        <w:t xml:space="preserve"> methanation process</w:t>
      </w:r>
    </w:p>
    <w:p w14:paraId="092DFABE" w14:textId="77777777" w:rsidR="00DE0019" w:rsidRPr="00DE0019" w:rsidRDefault="00862A81"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Son </w:t>
      </w:r>
      <w:proofErr w:type="spellStart"/>
      <w:r>
        <w:rPr>
          <w:rFonts w:asciiTheme="minorHAnsi" w:eastAsia="SimSun" w:hAnsiTheme="minorHAnsi"/>
          <w:color w:val="000000"/>
          <w:sz w:val="24"/>
          <w:szCs w:val="24"/>
          <w:u w:val="single"/>
          <w:lang w:val="en-US" w:eastAsia="zh-CN"/>
        </w:rPr>
        <w:t>Ich</w:t>
      </w:r>
      <w:proofErr w:type="spellEnd"/>
      <w:r>
        <w:rPr>
          <w:rFonts w:asciiTheme="minorHAnsi" w:eastAsia="SimSun" w:hAnsiTheme="minorHAnsi"/>
          <w:color w:val="000000"/>
          <w:sz w:val="24"/>
          <w:szCs w:val="24"/>
          <w:u w:val="single"/>
          <w:lang w:val="en-US" w:eastAsia="zh-CN"/>
        </w:rPr>
        <w:t xml:space="preserve"> Ngo</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Young-Il Lim</w:t>
      </w:r>
      <w:r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u w:val="single"/>
          <w:vertAlign w:val="superscript"/>
          <w:lang w:val="en-US" w:eastAsia="zh-CN"/>
        </w:rPr>
        <w:t>, *</w:t>
      </w:r>
      <w:r w:rsidRPr="00DE0019">
        <w:rPr>
          <w:rFonts w:asciiTheme="minorHAnsi" w:eastAsia="SimSun" w:hAnsiTheme="minorHAnsi"/>
          <w:color w:val="000000"/>
          <w:sz w:val="24"/>
          <w:szCs w:val="24"/>
          <w:lang w:val="en-US" w:eastAsia="zh-CN"/>
        </w:rPr>
        <w:t xml:space="preserve">, </w:t>
      </w:r>
      <w:proofErr w:type="spellStart"/>
      <w:r w:rsidR="00C07F4C" w:rsidRPr="00C07F4C">
        <w:rPr>
          <w:rFonts w:asciiTheme="minorHAnsi" w:eastAsia="SimSun" w:hAnsiTheme="minorHAnsi"/>
          <w:color w:val="000000"/>
          <w:sz w:val="24"/>
          <w:szCs w:val="24"/>
          <w:lang w:val="en-US" w:eastAsia="zh-CN"/>
        </w:rPr>
        <w:t>Doyeon</w:t>
      </w:r>
      <w:proofErr w:type="spellEnd"/>
      <w:r w:rsidR="00C07F4C" w:rsidRPr="00C07F4C">
        <w:rPr>
          <w:rFonts w:asciiTheme="minorHAnsi" w:eastAsia="SimSun" w:hAnsiTheme="minorHAnsi"/>
          <w:color w:val="000000"/>
          <w:sz w:val="24"/>
          <w:szCs w:val="24"/>
          <w:lang w:val="en-US" w:eastAsia="zh-CN"/>
        </w:rPr>
        <w:t xml:space="preserve"> Lee</w:t>
      </w:r>
      <w:r w:rsidR="00C07F4C">
        <w:rPr>
          <w:rFonts w:asciiTheme="minorHAnsi" w:eastAsia="SimSun" w:hAnsiTheme="minorHAnsi"/>
          <w:color w:val="000000"/>
          <w:sz w:val="24"/>
          <w:szCs w:val="24"/>
          <w:vertAlign w:val="superscript"/>
          <w:lang w:val="en-US" w:eastAsia="zh-CN"/>
        </w:rPr>
        <w:t>2</w:t>
      </w:r>
      <w:r w:rsidR="00C07F4C">
        <w:rPr>
          <w:rFonts w:asciiTheme="minorHAnsi" w:eastAsia="SimSun" w:hAnsiTheme="minorHAnsi"/>
          <w:color w:val="000000"/>
          <w:sz w:val="24"/>
          <w:szCs w:val="24"/>
          <w:lang w:val="en-US" w:eastAsia="zh-CN"/>
        </w:rPr>
        <w:t>,</w:t>
      </w:r>
      <w:r w:rsidR="00C07F4C" w:rsidRPr="00C07F4C">
        <w:rPr>
          <w:rFonts w:asciiTheme="minorHAnsi" w:eastAsia="SimSun" w:hAnsiTheme="minorHAnsi"/>
          <w:color w:val="000000"/>
          <w:sz w:val="24"/>
          <w:szCs w:val="24"/>
          <w:lang w:val="en-US" w:eastAsia="zh-CN"/>
        </w:rPr>
        <w:t xml:space="preserve"> </w:t>
      </w:r>
      <w:r w:rsidR="00C07F4C">
        <w:rPr>
          <w:rFonts w:asciiTheme="minorHAnsi" w:eastAsia="SimSun" w:hAnsiTheme="minorHAnsi"/>
          <w:color w:val="000000"/>
          <w:sz w:val="24"/>
          <w:szCs w:val="24"/>
          <w:lang w:val="en-US" w:eastAsia="zh-CN"/>
        </w:rPr>
        <w:t xml:space="preserve">Kang </w:t>
      </w:r>
      <w:proofErr w:type="spellStart"/>
      <w:r>
        <w:rPr>
          <w:rFonts w:asciiTheme="minorHAnsi" w:eastAsia="SimSun" w:hAnsiTheme="minorHAnsi"/>
          <w:color w:val="000000"/>
          <w:sz w:val="24"/>
          <w:szCs w:val="24"/>
          <w:lang w:val="en-US" w:eastAsia="zh-CN"/>
        </w:rPr>
        <w:t>Seok</w:t>
      </w:r>
      <w:proofErr w:type="spellEnd"/>
      <w:r>
        <w:rPr>
          <w:rFonts w:asciiTheme="minorHAnsi" w:eastAsia="SimSun" w:hAnsiTheme="minorHAnsi"/>
          <w:color w:val="000000"/>
          <w:sz w:val="24"/>
          <w:szCs w:val="24"/>
          <w:lang w:val="en-US" w:eastAsia="zh-CN"/>
        </w:rPr>
        <w:t xml:space="preserve"> Go</w:t>
      </w:r>
      <w:r w:rsidR="00704BDF" w:rsidRPr="00A15B93">
        <w:rPr>
          <w:rFonts w:eastAsia="SimSun"/>
          <w:color w:val="000000"/>
          <w:vertAlign w:val="superscript"/>
          <w:lang w:val="en-US" w:eastAsia="zh-CN"/>
        </w:rPr>
        <w:t>2</w:t>
      </w:r>
      <w:r>
        <w:rPr>
          <w:rFonts w:eastAsia="SimSun"/>
          <w:color w:val="000000"/>
          <w:lang w:val="en-US" w:eastAsia="zh-CN"/>
        </w:rPr>
        <w:t xml:space="preserve">, </w:t>
      </w:r>
      <w:proofErr w:type="spellStart"/>
      <w:r w:rsidR="003A20C4">
        <w:rPr>
          <w:rFonts w:asciiTheme="minorHAnsi" w:eastAsia="SimSun" w:hAnsiTheme="minorHAnsi"/>
          <w:color w:val="000000"/>
          <w:sz w:val="24"/>
          <w:szCs w:val="24"/>
          <w:lang w:val="en-US" w:eastAsia="zh-CN"/>
        </w:rPr>
        <w:t>Myung</w:t>
      </w:r>
      <w:proofErr w:type="spellEnd"/>
      <w:r w:rsidR="003A20C4">
        <w:rPr>
          <w:rFonts w:asciiTheme="minorHAnsi" w:eastAsia="SimSun" w:hAnsiTheme="minorHAnsi"/>
          <w:color w:val="000000"/>
          <w:sz w:val="24"/>
          <w:szCs w:val="24"/>
          <w:lang w:val="en-US" w:eastAsia="zh-CN"/>
        </w:rPr>
        <w:t xml:space="preserve"> Won Seo</w:t>
      </w:r>
      <w:r w:rsidRPr="00A15B93">
        <w:rPr>
          <w:rFonts w:eastAsia="SimSun"/>
          <w:color w:val="000000"/>
          <w:vertAlign w:val="superscript"/>
          <w:lang w:val="en-US" w:eastAsia="zh-CN"/>
        </w:rPr>
        <w:t>2</w:t>
      </w:r>
      <w:r w:rsidR="00DE0019">
        <w:rPr>
          <w:rFonts w:eastAsia="SimSun"/>
          <w:color w:val="000000"/>
          <w:lang w:val="en-US" w:eastAsia="zh-CN"/>
        </w:rPr>
        <w:t xml:space="preserve"> </w:t>
      </w:r>
    </w:p>
    <w:p w14:paraId="43F9108F" w14:textId="77777777" w:rsidR="00704BDF"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862A81" w:rsidRPr="00862A81">
        <w:rPr>
          <w:rFonts w:asciiTheme="minorHAnsi" w:eastAsia="MS PGothic" w:hAnsiTheme="minorHAnsi"/>
          <w:i/>
          <w:iCs/>
          <w:color w:val="000000"/>
          <w:sz w:val="20"/>
          <w:lang w:val="en-US"/>
        </w:rPr>
        <w:t xml:space="preserve">Center of Sustainable Process Engineering (CoSPE), Department of Chemical Engineering, Hankyong National University, </w:t>
      </w:r>
      <w:proofErr w:type="spellStart"/>
      <w:r w:rsidR="00862A81" w:rsidRPr="00862A81">
        <w:rPr>
          <w:rFonts w:asciiTheme="minorHAnsi" w:eastAsia="MS PGothic" w:hAnsiTheme="minorHAnsi"/>
          <w:i/>
          <w:iCs/>
          <w:color w:val="000000"/>
          <w:sz w:val="20"/>
          <w:lang w:val="en-US"/>
        </w:rPr>
        <w:t>Gyeonggi</w:t>
      </w:r>
      <w:proofErr w:type="spellEnd"/>
      <w:r w:rsidR="00862A81" w:rsidRPr="00862A81">
        <w:rPr>
          <w:rFonts w:asciiTheme="minorHAnsi" w:eastAsia="MS PGothic" w:hAnsiTheme="minorHAnsi"/>
          <w:i/>
          <w:iCs/>
          <w:color w:val="000000"/>
          <w:sz w:val="20"/>
          <w:lang w:val="en-US"/>
        </w:rPr>
        <w:t xml:space="preserve">-do, </w:t>
      </w:r>
      <w:proofErr w:type="spellStart"/>
      <w:r w:rsidR="00862A81" w:rsidRPr="00862A81">
        <w:rPr>
          <w:rFonts w:asciiTheme="minorHAnsi" w:eastAsia="MS PGothic" w:hAnsiTheme="minorHAnsi"/>
          <w:i/>
          <w:iCs/>
          <w:color w:val="000000"/>
          <w:sz w:val="20"/>
          <w:lang w:val="en-US"/>
        </w:rPr>
        <w:t>Anseong-</w:t>
      </w:r>
      <w:r w:rsidR="00862A81" w:rsidRPr="009C4837">
        <w:rPr>
          <w:rFonts w:asciiTheme="minorHAnsi" w:eastAsia="MS PGothic" w:hAnsiTheme="minorHAnsi"/>
          <w:i/>
          <w:iCs/>
          <w:noProof/>
          <w:color w:val="000000"/>
          <w:sz w:val="20"/>
          <w:lang w:val="en-US"/>
        </w:rPr>
        <w:t>si</w:t>
      </w:r>
      <w:proofErr w:type="spellEnd"/>
      <w:r w:rsidR="00862A81" w:rsidRPr="00862A81">
        <w:rPr>
          <w:rFonts w:asciiTheme="minorHAnsi" w:eastAsia="MS PGothic" w:hAnsiTheme="minorHAnsi"/>
          <w:i/>
          <w:iCs/>
          <w:color w:val="000000"/>
          <w:sz w:val="20"/>
          <w:lang w:val="en-US"/>
        </w:rPr>
        <w:t xml:space="preserve">, </w:t>
      </w:r>
      <w:proofErr w:type="spellStart"/>
      <w:r w:rsidR="00862A81" w:rsidRPr="00862A81">
        <w:rPr>
          <w:rFonts w:asciiTheme="minorHAnsi" w:eastAsia="MS PGothic" w:hAnsiTheme="minorHAnsi"/>
          <w:i/>
          <w:iCs/>
          <w:color w:val="000000"/>
          <w:sz w:val="20"/>
          <w:lang w:val="en-US"/>
        </w:rPr>
        <w:t>Jungang-</w:t>
      </w:r>
      <w:r w:rsidR="00862A81" w:rsidRPr="009C4837">
        <w:rPr>
          <w:rFonts w:asciiTheme="minorHAnsi" w:eastAsia="MS PGothic" w:hAnsiTheme="minorHAnsi"/>
          <w:i/>
          <w:iCs/>
          <w:noProof/>
          <w:color w:val="000000"/>
          <w:sz w:val="20"/>
          <w:lang w:val="en-US"/>
        </w:rPr>
        <w:t>ro</w:t>
      </w:r>
      <w:proofErr w:type="spellEnd"/>
      <w:r w:rsidR="00862A81" w:rsidRPr="00862A81">
        <w:rPr>
          <w:rFonts w:asciiTheme="minorHAnsi" w:eastAsia="MS PGothic" w:hAnsiTheme="minorHAnsi"/>
          <w:i/>
          <w:iCs/>
          <w:color w:val="000000"/>
          <w:sz w:val="20"/>
          <w:lang w:val="en-US"/>
        </w:rPr>
        <w:t xml:space="preserve"> 327, 17579 Korea</w:t>
      </w:r>
    </w:p>
    <w:p w14:paraId="44FD0701" w14:textId="77777777" w:rsidR="00C07F4C" w:rsidRDefault="00862A81" w:rsidP="00C07F4C">
      <w:pPr>
        <w:snapToGrid w:val="0"/>
        <w:spacing w:after="120"/>
        <w:jc w:val="center"/>
        <w:rPr>
          <w:rFonts w:asciiTheme="minorHAnsi" w:eastAsia="MS PGothic" w:hAnsiTheme="minorHAnsi"/>
          <w:i/>
          <w:iCs/>
          <w:color w:val="000000"/>
          <w:sz w:val="20"/>
          <w:lang w:val="en-US"/>
        </w:rPr>
      </w:pPr>
      <w:r>
        <w:rPr>
          <w:rFonts w:asciiTheme="minorHAnsi" w:eastAsia="MS PGothic" w:hAnsiTheme="minorHAnsi"/>
          <w:i/>
          <w:iCs/>
          <w:color w:val="000000"/>
          <w:sz w:val="20"/>
          <w:lang w:val="en-US"/>
        </w:rPr>
        <w:t xml:space="preserve">2 </w:t>
      </w:r>
      <w:r w:rsidR="00C07F4C" w:rsidRPr="00C07F4C">
        <w:rPr>
          <w:rFonts w:asciiTheme="minorHAnsi" w:eastAsia="MS PGothic" w:hAnsiTheme="minorHAnsi"/>
          <w:i/>
          <w:iCs/>
          <w:color w:val="000000"/>
          <w:sz w:val="20"/>
          <w:lang w:val="en-US"/>
        </w:rPr>
        <w:t xml:space="preserve">Climate Change Research Division, Korea Institute of Energy Research, Daejeon, </w:t>
      </w:r>
      <w:proofErr w:type="spellStart"/>
      <w:r w:rsidR="00C07F4C" w:rsidRPr="00C07F4C">
        <w:rPr>
          <w:rFonts w:asciiTheme="minorHAnsi" w:eastAsia="MS PGothic" w:hAnsiTheme="minorHAnsi"/>
          <w:i/>
          <w:iCs/>
          <w:color w:val="000000"/>
          <w:sz w:val="20"/>
          <w:lang w:val="en-US"/>
        </w:rPr>
        <w:t>Yuseong-</w:t>
      </w:r>
      <w:r w:rsidR="00C07F4C" w:rsidRPr="009C4837">
        <w:rPr>
          <w:rFonts w:asciiTheme="minorHAnsi" w:eastAsia="MS PGothic" w:hAnsiTheme="minorHAnsi"/>
          <w:i/>
          <w:iCs/>
          <w:noProof/>
          <w:color w:val="000000"/>
          <w:sz w:val="20"/>
          <w:lang w:val="en-US"/>
        </w:rPr>
        <w:t>gu</w:t>
      </w:r>
      <w:proofErr w:type="spellEnd"/>
      <w:r w:rsidR="00C07F4C" w:rsidRPr="00C07F4C">
        <w:rPr>
          <w:rFonts w:asciiTheme="minorHAnsi" w:eastAsia="MS PGothic" w:hAnsiTheme="minorHAnsi"/>
          <w:i/>
          <w:iCs/>
          <w:color w:val="000000"/>
          <w:sz w:val="20"/>
          <w:lang w:val="en-US"/>
        </w:rPr>
        <w:t xml:space="preserve">, </w:t>
      </w:r>
      <w:proofErr w:type="spellStart"/>
      <w:r w:rsidR="00C07F4C" w:rsidRPr="00C07F4C">
        <w:rPr>
          <w:rFonts w:asciiTheme="minorHAnsi" w:eastAsia="MS PGothic" w:hAnsiTheme="minorHAnsi"/>
          <w:i/>
          <w:iCs/>
          <w:color w:val="000000"/>
          <w:sz w:val="20"/>
          <w:lang w:val="en-US"/>
        </w:rPr>
        <w:t>Gajeong-</w:t>
      </w:r>
      <w:r w:rsidR="00C07F4C" w:rsidRPr="009C4837">
        <w:rPr>
          <w:rFonts w:asciiTheme="minorHAnsi" w:eastAsia="MS PGothic" w:hAnsiTheme="minorHAnsi"/>
          <w:i/>
          <w:iCs/>
          <w:noProof/>
          <w:color w:val="000000"/>
          <w:sz w:val="20"/>
          <w:lang w:val="en-US"/>
        </w:rPr>
        <w:t>ro</w:t>
      </w:r>
      <w:proofErr w:type="spellEnd"/>
      <w:r w:rsidR="00C07F4C" w:rsidRPr="00C07F4C">
        <w:rPr>
          <w:rFonts w:asciiTheme="minorHAnsi" w:eastAsia="MS PGothic" w:hAnsiTheme="minorHAnsi"/>
          <w:i/>
          <w:iCs/>
          <w:color w:val="000000"/>
          <w:sz w:val="20"/>
          <w:lang w:val="en-US"/>
        </w:rPr>
        <w:t xml:space="preserve"> 152, 34129 Korea</w:t>
      </w:r>
    </w:p>
    <w:p w14:paraId="3A028F06" w14:textId="77777777" w:rsidR="00704BDF" w:rsidRPr="00DE0019" w:rsidRDefault="00704BDF" w:rsidP="00C07F4C">
      <w:pPr>
        <w:snapToGrid w:val="0"/>
        <w:spacing w:after="12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862A81" w:rsidRPr="00862A81">
        <w:rPr>
          <w:rFonts w:asciiTheme="minorHAnsi" w:eastAsia="MS PGothic" w:hAnsiTheme="minorHAnsi"/>
          <w:bCs/>
          <w:i/>
          <w:iCs/>
          <w:sz w:val="20"/>
          <w:lang w:val="en-US"/>
        </w:rPr>
        <w:t>limyi@hknu.ac.kr</w:t>
      </w:r>
    </w:p>
    <w:p w14:paraId="0F35B4F8"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A6C5521" w14:textId="77777777" w:rsidR="00704BDF" w:rsidRDefault="00862A81" w:rsidP="00704BDF">
      <w:pPr>
        <w:pStyle w:val="AbstractBody"/>
        <w:numPr>
          <w:ilvl w:val="0"/>
          <w:numId w:val="16"/>
        </w:numPr>
        <w:rPr>
          <w:rFonts w:asciiTheme="minorHAnsi" w:hAnsiTheme="minorHAnsi"/>
        </w:rPr>
      </w:pPr>
      <w:r>
        <w:rPr>
          <w:rFonts w:asciiTheme="minorHAnsi" w:hAnsiTheme="minorHAnsi"/>
        </w:rPr>
        <w:t>A CFD model was proposed for CO</w:t>
      </w:r>
      <w:r w:rsidRPr="008766A4">
        <w:rPr>
          <w:rFonts w:asciiTheme="minorHAnsi" w:hAnsiTheme="minorHAnsi"/>
          <w:vertAlign w:val="subscript"/>
        </w:rPr>
        <w:t>2</w:t>
      </w:r>
      <w:r>
        <w:rPr>
          <w:rFonts w:asciiTheme="minorHAnsi" w:hAnsiTheme="minorHAnsi"/>
        </w:rPr>
        <w:t xml:space="preserve"> methanation in bubbling fluidized-bed </w:t>
      </w:r>
      <w:r w:rsidR="00CE67EF">
        <w:rPr>
          <w:rFonts w:asciiTheme="minorHAnsi" w:hAnsiTheme="minorHAnsi"/>
        </w:rPr>
        <w:t>(BFB)</w:t>
      </w:r>
      <w:r>
        <w:rPr>
          <w:rFonts w:asciiTheme="minorHAnsi" w:hAnsiTheme="minorHAnsi"/>
        </w:rPr>
        <w:t>.</w:t>
      </w:r>
    </w:p>
    <w:p w14:paraId="490A8DF5" w14:textId="77777777" w:rsidR="00C55A3C" w:rsidRDefault="00C55A3C" w:rsidP="00704BDF">
      <w:pPr>
        <w:pStyle w:val="AbstractBody"/>
        <w:numPr>
          <w:ilvl w:val="0"/>
          <w:numId w:val="16"/>
        </w:numPr>
        <w:rPr>
          <w:rFonts w:asciiTheme="minorHAnsi" w:hAnsiTheme="minorHAnsi"/>
        </w:rPr>
      </w:pPr>
      <w:r>
        <w:rPr>
          <w:rFonts w:asciiTheme="minorHAnsi" w:hAnsiTheme="minorHAnsi"/>
        </w:rPr>
        <w:t xml:space="preserve">An internal helical heat exchanger was employed to </w:t>
      </w:r>
      <w:r w:rsidR="00CE67EF">
        <w:rPr>
          <w:rFonts w:asciiTheme="minorHAnsi" w:hAnsiTheme="minorHAnsi"/>
        </w:rPr>
        <w:t xml:space="preserve">the </w:t>
      </w:r>
      <w:r>
        <w:rPr>
          <w:rFonts w:asciiTheme="minorHAnsi" w:hAnsiTheme="minorHAnsi"/>
        </w:rPr>
        <w:t>BFB reactor.</w:t>
      </w:r>
    </w:p>
    <w:p w14:paraId="34F4C7F9" w14:textId="77777777" w:rsidR="00C55A3C" w:rsidRDefault="00842718" w:rsidP="00704BDF">
      <w:pPr>
        <w:pStyle w:val="AbstractBody"/>
        <w:numPr>
          <w:ilvl w:val="0"/>
          <w:numId w:val="16"/>
        </w:numPr>
        <w:rPr>
          <w:rFonts w:asciiTheme="minorHAnsi" w:hAnsiTheme="minorHAnsi"/>
        </w:rPr>
      </w:pPr>
      <w:r>
        <w:rPr>
          <w:rFonts w:asciiTheme="minorHAnsi" w:hAnsiTheme="minorHAnsi"/>
        </w:rPr>
        <w:t>Heterogeneous</w:t>
      </w:r>
      <w:r w:rsidR="00C55A3C">
        <w:rPr>
          <w:rFonts w:asciiTheme="minorHAnsi" w:hAnsiTheme="minorHAnsi"/>
        </w:rPr>
        <w:t xml:space="preserve"> reaction kinetics and multiphase heat transfer were applied. </w:t>
      </w:r>
    </w:p>
    <w:p w14:paraId="2DA85860" w14:textId="77777777" w:rsidR="00C55A3C" w:rsidRPr="00EC66CC" w:rsidRDefault="00C55A3C" w:rsidP="00704BDF">
      <w:pPr>
        <w:pStyle w:val="AbstractBody"/>
        <w:numPr>
          <w:ilvl w:val="0"/>
          <w:numId w:val="16"/>
        </w:numPr>
        <w:rPr>
          <w:rFonts w:asciiTheme="minorHAnsi" w:hAnsiTheme="minorHAnsi"/>
        </w:rPr>
      </w:pPr>
      <w:r>
        <w:rPr>
          <w:rFonts w:asciiTheme="minorHAnsi" w:hAnsiTheme="minorHAnsi"/>
        </w:rPr>
        <w:t xml:space="preserve">Temperature, solid </w:t>
      </w:r>
      <w:r w:rsidR="00CE67EF">
        <w:rPr>
          <w:rFonts w:asciiTheme="minorHAnsi" w:hAnsiTheme="minorHAnsi"/>
        </w:rPr>
        <w:t>holdup</w:t>
      </w:r>
      <w:r>
        <w:rPr>
          <w:rFonts w:asciiTheme="minorHAnsi" w:hAnsiTheme="minorHAnsi"/>
        </w:rPr>
        <w:t>, gas composition and reaction heat were analyzed.</w:t>
      </w:r>
    </w:p>
    <w:p w14:paraId="6644FE2F" w14:textId="77777777" w:rsidR="00E15CC8" w:rsidRDefault="00E15CC8" w:rsidP="00704BDF">
      <w:pPr>
        <w:snapToGrid w:val="0"/>
        <w:spacing w:line="300" w:lineRule="auto"/>
        <w:rPr>
          <w:rFonts w:asciiTheme="minorHAnsi" w:eastAsia="MS PGothic" w:hAnsiTheme="minorHAnsi"/>
          <w:b/>
          <w:bCs/>
          <w:color w:val="000000"/>
          <w:sz w:val="22"/>
          <w:szCs w:val="22"/>
          <w:lang w:val="en-US"/>
        </w:rPr>
      </w:pPr>
    </w:p>
    <w:p w14:paraId="473A17C0" w14:textId="38EC8F5F"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AADF7D2" w14:textId="7C3EB815" w:rsidR="001A10B7" w:rsidRDefault="00E26DA8" w:rsidP="001A10B7">
      <w:pPr>
        <w:snapToGrid w:val="0"/>
        <w:spacing w:after="120"/>
        <w:rPr>
          <w:rFonts w:asciiTheme="minorHAnsi" w:hAnsiTheme="minorHAnsi"/>
          <w:sz w:val="22"/>
          <w:szCs w:val="22"/>
        </w:rPr>
      </w:pPr>
      <w:r w:rsidRPr="00E26DA8">
        <w:rPr>
          <w:rFonts w:asciiTheme="minorHAnsi" w:hAnsiTheme="minorHAnsi"/>
          <w:sz w:val="22"/>
          <w:szCs w:val="24"/>
        </w:rPr>
        <w:t>Power-to-gas (</w:t>
      </w:r>
      <w:proofErr w:type="spellStart"/>
      <w:r w:rsidRPr="00E26DA8">
        <w:rPr>
          <w:rFonts w:asciiTheme="minorHAnsi" w:hAnsiTheme="minorHAnsi"/>
          <w:sz w:val="22"/>
          <w:szCs w:val="24"/>
        </w:rPr>
        <w:t>PtG</w:t>
      </w:r>
      <w:proofErr w:type="spellEnd"/>
      <w:r w:rsidRPr="00E26DA8">
        <w:rPr>
          <w:rFonts w:asciiTheme="minorHAnsi" w:hAnsiTheme="minorHAnsi"/>
          <w:sz w:val="22"/>
          <w:szCs w:val="24"/>
        </w:rPr>
        <w:t xml:space="preserve">) processes are </w:t>
      </w:r>
      <w:r w:rsidRPr="00E26DA8">
        <w:rPr>
          <w:rFonts w:asciiTheme="minorHAnsi" w:hAnsiTheme="minorHAnsi"/>
          <w:noProof/>
          <w:sz w:val="22"/>
          <w:szCs w:val="24"/>
        </w:rPr>
        <w:t>being considered</w:t>
      </w:r>
      <w:r w:rsidRPr="00E26DA8">
        <w:rPr>
          <w:rFonts w:asciiTheme="minorHAnsi" w:hAnsiTheme="minorHAnsi"/>
          <w:sz w:val="22"/>
          <w:szCs w:val="24"/>
        </w:rPr>
        <w:t xml:space="preserve"> as </w:t>
      </w:r>
      <w:r>
        <w:rPr>
          <w:rFonts w:asciiTheme="minorHAnsi" w:hAnsiTheme="minorHAnsi"/>
          <w:sz w:val="22"/>
          <w:szCs w:val="24"/>
        </w:rPr>
        <w:t>one of the most promise</w:t>
      </w:r>
      <w:r w:rsidRPr="00E26DA8">
        <w:rPr>
          <w:rFonts w:asciiTheme="minorHAnsi" w:hAnsiTheme="minorHAnsi"/>
          <w:sz w:val="22"/>
          <w:szCs w:val="24"/>
        </w:rPr>
        <w:t xml:space="preserve"> </w:t>
      </w:r>
      <w:r w:rsidRPr="009C4837">
        <w:rPr>
          <w:rFonts w:asciiTheme="minorHAnsi" w:hAnsiTheme="minorHAnsi"/>
          <w:noProof/>
          <w:sz w:val="22"/>
          <w:szCs w:val="24"/>
        </w:rPr>
        <w:t>alternative</w:t>
      </w:r>
      <w:r w:rsidR="009C4837">
        <w:rPr>
          <w:rFonts w:asciiTheme="minorHAnsi" w:hAnsiTheme="minorHAnsi"/>
          <w:noProof/>
          <w:sz w:val="22"/>
          <w:szCs w:val="24"/>
        </w:rPr>
        <w:t>s</w:t>
      </w:r>
      <w:r w:rsidRPr="00E26DA8">
        <w:rPr>
          <w:rFonts w:asciiTheme="minorHAnsi" w:hAnsiTheme="minorHAnsi"/>
          <w:sz w:val="22"/>
          <w:szCs w:val="24"/>
        </w:rPr>
        <w:t xml:space="preserve"> to </w:t>
      </w:r>
      <w:r w:rsidRPr="009C4837">
        <w:rPr>
          <w:rFonts w:asciiTheme="minorHAnsi" w:hAnsiTheme="minorHAnsi"/>
          <w:noProof/>
          <w:sz w:val="22"/>
          <w:szCs w:val="24"/>
        </w:rPr>
        <w:t>integrate</w:t>
      </w:r>
      <w:r w:rsidRPr="00E26DA8">
        <w:rPr>
          <w:rFonts w:asciiTheme="minorHAnsi" w:hAnsiTheme="minorHAnsi"/>
          <w:sz w:val="22"/>
          <w:szCs w:val="24"/>
        </w:rPr>
        <w:t xml:space="preserve"> renewable energy resources into a current energy grid </w:t>
      </w:r>
      <w:r w:rsidRPr="00E26DA8">
        <w:rPr>
          <w:rFonts w:asciiTheme="minorHAnsi" w:hAnsiTheme="minorHAnsi"/>
          <w:noProof/>
          <w:sz w:val="22"/>
          <w:szCs w:val="24"/>
        </w:rPr>
        <w:fldChar w:fldCharType="begin" w:fldLock="1"/>
      </w:r>
      <w:r w:rsidR="001A10B7">
        <w:rPr>
          <w:rFonts w:asciiTheme="minorHAnsi" w:hAnsiTheme="minorHAnsi"/>
          <w:noProof/>
          <w:sz w:val="22"/>
          <w:szCs w:val="24"/>
        </w:rPr>
        <w:instrText>ADDIN CSL_CITATION {"citationItems":[{"id":"ITEM-1","itemData":{"DOI":"10.1016/j.cherd.2014.03.005","ISBN":"2095-4956","ISSN":"0263-8762","abstract":"a b s t r a c t Methanol demand is continuously increasing in the chemical and energy industries. It is commercially produced from synthesis gas (CO + CO 2 + H 2) using CuO/ZnO/Al 2 O 3 catalysts. Today, much effort is being put on the development of technologies for its production from carbon dioxide (CO 2). In this way, the Greenhouse effect may be mitigated. Over the years, several useful works on CO 2 hydrogenation to methanol have been reported in the literature. In this article, we present a comprehensive overview of all the recent studies published during the past decade. Various aspects on this reaction system (such as thermodynamic considerations, innovations in catalysts, influences of reaction variables, overall catalyst performance, reaction mechanism and kinetics, and recent technological advances) are described in detail. The major challenges confronting methanol production from CO 2 are considered. By now, such a discussion is still missing, and we intend to close this gap in this paper.","author":[{"dropping-particle":"","family":"Jadhav","given":"Suhas G","non-dropping-particle":"","parse-names":false,"suffix":""},{"dropping-particle":"","family":"Vaidya","given":"Prakash D","non-dropping-particle":"","parse-names":false,"suffix":""},{"dropping-particle":"","family":"Bhanage","given":"Bhalchandra M","non-dropping-particle":"","parse-names":false,"suffix":""},{"dropping-particle":"","family":"Joshi","given":"Jyeshtharaj B","non-dropping-particle":"","parse-names":false,"suffix":""}],"container-title":"Journal of Energy Chemistry","id":"ITEM-1","issue":"4","issued":{"date-parts":[["2014"]]},"page":"2557-2567","publisher":"Elsevier B.V.","title":"Catalytic carbon dioxide hydrogenation to methanol: A review of recent studies","type":"article-journal","volume":"25"},"uris":["http://www.mendeley.com/documents/?uuid=4f38b692-f84e-4a8b-a472-0d3be7253e89","http://www.mendeley.com/documents/?uuid=286b0c09-9de0-4a7d-9648-583e2089c5bd"]}],"mendeley":{"formattedCitation":"[1]","plainTextFormattedCitation":"[1]","previouslyFormattedCitation":"[1]"},"properties":{"noteIndex":0},"schema":"https://github.com/citation-style-language/schema/raw/master/csl-citation.json"}</w:instrText>
      </w:r>
      <w:r w:rsidRPr="00E26DA8">
        <w:rPr>
          <w:rFonts w:asciiTheme="minorHAnsi" w:hAnsiTheme="minorHAnsi"/>
          <w:noProof/>
          <w:sz w:val="22"/>
          <w:szCs w:val="24"/>
        </w:rPr>
        <w:fldChar w:fldCharType="separate"/>
      </w:r>
      <w:r w:rsidR="001A10B7" w:rsidRPr="001A10B7">
        <w:rPr>
          <w:rFonts w:asciiTheme="minorHAnsi" w:hAnsiTheme="minorHAnsi"/>
          <w:noProof/>
          <w:sz w:val="22"/>
          <w:szCs w:val="24"/>
        </w:rPr>
        <w:t>[1]</w:t>
      </w:r>
      <w:r w:rsidRPr="00E26DA8">
        <w:rPr>
          <w:rFonts w:asciiTheme="minorHAnsi" w:hAnsiTheme="minorHAnsi"/>
          <w:noProof/>
          <w:sz w:val="22"/>
          <w:szCs w:val="24"/>
        </w:rPr>
        <w:fldChar w:fldCharType="end"/>
      </w:r>
      <w:r w:rsidR="002A21D4">
        <w:rPr>
          <w:rFonts w:asciiTheme="minorHAnsi" w:hAnsiTheme="minorHAnsi"/>
          <w:noProof/>
          <w:sz w:val="22"/>
          <w:szCs w:val="24"/>
        </w:rPr>
        <w:t xml:space="preserve"> via CO</w:t>
      </w:r>
      <w:r w:rsidR="002A21D4" w:rsidRPr="00201670">
        <w:rPr>
          <w:rFonts w:asciiTheme="minorHAnsi" w:hAnsiTheme="minorHAnsi"/>
          <w:noProof/>
          <w:sz w:val="22"/>
          <w:szCs w:val="24"/>
          <w:vertAlign w:val="subscript"/>
        </w:rPr>
        <w:t>2</w:t>
      </w:r>
      <w:r w:rsidR="002A21D4">
        <w:rPr>
          <w:rFonts w:asciiTheme="minorHAnsi" w:hAnsiTheme="minorHAnsi"/>
          <w:noProof/>
          <w:sz w:val="22"/>
          <w:szCs w:val="24"/>
        </w:rPr>
        <w:t xml:space="preserve"> </w:t>
      </w:r>
      <w:r w:rsidR="002A21D4" w:rsidRPr="009C4837">
        <w:rPr>
          <w:rFonts w:asciiTheme="minorHAnsi" w:hAnsiTheme="minorHAnsi"/>
          <w:noProof/>
          <w:sz w:val="22"/>
          <w:szCs w:val="24"/>
        </w:rPr>
        <w:t>methan</w:t>
      </w:r>
      <w:r w:rsidR="009C4837">
        <w:rPr>
          <w:rFonts w:asciiTheme="minorHAnsi" w:hAnsiTheme="minorHAnsi"/>
          <w:noProof/>
          <w:sz w:val="22"/>
          <w:szCs w:val="24"/>
        </w:rPr>
        <w:t>a</w:t>
      </w:r>
      <w:r w:rsidR="002A21D4" w:rsidRPr="009C4837">
        <w:rPr>
          <w:rFonts w:asciiTheme="minorHAnsi" w:hAnsiTheme="minorHAnsi"/>
          <w:noProof/>
          <w:sz w:val="22"/>
          <w:szCs w:val="24"/>
        </w:rPr>
        <w:t>tion</w:t>
      </w:r>
      <w:r w:rsidR="002A21D4">
        <w:rPr>
          <w:rFonts w:asciiTheme="minorHAnsi" w:hAnsiTheme="minorHAnsi"/>
          <w:noProof/>
          <w:sz w:val="22"/>
          <w:szCs w:val="24"/>
        </w:rPr>
        <w:t xml:space="preserve"> process.</w:t>
      </w:r>
      <w:r w:rsidR="00580282">
        <w:rPr>
          <w:rFonts w:asciiTheme="minorHAnsi" w:hAnsiTheme="minorHAnsi"/>
          <w:sz w:val="22"/>
          <w:szCs w:val="24"/>
        </w:rPr>
        <w:t xml:space="preserve"> </w:t>
      </w:r>
      <w:r w:rsidR="00201670">
        <w:rPr>
          <w:rFonts w:asciiTheme="minorHAnsi" w:hAnsiTheme="minorHAnsi"/>
          <w:sz w:val="22"/>
          <w:szCs w:val="24"/>
        </w:rPr>
        <w:t xml:space="preserve">Computational fluid dynamics (CFD) has become a suitable tool for design and hydrodynamics evaluation of chemical processes </w:t>
      </w:r>
      <w:r w:rsidR="00AE35A7">
        <w:rPr>
          <w:rFonts w:asciiTheme="minorHAnsi" w:hAnsiTheme="minorHAnsi"/>
          <w:sz w:val="22"/>
          <w:szCs w:val="24"/>
        </w:rPr>
        <w:fldChar w:fldCharType="begin" w:fldLock="1"/>
      </w:r>
      <w:r w:rsidR="00925E4A">
        <w:rPr>
          <w:rFonts w:asciiTheme="minorHAnsi" w:hAnsiTheme="minorHAnsi"/>
          <w:sz w:val="22"/>
          <w:szCs w:val="24"/>
        </w:rPr>
        <w:instrText>ADDIN CSL_CITATION {"citationItems":[{"id":"ITEM-1","itemData":{"DOI":"https://doi.org/10.1016/j.apenergy.2018.11.075","ISBN":"0306-2619","abstract":"A three-dimensional (3D) computational fluid dynamics (CFD) model of an annulus steam methane reforming (SMR) reactor was developed for producing 2.5 Nm3/h of H2 from natural gas. The feed and combustion gases played a role in a counter-current heat exchange owing to a narrow sleeve equipped between the combustor and catalytic reactor. The momentum, energy, and mass conservation equations were integrated with a realizable k–ε turbulence model, discrete ordinates radiation model, and reversible SMR reaction kinetics. The CFD results such as axial temperature profiles and producer gas compositions were validated against the experimental data measured in this study. The thermal efficiency of the compact SMR reactor was 60%, and the heat flux through the reactor wall was 39 kW/m2. The overall heat transfer coefficient from the sleeve to the catalytic reactor was 158 W/m2/K. The sleeve-type SMR reactor flattened the temperature profile along the reactor length.","author":[{"dropping-particle":"","family":"Ngo","given":"Son Ich","non-dropping-particle":"","parse-names":false,"suffix":""},{"dropping-particle":"","family":"Lim","given":"Young-Il","non-dropping-particle":"","parse-names":false,"suffix":""},{"dropping-particle":"","family":"Kim","given":"Woohyun","non-dropping-particle":"","parse-names":false,"suffix":""},{"dropping-particle":"","family":"Seo","given":"Dong Joo","non-dropping-particle":"","parse-names":false,"suffix":""},{"dropping-particle":"","family":"Yoon","given":"Wang Lai","non-dropping-particle":"","parse-names":false,"suffix":""}],"container-title":"Applied Energy","id":"ITEM-1","issued":{"date-parts":[["2019"]]},"page":"340-353","title":"Computational fluid dynamics and experimental validation of a compact steam methane reformer for hydrogen production from natural gas","type":"article-journal","volume":"236"},"uris":["http://www.mendeley.com/documents/?uuid=b074460c-c1a0-45cf-8101-8e48d7d9cc97"]},{"id":"ITEM-2","itemData":{"abstract":"Hydrodynamic characteristics in a wind-box and bubbling fluidized-bed (BFB) gasifier zone of a dual fluidized-bed (DFB) were investigated by a two-phase three-dimensional computational fluid dynamics (CFD) model. The gas and solid phases were treated by an Eulerian-Eulerian two-fluid model, coupled with the realizable k-epsilon turbulence model and the kinetic theory of granular flow (KTGF) describing the random motion of solid particles. Pressure drops obtained from the cold-rig CFD simulation were validated with experimental data which were measured in a pilot-scale BFB using air as a fluidization agent and sand as heat carrier particles at an operating temperature of 800. ??C. Hydrodynamics of the fluidized-bed with a uniform gas distributor (Ideal case) and a nozzle-type gas distributor (Real case) were evaluated in terms of the pressure drop, solid volume fraction (SVF), uniformity index (UI), and solid stack volume (SSV) for three inlet air flow rates (low, medium and high). Similar behaviors were shown for both the two cases in pressure drop along the gasifier height. However, significant differences were observed in SVF, UI, and SSV. A threshold changing the slope of SSV to the air flow rate was found at a fluidization index (u/. umf) of 2.9.","author":[{"dropping-particle":"","family":"Ngo","given":"Son Ich","non-dropping-particle":"","parse-names":false,"suffix":""},{"dropping-particle":"Il","family":"Lim","given":"Young","non-dropping-particle":"","parse-names":false,"suffix":""},{"dropping-particle":"","family":"Song","given":"Byung Ho","non-dropping-particle":"","parse-names":false,"suffix":""},{"dropping-particle":"Do","family":"Lee","given":"Uen","non-dropping-particle":"","parse-names":false,"suffix":""},{"dropping-particle":"","family":"Lee","given":"Jeung Woo","non-dropping-particle":"","parse-names":false,"suffix":""},{"dropping-particle":"","family":"Song","given":"Jae Hun","non-dropping-particle":"","parse-names":false,"suffix":""}],"container-title":"Powder Technology","id":"ITEM-2","issued":{"date-parts":[["2015"]]},"page":"188-198","publisher":"Elsevier","title":"Effects of fluidization velocity on solid stack volume in a bubbling fluidized-bed with nozzle-type distributor","type":"article-journal","volume":"275"},"uris":["http://www.mendeley.com/documents/?uuid=c17fea83-2e92-477f-8c6f-345cfd6668ff"]}],"mendeley":{"formattedCitation":"[2,3]","plainTextFormattedCitation":"[2,3]","previouslyFormattedCitation":"[2,3]"},"properties":{"noteIndex":0},"schema":"https://github.com/citation-style-language/schema/raw/master/csl-citation.json"}</w:instrText>
      </w:r>
      <w:r w:rsidR="00AE35A7">
        <w:rPr>
          <w:rFonts w:asciiTheme="minorHAnsi" w:hAnsiTheme="minorHAnsi"/>
          <w:sz w:val="22"/>
          <w:szCs w:val="24"/>
        </w:rPr>
        <w:fldChar w:fldCharType="separate"/>
      </w:r>
      <w:r w:rsidR="00925E4A" w:rsidRPr="00925E4A">
        <w:rPr>
          <w:rFonts w:asciiTheme="minorHAnsi" w:hAnsiTheme="minorHAnsi"/>
          <w:noProof/>
          <w:sz w:val="22"/>
          <w:szCs w:val="24"/>
        </w:rPr>
        <w:t>[2,3]</w:t>
      </w:r>
      <w:r w:rsidR="00AE35A7">
        <w:rPr>
          <w:rFonts w:asciiTheme="minorHAnsi" w:hAnsiTheme="minorHAnsi"/>
          <w:sz w:val="22"/>
          <w:szCs w:val="24"/>
        </w:rPr>
        <w:fldChar w:fldCharType="end"/>
      </w:r>
      <w:r w:rsidR="00201670">
        <w:rPr>
          <w:rFonts w:asciiTheme="minorHAnsi" w:hAnsiTheme="minorHAnsi"/>
          <w:sz w:val="22"/>
          <w:szCs w:val="24"/>
        </w:rPr>
        <w:t xml:space="preserve">. </w:t>
      </w:r>
      <w:proofErr w:type="spellStart"/>
      <w:r w:rsidR="00676572">
        <w:rPr>
          <w:rFonts w:asciiTheme="minorHAnsi" w:hAnsiTheme="minorHAnsi"/>
          <w:sz w:val="22"/>
          <w:szCs w:val="22"/>
        </w:rPr>
        <w:t>Kopyscinski</w:t>
      </w:r>
      <w:proofErr w:type="spellEnd"/>
      <w:r w:rsidR="00676572">
        <w:rPr>
          <w:rFonts w:asciiTheme="minorHAnsi" w:hAnsiTheme="minorHAnsi"/>
          <w:sz w:val="22"/>
          <w:szCs w:val="22"/>
        </w:rPr>
        <w:t xml:space="preserve"> et al., </w:t>
      </w:r>
      <w:r w:rsidR="00676572">
        <w:rPr>
          <w:rFonts w:asciiTheme="minorHAnsi" w:hAnsiTheme="minorHAnsi"/>
          <w:sz w:val="22"/>
          <w:szCs w:val="22"/>
        </w:rPr>
        <w:fldChar w:fldCharType="begin" w:fldLock="1"/>
      </w:r>
      <w:r w:rsidR="00925E4A">
        <w:rPr>
          <w:rFonts w:asciiTheme="minorHAnsi" w:hAnsiTheme="minorHAnsi"/>
          <w:sz w:val="22"/>
          <w:szCs w:val="22"/>
        </w:rPr>
        <w:instrText>ADDIN CSL_CITATION {"citationItems":[{"id":"ITEM-1","itemData":{"DOI":"10.1016/j.ces.2010.11.042","ISBN":"0009-2509","ISSN":"00092509","abstract":"An extensive experimental study on the methanation reaction was carried out in a gas-solid fluidized bed reactor at 320°C with a stoichiometric ratio of H2/CO=3. By means of spatially resolved measurements of the axial gas species concentration and temperatures along the fluid bed the effects of different catalyst loadings, gas velocities and dilution rates were observed and analyzed. By applying this technique, it was found that most of the reaction (CO and H2conversion) proceeds in the first 20mm of the bed depending on the experimental conditions. For a few cases, the temperature increases by up to 80°C from 320 to 400°C within the first 3mm of the bed. By increasing the inlet volume flow only by a factor of 1.4, the temperature hotspot diminishes and isothermal behavior develops. For all experiments, a CO conversion of practically 100% was achieved. The experimental data indicate that the dense phase of the fluidized bed is probed and that mass transfer between bubble and dense phase is dominating in the upper part of the bed. It could be shown that both hydrodynamic and chemical boundary conditions influence the methanation reaction inside the fluidized bed reactor. © 2010 Elsevier Ltd.","author":[{"dropping-particle":"","family":"Kopyscinski","given":"Jan","non-dropping-particle":"","parse-names":false,"suffix":""},{"dropping-particle":"","family":"Schildhauer","given":"Tilman J.","non-dropping-particle":"","parse-names":false,"suffix":""},{"dropping-particle":"","family":"Biollaz","given":"Serge M.A.","non-dropping-particle":"","parse-names":false,"suffix":""}],"container-title":"Chemical Engineering Science","id":"ITEM-1","issue":"5","issued":{"date-parts":[["2011"]]},"page":"924-934","publisher":"Elsevier","title":"Methanation in a fluidized bed reactor with high initial CO partial pressure: Part I-Experimental investigation of hydrodynamics, mass transfer effects, and carbon deposition","type":"article-journal","volume":"66"},"uris":["http://www.mendeley.com/documents/?uuid=182c91fd-9c68-40d3-ba83-f04085a12b91"]}],"mendeley":{"formattedCitation":"[4]","plainTextFormattedCitation":"[4]","previouslyFormattedCitation":"[4]"},"properties":{"noteIndex":0},"schema":"https://github.com/citation-style-language/schema/raw/master/csl-citation.json"}</w:instrText>
      </w:r>
      <w:r w:rsidR="00676572">
        <w:rPr>
          <w:rFonts w:asciiTheme="minorHAnsi" w:hAnsiTheme="minorHAnsi"/>
          <w:sz w:val="22"/>
          <w:szCs w:val="22"/>
        </w:rPr>
        <w:fldChar w:fldCharType="separate"/>
      </w:r>
      <w:r w:rsidR="00925E4A" w:rsidRPr="00925E4A">
        <w:rPr>
          <w:rFonts w:asciiTheme="minorHAnsi" w:hAnsiTheme="minorHAnsi"/>
          <w:noProof/>
          <w:sz w:val="22"/>
          <w:szCs w:val="22"/>
        </w:rPr>
        <w:t>[4]</w:t>
      </w:r>
      <w:r w:rsidR="00676572">
        <w:rPr>
          <w:rFonts w:asciiTheme="minorHAnsi" w:hAnsiTheme="minorHAnsi"/>
          <w:sz w:val="22"/>
          <w:szCs w:val="22"/>
        </w:rPr>
        <w:fldChar w:fldCharType="end"/>
      </w:r>
      <w:r w:rsidR="00676572">
        <w:rPr>
          <w:rFonts w:asciiTheme="minorHAnsi" w:hAnsiTheme="minorHAnsi"/>
          <w:sz w:val="22"/>
          <w:szCs w:val="22"/>
        </w:rPr>
        <w:t xml:space="preserve"> did the first attempt to apply the fluidization technology </w:t>
      </w:r>
      <w:r w:rsidR="00580282">
        <w:rPr>
          <w:rFonts w:asciiTheme="minorHAnsi" w:hAnsiTheme="minorHAnsi"/>
          <w:sz w:val="22"/>
          <w:szCs w:val="22"/>
        </w:rPr>
        <w:t>for</w:t>
      </w:r>
      <w:r w:rsidR="00676572">
        <w:rPr>
          <w:rFonts w:asciiTheme="minorHAnsi" w:hAnsiTheme="minorHAnsi"/>
          <w:sz w:val="22"/>
          <w:szCs w:val="22"/>
        </w:rPr>
        <w:t xml:space="preserve"> </w:t>
      </w:r>
      <w:r w:rsidR="00580282">
        <w:rPr>
          <w:rFonts w:asciiTheme="minorHAnsi" w:hAnsiTheme="minorHAnsi"/>
          <w:sz w:val="22"/>
          <w:szCs w:val="22"/>
        </w:rPr>
        <w:t>CO methanation</w:t>
      </w:r>
      <w:r w:rsidR="00676572">
        <w:rPr>
          <w:rFonts w:asciiTheme="minorHAnsi" w:hAnsiTheme="minorHAnsi"/>
          <w:sz w:val="22"/>
          <w:szCs w:val="22"/>
        </w:rPr>
        <w:t xml:space="preserve">. Recently, Sun et al., </w:t>
      </w:r>
      <w:r w:rsidR="00676572">
        <w:rPr>
          <w:rFonts w:asciiTheme="minorHAnsi" w:hAnsiTheme="minorHAnsi"/>
          <w:sz w:val="22"/>
          <w:szCs w:val="22"/>
        </w:rPr>
        <w:fldChar w:fldCharType="begin" w:fldLock="1"/>
      </w:r>
      <w:r w:rsidR="00925E4A">
        <w:rPr>
          <w:rFonts w:asciiTheme="minorHAnsi" w:hAnsiTheme="minorHAnsi"/>
          <w:sz w:val="22"/>
          <w:szCs w:val="22"/>
        </w:rPr>
        <w:instrText>ADDIN CSL_CITATION {"citationItems":[{"id":"ITEM-1","itemData":{"DOI":"10.1016/j.fuel.2018.05.042","ISSN":"00162361","abstract":"Methane production using syngas is a feasible way for overcoming the shortage of natural gas supply and a clean utilization of coal. The full-loop circulating fluidized bed will be a good choice to improve the methane production and extend the catalyst lifetime. This work is the first attempt to adopt the full-loop reactor for producing methane, and also the ready for industrial application. Methanation process is investigated numerically in full-loop fluidized bed over Ni/Al2O3catalyst. The influences of operation parameter on reactants conversion and CH4yield are evaluated. Meanwhile, the performance of water gas shift reaction is taken into consideration during reactions to improve the conversion rate. The fluidization behavior and reaction characteristic are analyzed for better understanding the methanation process.","author":[{"dropping-particle":"","family":"Sun","given":"Liyan","non-dropping-particle":"","parse-names":false,"suffix":""},{"dropping-particle":"","family":"Luo","given":"Kun","non-dropping-particle":"","parse-names":false,"suffix":""},{"dropping-particle":"","family":"Fan","given":"Jianren","non-dropping-particle":"","parse-names":false,"suffix":""}],"container-title":"Fuel","id":"ITEM-1","issue":"February","issued":{"date-parts":[["2018"]]},"page":"85-93","title":"Numerical investigation on methanation kinetic and flow behavior in full-loop fluidized bed reactor","type":"article-journal","volume":"231"},"uris":["http://www.mendeley.com/documents/?uuid=b1f1f0ee-f718-4125-863b-efb6d709ea91"]}],"mendeley":{"formattedCitation":"[5]","plainTextFormattedCitation":"[5]","previouslyFormattedCitation":"[5]"},"properties":{"noteIndex":0},"schema":"https://github.com/citation-style-language/schema/raw/master/csl-citation.json"}</w:instrText>
      </w:r>
      <w:r w:rsidR="00676572">
        <w:rPr>
          <w:rFonts w:asciiTheme="minorHAnsi" w:hAnsiTheme="minorHAnsi"/>
          <w:sz w:val="22"/>
          <w:szCs w:val="22"/>
        </w:rPr>
        <w:fldChar w:fldCharType="separate"/>
      </w:r>
      <w:r w:rsidR="00925E4A" w:rsidRPr="00925E4A">
        <w:rPr>
          <w:rFonts w:asciiTheme="minorHAnsi" w:hAnsiTheme="minorHAnsi"/>
          <w:noProof/>
          <w:sz w:val="22"/>
          <w:szCs w:val="22"/>
        </w:rPr>
        <w:t>[5]</w:t>
      </w:r>
      <w:r w:rsidR="00676572">
        <w:rPr>
          <w:rFonts w:asciiTheme="minorHAnsi" w:hAnsiTheme="minorHAnsi"/>
          <w:sz w:val="22"/>
          <w:szCs w:val="22"/>
        </w:rPr>
        <w:fldChar w:fldCharType="end"/>
      </w:r>
      <w:r w:rsidR="00676572">
        <w:rPr>
          <w:rFonts w:asciiTheme="minorHAnsi" w:hAnsiTheme="minorHAnsi"/>
          <w:sz w:val="22"/>
          <w:szCs w:val="22"/>
        </w:rPr>
        <w:t xml:space="preserve"> evaluated the full-loop circulating fluidized-bed using CFD for CO methanation.</w:t>
      </w:r>
      <w:r w:rsidR="00580282">
        <w:rPr>
          <w:rFonts w:asciiTheme="minorHAnsi" w:hAnsiTheme="minorHAnsi"/>
          <w:sz w:val="22"/>
          <w:szCs w:val="22"/>
        </w:rPr>
        <w:t xml:space="preserve"> However, few</w:t>
      </w:r>
      <w:r w:rsidR="00201670">
        <w:rPr>
          <w:rFonts w:asciiTheme="minorHAnsi" w:hAnsiTheme="minorHAnsi"/>
          <w:sz w:val="22"/>
          <w:szCs w:val="22"/>
        </w:rPr>
        <w:t xml:space="preserve"> CFD</w:t>
      </w:r>
      <w:r w:rsidR="00580282">
        <w:rPr>
          <w:rFonts w:asciiTheme="minorHAnsi" w:hAnsiTheme="minorHAnsi"/>
          <w:sz w:val="22"/>
          <w:szCs w:val="22"/>
        </w:rPr>
        <w:t xml:space="preserve"> studies on </w:t>
      </w:r>
      <w:r w:rsidR="002A21D4">
        <w:rPr>
          <w:rFonts w:asciiTheme="minorHAnsi" w:hAnsiTheme="minorHAnsi"/>
          <w:sz w:val="22"/>
          <w:szCs w:val="22"/>
        </w:rPr>
        <w:t xml:space="preserve">bubbling </w:t>
      </w:r>
      <w:r w:rsidR="00580282">
        <w:rPr>
          <w:rFonts w:asciiTheme="minorHAnsi" w:hAnsiTheme="minorHAnsi"/>
          <w:sz w:val="22"/>
          <w:szCs w:val="22"/>
        </w:rPr>
        <w:t>fluidized</w:t>
      </w:r>
      <w:r w:rsidR="002A21D4">
        <w:rPr>
          <w:rFonts w:asciiTheme="minorHAnsi" w:hAnsiTheme="minorHAnsi"/>
          <w:sz w:val="22"/>
          <w:szCs w:val="22"/>
        </w:rPr>
        <w:t>-</w:t>
      </w:r>
      <w:r w:rsidR="00580282">
        <w:rPr>
          <w:rFonts w:asciiTheme="minorHAnsi" w:hAnsiTheme="minorHAnsi"/>
          <w:sz w:val="22"/>
          <w:szCs w:val="22"/>
        </w:rPr>
        <w:t xml:space="preserve">bed </w:t>
      </w:r>
      <w:r w:rsidR="00CE67EF">
        <w:rPr>
          <w:rFonts w:asciiTheme="minorHAnsi" w:hAnsiTheme="minorHAnsi"/>
          <w:sz w:val="22"/>
          <w:szCs w:val="22"/>
        </w:rPr>
        <w:t xml:space="preserve">(BFB) </w:t>
      </w:r>
      <w:r w:rsidR="00580282">
        <w:rPr>
          <w:rFonts w:asciiTheme="minorHAnsi" w:hAnsiTheme="minorHAnsi"/>
          <w:sz w:val="22"/>
          <w:szCs w:val="22"/>
        </w:rPr>
        <w:t>reactor ha</w:t>
      </w:r>
      <w:r w:rsidR="00CE67EF">
        <w:rPr>
          <w:rFonts w:asciiTheme="minorHAnsi" w:hAnsiTheme="minorHAnsi"/>
          <w:sz w:val="22"/>
          <w:szCs w:val="22"/>
        </w:rPr>
        <w:t>ve</w:t>
      </w:r>
      <w:r w:rsidR="00580282">
        <w:rPr>
          <w:rFonts w:asciiTheme="minorHAnsi" w:hAnsiTheme="minorHAnsi"/>
          <w:sz w:val="22"/>
          <w:szCs w:val="22"/>
        </w:rPr>
        <w:t xml:space="preserve"> been done </w:t>
      </w:r>
      <w:r w:rsidR="00CE67EF">
        <w:rPr>
          <w:rFonts w:asciiTheme="minorHAnsi" w:hAnsiTheme="minorHAnsi"/>
          <w:sz w:val="22"/>
          <w:szCs w:val="22"/>
        </w:rPr>
        <w:t>for</w:t>
      </w:r>
      <w:r w:rsidR="00C5090B">
        <w:rPr>
          <w:rFonts w:asciiTheme="minorHAnsi" w:hAnsiTheme="minorHAnsi"/>
          <w:sz w:val="22"/>
          <w:szCs w:val="22"/>
        </w:rPr>
        <w:t xml:space="preserve"> </w:t>
      </w:r>
      <w:r w:rsidR="00580282">
        <w:rPr>
          <w:rFonts w:asciiTheme="minorHAnsi" w:hAnsiTheme="minorHAnsi"/>
          <w:sz w:val="22"/>
          <w:szCs w:val="22"/>
        </w:rPr>
        <w:t>CO</w:t>
      </w:r>
      <w:r w:rsidR="00580282" w:rsidRPr="00580282">
        <w:rPr>
          <w:rFonts w:asciiTheme="minorHAnsi" w:hAnsiTheme="minorHAnsi"/>
          <w:sz w:val="22"/>
          <w:szCs w:val="22"/>
          <w:vertAlign w:val="subscript"/>
        </w:rPr>
        <w:t>2</w:t>
      </w:r>
      <w:r w:rsidR="00580282">
        <w:rPr>
          <w:rFonts w:asciiTheme="minorHAnsi" w:hAnsiTheme="minorHAnsi"/>
          <w:sz w:val="22"/>
          <w:szCs w:val="22"/>
        </w:rPr>
        <w:t xml:space="preserve"> methanation with H</w:t>
      </w:r>
      <w:r w:rsidR="00580282" w:rsidRPr="00580282">
        <w:rPr>
          <w:rFonts w:asciiTheme="minorHAnsi" w:hAnsiTheme="minorHAnsi"/>
          <w:sz w:val="22"/>
          <w:szCs w:val="22"/>
          <w:vertAlign w:val="subscript"/>
        </w:rPr>
        <w:t>2</w:t>
      </w:r>
      <w:r w:rsidR="00580282">
        <w:rPr>
          <w:rFonts w:asciiTheme="minorHAnsi" w:hAnsiTheme="minorHAnsi"/>
          <w:sz w:val="22"/>
          <w:szCs w:val="22"/>
        </w:rPr>
        <w:t>.</w:t>
      </w:r>
    </w:p>
    <w:p w14:paraId="1F08E951" w14:textId="23B6D2F6" w:rsidR="00580282" w:rsidRPr="001A10B7" w:rsidRDefault="00580282" w:rsidP="001A10B7">
      <w:pPr>
        <w:snapToGrid w:val="0"/>
        <w:spacing w:after="120"/>
        <w:rPr>
          <w:rFonts w:asciiTheme="minorHAnsi" w:hAnsiTheme="minorHAnsi"/>
          <w:sz w:val="22"/>
          <w:szCs w:val="22"/>
        </w:rPr>
      </w:pPr>
      <w:r>
        <w:rPr>
          <w:rFonts w:asciiTheme="minorHAnsi" w:hAnsiTheme="minorHAnsi"/>
          <w:sz w:val="22"/>
          <w:szCs w:val="22"/>
        </w:rPr>
        <w:t xml:space="preserve">This study focuses on the design of </w:t>
      </w:r>
      <w:r w:rsidR="00CE67EF">
        <w:rPr>
          <w:rFonts w:asciiTheme="minorHAnsi" w:hAnsiTheme="minorHAnsi"/>
          <w:sz w:val="22"/>
          <w:szCs w:val="22"/>
        </w:rPr>
        <w:t xml:space="preserve">an </w:t>
      </w:r>
      <w:r>
        <w:rPr>
          <w:rFonts w:asciiTheme="minorHAnsi" w:hAnsiTheme="minorHAnsi"/>
          <w:sz w:val="22"/>
          <w:szCs w:val="22"/>
        </w:rPr>
        <w:t xml:space="preserve">internally-cooled </w:t>
      </w:r>
      <w:r w:rsidR="00CE67EF">
        <w:rPr>
          <w:rFonts w:asciiTheme="minorHAnsi" w:hAnsiTheme="minorHAnsi"/>
          <w:sz w:val="22"/>
          <w:szCs w:val="22"/>
        </w:rPr>
        <w:t>BFB</w:t>
      </w:r>
      <w:r w:rsidR="00FB116A">
        <w:rPr>
          <w:rFonts w:asciiTheme="minorHAnsi" w:hAnsiTheme="minorHAnsi"/>
          <w:sz w:val="22"/>
          <w:szCs w:val="22"/>
        </w:rPr>
        <w:t xml:space="preserve"> (IC</w:t>
      </w:r>
      <w:r w:rsidR="00CE67EF">
        <w:rPr>
          <w:rFonts w:asciiTheme="minorHAnsi" w:hAnsiTheme="minorHAnsi"/>
          <w:sz w:val="22"/>
          <w:szCs w:val="22"/>
        </w:rPr>
        <w:t>-</w:t>
      </w:r>
      <w:r w:rsidR="00FB116A">
        <w:rPr>
          <w:rFonts w:asciiTheme="minorHAnsi" w:hAnsiTheme="minorHAnsi"/>
          <w:sz w:val="22"/>
          <w:szCs w:val="22"/>
        </w:rPr>
        <w:t>BFB)</w:t>
      </w:r>
      <w:r>
        <w:rPr>
          <w:rFonts w:asciiTheme="minorHAnsi" w:hAnsiTheme="minorHAnsi"/>
          <w:sz w:val="22"/>
          <w:szCs w:val="22"/>
        </w:rPr>
        <w:t xml:space="preserve"> reactor for CO</w:t>
      </w:r>
      <w:r w:rsidRPr="00580282">
        <w:rPr>
          <w:rFonts w:asciiTheme="minorHAnsi" w:hAnsiTheme="minorHAnsi"/>
          <w:sz w:val="22"/>
          <w:szCs w:val="22"/>
          <w:vertAlign w:val="subscript"/>
        </w:rPr>
        <w:t>2</w:t>
      </w:r>
      <w:r>
        <w:rPr>
          <w:rFonts w:asciiTheme="minorHAnsi" w:hAnsiTheme="minorHAnsi"/>
          <w:sz w:val="22"/>
          <w:szCs w:val="22"/>
        </w:rPr>
        <w:t xml:space="preserve"> methanation with H</w:t>
      </w:r>
      <w:r w:rsidRPr="00580282">
        <w:rPr>
          <w:rFonts w:asciiTheme="minorHAnsi" w:hAnsiTheme="minorHAnsi"/>
          <w:sz w:val="22"/>
          <w:szCs w:val="22"/>
          <w:vertAlign w:val="subscript"/>
        </w:rPr>
        <w:t>2</w:t>
      </w:r>
      <w:r>
        <w:rPr>
          <w:rFonts w:asciiTheme="minorHAnsi" w:hAnsiTheme="minorHAnsi"/>
          <w:sz w:val="22"/>
          <w:szCs w:val="22"/>
        </w:rPr>
        <w:t xml:space="preserve"> using CFD</w:t>
      </w:r>
      <w:r w:rsidR="00CD0252">
        <w:rPr>
          <w:rFonts w:asciiTheme="minorHAnsi" w:hAnsiTheme="minorHAnsi"/>
          <w:sz w:val="22"/>
          <w:szCs w:val="22"/>
        </w:rPr>
        <w:t xml:space="preserve"> </w:t>
      </w:r>
      <w:r>
        <w:rPr>
          <w:rFonts w:asciiTheme="minorHAnsi" w:hAnsiTheme="minorHAnsi"/>
          <w:sz w:val="22"/>
          <w:szCs w:val="22"/>
        </w:rPr>
        <w:t>model.</w:t>
      </w:r>
      <w:r w:rsidR="00677001">
        <w:rPr>
          <w:rFonts w:asciiTheme="minorHAnsi" w:hAnsiTheme="minorHAnsi"/>
          <w:sz w:val="22"/>
          <w:szCs w:val="22"/>
        </w:rPr>
        <w:t xml:space="preserve"> A heterogeneous reaction kinetics from </w:t>
      </w:r>
      <w:r w:rsidR="00CE67EF">
        <w:rPr>
          <w:rFonts w:asciiTheme="minorHAnsi" w:hAnsiTheme="minorHAnsi"/>
          <w:sz w:val="22"/>
          <w:szCs w:val="22"/>
        </w:rPr>
        <w:t xml:space="preserve">the </w:t>
      </w:r>
      <w:r w:rsidR="00677001">
        <w:rPr>
          <w:rFonts w:asciiTheme="minorHAnsi" w:hAnsiTheme="minorHAnsi"/>
          <w:sz w:val="22"/>
          <w:szCs w:val="22"/>
        </w:rPr>
        <w:t xml:space="preserve">literature and gas-solid heat transfer model are employed to the </w:t>
      </w:r>
      <w:r w:rsidR="00A06467">
        <w:rPr>
          <w:rFonts w:asciiTheme="minorHAnsi" w:hAnsiTheme="minorHAnsi"/>
          <w:sz w:val="22"/>
          <w:szCs w:val="22"/>
        </w:rPr>
        <w:t>CO</w:t>
      </w:r>
      <w:r w:rsidR="00A06467" w:rsidRPr="00A06467">
        <w:rPr>
          <w:rFonts w:asciiTheme="minorHAnsi" w:hAnsiTheme="minorHAnsi"/>
          <w:sz w:val="22"/>
          <w:szCs w:val="22"/>
          <w:vertAlign w:val="subscript"/>
        </w:rPr>
        <w:t>2</w:t>
      </w:r>
      <w:r w:rsidR="00A06467">
        <w:rPr>
          <w:rFonts w:asciiTheme="minorHAnsi" w:hAnsiTheme="minorHAnsi"/>
          <w:sz w:val="22"/>
          <w:szCs w:val="22"/>
        </w:rPr>
        <w:t xml:space="preserve"> methanation with </w:t>
      </w:r>
      <w:r w:rsidR="00CE67EF">
        <w:rPr>
          <w:rFonts w:asciiTheme="minorHAnsi" w:hAnsiTheme="minorHAnsi"/>
          <w:sz w:val="22"/>
          <w:szCs w:val="22"/>
        </w:rPr>
        <w:t xml:space="preserve">a </w:t>
      </w:r>
      <w:r w:rsidR="00A06467">
        <w:rPr>
          <w:rFonts w:asciiTheme="minorHAnsi" w:hAnsiTheme="minorHAnsi"/>
          <w:sz w:val="22"/>
          <w:szCs w:val="22"/>
        </w:rPr>
        <w:t>Ni-based catalyst</w:t>
      </w:r>
      <w:r w:rsidR="00677001">
        <w:rPr>
          <w:rFonts w:asciiTheme="minorHAnsi" w:hAnsiTheme="minorHAnsi"/>
          <w:sz w:val="22"/>
          <w:szCs w:val="22"/>
        </w:rPr>
        <w:t xml:space="preserve">. </w:t>
      </w:r>
      <w:r w:rsidR="00184493">
        <w:rPr>
          <w:rFonts w:asciiTheme="minorHAnsi" w:hAnsiTheme="minorHAnsi"/>
          <w:sz w:val="22"/>
          <w:szCs w:val="22"/>
        </w:rPr>
        <w:t>The CFD model results on</w:t>
      </w:r>
      <w:r w:rsidR="00677001">
        <w:rPr>
          <w:rFonts w:asciiTheme="minorHAnsi" w:hAnsiTheme="minorHAnsi"/>
          <w:sz w:val="22"/>
          <w:szCs w:val="22"/>
        </w:rPr>
        <w:t xml:space="preserve"> </w:t>
      </w:r>
      <w:r w:rsidR="00A06467">
        <w:rPr>
          <w:rFonts w:asciiTheme="minorHAnsi" w:hAnsiTheme="minorHAnsi"/>
          <w:sz w:val="22"/>
          <w:szCs w:val="22"/>
        </w:rPr>
        <w:t xml:space="preserve">pressure, </w:t>
      </w:r>
      <w:r w:rsidR="00CE67EF">
        <w:rPr>
          <w:rFonts w:asciiTheme="minorHAnsi" w:hAnsiTheme="minorHAnsi"/>
          <w:sz w:val="22"/>
          <w:szCs w:val="22"/>
        </w:rPr>
        <w:t xml:space="preserve">velocity, </w:t>
      </w:r>
      <w:r w:rsidR="00677001">
        <w:rPr>
          <w:rFonts w:asciiTheme="minorHAnsi" w:hAnsiTheme="minorHAnsi"/>
          <w:sz w:val="22"/>
          <w:szCs w:val="22"/>
        </w:rPr>
        <w:t xml:space="preserve">temperature, </w:t>
      </w:r>
      <w:r w:rsidR="00490B77">
        <w:rPr>
          <w:rFonts w:asciiTheme="minorHAnsi" w:hAnsiTheme="minorHAnsi"/>
          <w:sz w:val="22"/>
          <w:szCs w:val="22"/>
        </w:rPr>
        <w:t>solid volume fraction, CH</w:t>
      </w:r>
      <w:r w:rsidR="00490B77" w:rsidRPr="00490B77">
        <w:rPr>
          <w:rFonts w:asciiTheme="minorHAnsi" w:hAnsiTheme="minorHAnsi"/>
          <w:sz w:val="22"/>
          <w:szCs w:val="22"/>
          <w:vertAlign w:val="subscript"/>
        </w:rPr>
        <w:t>4</w:t>
      </w:r>
      <w:r w:rsidR="00677001">
        <w:rPr>
          <w:rFonts w:asciiTheme="minorHAnsi" w:hAnsiTheme="minorHAnsi"/>
          <w:sz w:val="22"/>
          <w:szCs w:val="22"/>
        </w:rPr>
        <w:t xml:space="preserve"> composition, and reaction</w:t>
      </w:r>
      <w:r w:rsidR="00490B77">
        <w:rPr>
          <w:rFonts w:asciiTheme="minorHAnsi" w:hAnsiTheme="minorHAnsi"/>
          <w:sz w:val="22"/>
          <w:szCs w:val="22"/>
        </w:rPr>
        <w:t xml:space="preserve"> heat</w:t>
      </w:r>
      <w:r w:rsidR="00677001">
        <w:rPr>
          <w:rFonts w:asciiTheme="minorHAnsi" w:hAnsiTheme="minorHAnsi"/>
          <w:sz w:val="22"/>
          <w:szCs w:val="22"/>
        </w:rPr>
        <w:t xml:space="preserve"> </w:t>
      </w:r>
      <w:r w:rsidR="00CE67EF">
        <w:rPr>
          <w:rFonts w:asciiTheme="minorHAnsi" w:hAnsiTheme="minorHAnsi"/>
          <w:sz w:val="22"/>
          <w:szCs w:val="22"/>
        </w:rPr>
        <w:t xml:space="preserve">are </w:t>
      </w:r>
      <w:r w:rsidR="00677001">
        <w:rPr>
          <w:rFonts w:asciiTheme="minorHAnsi" w:hAnsiTheme="minorHAnsi"/>
          <w:sz w:val="22"/>
          <w:szCs w:val="22"/>
        </w:rPr>
        <w:t>presented.</w:t>
      </w:r>
    </w:p>
    <w:p w14:paraId="33EB7A7B" w14:textId="29EC8980"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 xml:space="preserve">2. </w:t>
      </w:r>
      <w:r w:rsidR="00CE67EF">
        <w:rPr>
          <w:rFonts w:asciiTheme="minorHAnsi" w:eastAsia="MS PGothic" w:hAnsiTheme="minorHAnsi"/>
          <w:b/>
          <w:bCs/>
          <w:color w:val="000000"/>
          <w:sz w:val="22"/>
          <w:szCs w:val="22"/>
          <w:lang w:val="en-US"/>
        </w:rPr>
        <w:t>CFD model and boundary condition</w:t>
      </w:r>
    </w:p>
    <w:p w14:paraId="6BC6810B" w14:textId="756286F8" w:rsidR="005457B8" w:rsidRDefault="005457B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w:t>
      </w:r>
      <w:r w:rsidR="00FB116A">
        <w:rPr>
          <w:rFonts w:asciiTheme="minorHAnsi" w:eastAsia="MS PGothic" w:hAnsiTheme="minorHAnsi"/>
          <w:color w:val="000000"/>
          <w:sz w:val="22"/>
          <w:szCs w:val="22"/>
          <w:lang w:val="en-US"/>
        </w:rPr>
        <w:t>IC</w:t>
      </w:r>
      <w:r w:rsidR="00CE67EF">
        <w:rPr>
          <w:rFonts w:asciiTheme="minorHAnsi" w:eastAsia="MS PGothic" w:hAnsiTheme="minorHAnsi"/>
          <w:color w:val="000000"/>
          <w:sz w:val="22"/>
          <w:szCs w:val="22"/>
          <w:lang w:val="en-US"/>
        </w:rPr>
        <w:t>-</w:t>
      </w:r>
      <w:r w:rsidR="00FB116A">
        <w:rPr>
          <w:rFonts w:asciiTheme="minorHAnsi" w:eastAsia="MS PGothic" w:hAnsiTheme="minorHAnsi"/>
          <w:color w:val="000000"/>
          <w:sz w:val="22"/>
          <w:szCs w:val="22"/>
          <w:lang w:val="en-US"/>
        </w:rPr>
        <w:t>BFB</w:t>
      </w:r>
      <w:r>
        <w:rPr>
          <w:rFonts w:asciiTheme="minorHAnsi" w:eastAsia="MS PGothic" w:hAnsiTheme="minorHAnsi"/>
          <w:color w:val="000000"/>
          <w:sz w:val="22"/>
          <w:szCs w:val="22"/>
          <w:lang w:val="en-US"/>
        </w:rPr>
        <w:t xml:space="preserve"> includes the </w:t>
      </w:r>
      <w:r w:rsidR="00FB116A">
        <w:rPr>
          <w:rFonts w:asciiTheme="minorHAnsi" w:eastAsia="MS PGothic" w:hAnsiTheme="minorHAnsi"/>
          <w:color w:val="000000"/>
          <w:sz w:val="22"/>
          <w:szCs w:val="22"/>
          <w:lang w:val="en-US"/>
        </w:rPr>
        <w:t>two domains: (1) fluidized-bed reactor with diameter of 80 mm and height of 500 mm, where the catalyst bed height is about 250 mm; (2) helical coil heat exchanger</w:t>
      </w:r>
      <w:r w:rsidR="006E7565">
        <w:rPr>
          <w:rFonts w:asciiTheme="minorHAnsi" w:eastAsia="MS PGothic" w:hAnsiTheme="minorHAnsi"/>
          <w:color w:val="000000"/>
          <w:sz w:val="22"/>
          <w:szCs w:val="22"/>
          <w:lang w:val="en-US"/>
        </w:rPr>
        <w:t xml:space="preserve"> (HCHE)</w:t>
      </w:r>
      <w:r w:rsidR="00FB116A">
        <w:rPr>
          <w:rFonts w:asciiTheme="minorHAnsi" w:eastAsia="MS PGothic" w:hAnsiTheme="minorHAnsi"/>
          <w:color w:val="000000"/>
          <w:sz w:val="22"/>
          <w:szCs w:val="22"/>
          <w:lang w:val="en-US"/>
        </w:rPr>
        <w:t xml:space="preserve"> with </w:t>
      </w:r>
      <w:r w:rsidR="00CE67EF">
        <w:rPr>
          <w:rFonts w:asciiTheme="minorHAnsi" w:eastAsia="MS PGothic" w:hAnsiTheme="minorHAnsi"/>
          <w:color w:val="000000"/>
          <w:sz w:val="22"/>
          <w:szCs w:val="22"/>
          <w:lang w:val="en-US"/>
        </w:rPr>
        <w:t xml:space="preserve">a </w:t>
      </w:r>
      <w:r w:rsidR="00FB116A">
        <w:rPr>
          <w:rFonts w:asciiTheme="minorHAnsi" w:eastAsia="MS PGothic" w:hAnsiTheme="minorHAnsi"/>
          <w:color w:val="000000"/>
          <w:sz w:val="22"/>
          <w:szCs w:val="22"/>
          <w:lang w:val="en-US"/>
        </w:rPr>
        <w:t xml:space="preserve">tube </w:t>
      </w:r>
      <w:r w:rsidR="00CE67EF">
        <w:rPr>
          <w:rFonts w:asciiTheme="minorHAnsi" w:eastAsia="MS PGothic" w:hAnsiTheme="minorHAnsi"/>
          <w:color w:val="000000"/>
          <w:sz w:val="22"/>
          <w:szCs w:val="22"/>
          <w:lang w:val="en-US"/>
        </w:rPr>
        <w:t xml:space="preserve">diameter </w:t>
      </w:r>
      <w:r w:rsidR="00FB116A">
        <w:rPr>
          <w:rFonts w:asciiTheme="minorHAnsi" w:eastAsia="MS PGothic" w:hAnsiTheme="minorHAnsi"/>
          <w:color w:val="000000"/>
          <w:sz w:val="22"/>
          <w:szCs w:val="22"/>
          <w:lang w:val="en-US"/>
        </w:rPr>
        <w:t xml:space="preserve">of 6 mm and </w:t>
      </w:r>
      <w:r w:rsidR="00CE67EF">
        <w:rPr>
          <w:rFonts w:asciiTheme="minorHAnsi" w:eastAsia="MS PGothic" w:hAnsiTheme="minorHAnsi"/>
          <w:color w:val="000000"/>
          <w:sz w:val="22"/>
          <w:szCs w:val="22"/>
          <w:lang w:val="en-US"/>
        </w:rPr>
        <w:t>a center</w:t>
      </w:r>
      <w:r w:rsidR="00FB116A">
        <w:rPr>
          <w:rFonts w:asciiTheme="minorHAnsi" w:eastAsia="MS PGothic" w:hAnsiTheme="minorHAnsi"/>
          <w:color w:val="000000"/>
          <w:sz w:val="22"/>
          <w:szCs w:val="22"/>
          <w:lang w:val="en-US"/>
        </w:rPr>
        <w:t xml:space="preserve"> diameter of two coils of 30 and 60 mm, respectively.</w:t>
      </w:r>
      <w:r w:rsidR="001A47EE">
        <w:rPr>
          <w:rFonts w:asciiTheme="minorHAnsi" w:eastAsia="MS PGothic" w:hAnsiTheme="minorHAnsi"/>
          <w:color w:val="000000"/>
          <w:sz w:val="22"/>
          <w:szCs w:val="22"/>
          <w:lang w:val="en-US"/>
        </w:rPr>
        <w:t xml:space="preserve"> </w:t>
      </w:r>
    </w:p>
    <w:p w14:paraId="39518453" w14:textId="26653FCC" w:rsidR="00042ADB" w:rsidRDefault="003A0B6B" w:rsidP="00042AD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A c</w:t>
      </w:r>
      <w:r w:rsidR="00811F56">
        <w:rPr>
          <w:rFonts w:asciiTheme="minorHAnsi" w:eastAsia="MS PGothic" w:hAnsiTheme="minorHAnsi"/>
          <w:color w:val="000000"/>
          <w:sz w:val="22"/>
          <w:szCs w:val="22"/>
          <w:lang w:val="en-US"/>
        </w:rPr>
        <w:t xml:space="preserve">ommercial CFD code ANSYS Fluent </w:t>
      </w:r>
      <w:r w:rsidR="000A2E61">
        <w:rPr>
          <w:rFonts w:asciiTheme="minorHAnsi" w:eastAsia="MS PGothic" w:hAnsiTheme="minorHAnsi"/>
          <w:color w:val="000000"/>
          <w:sz w:val="22"/>
          <w:szCs w:val="22"/>
          <w:lang w:val="en-US"/>
        </w:rPr>
        <w:t xml:space="preserve">R19 (ANSYS Inc., USA) </w:t>
      </w:r>
      <w:r w:rsidR="00811F56">
        <w:rPr>
          <w:rFonts w:asciiTheme="minorHAnsi" w:eastAsia="MS PGothic" w:hAnsiTheme="minorHAnsi"/>
          <w:color w:val="000000"/>
          <w:sz w:val="22"/>
          <w:szCs w:val="22"/>
          <w:lang w:val="en-US"/>
        </w:rPr>
        <w:t xml:space="preserve">was used, the reaction kinetics from Xu and </w:t>
      </w:r>
      <w:proofErr w:type="spellStart"/>
      <w:r w:rsidR="00811F56">
        <w:rPr>
          <w:rFonts w:asciiTheme="minorHAnsi" w:eastAsia="MS PGothic" w:hAnsiTheme="minorHAnsi"/>
          <w:color w:val="000000"/>
          <w:sz w:val="22"/>
          <w:szCs w:val="22"/>
          <w:lang w:val="en-US"/>
        </w:rPr>
        <w:t>Froment</w:t>
      </w:r>
      <w:proofErr w:type="spellEnd"/>
      <w:r w:rsidR="000A2E61">
        <w:rPr>
          <w:rFonts w:asciiTheme="minorHAnsi" w:eastAsia="MS PGothic" w:hAnsiTheme="minorHAnsi"/>
          <w:color w:val="000000"/>
          <w:sz w:val="22"/>
          <w:szCs w:val="22"/>
          <w:lang w:val="en-US"/>
        </w:rPr>
        <w:t xml:space="preserve"> </w:t>
      </w:r>
      <w:r w:rsidR="000A2E61">
        <w:rPr>
          <w:rFonts w:asciiTheme="minorHAnsi" w:eastAsia="MS PGothic" w:hAnsiTheme="minorHAnsi"/>
          <w:color w:val="000000"/>
          <w:sz w:val="22"/>
          <w:szCs w:val="22"/>
          <w:lang w:val="en-US"/>
        </w:rPr>
        <w:fldChar w:fldCharType="begin" w:fldLock="1"/>
      </w:r>
      <w:r w:rsidR="00925E4A">
        <w:rPr>
          <w:rFonts w:asciiTheme="minorHAnsi" w:eastAsia="MS PGothic" w:hAnsiTheme="minorHAnsi"/>
          <w:color w:val="000000"/>
          <w:sz w:val="22"/>
          <w:szCs w:val="22"/>
          <w:lang w:val="en-US"/>
        </w:rPr>
        <w:instrText>ADDIN CSL_CITATION {"citationItems":[{"id":"ITEM-1","itemData":{"DOI":"10.1002/aic.690350109","ISBN":"1547-5905","ISSN":"15475905","abstract":"Intrinsic rate equations were derived for the steam reforming of methane, accompanied by water-gas shift on a Ni / MgA1204 catalyst. A large number of detailed reaction mechanisms were considered. Thermodynamic analysis helped in reducing the number of possible mechanisms. Twenty one sets of three rate equations were retained and subjected to model discrimination and parameter estimation. The parameter estimates in the best model are statistically significant and thermodynamically consistent.","author":[{"dropping-particle":"","family":"Xu","given":"Jianguo","non-dropping-particle":"","parse-names":false,"suffix":""},{"dropping-particle":"","family":"Froment","given":"Gilbert F.","non-dropping-particle":"","parse-names":false,"suffix":""}],"container-title":"AIChE Journal","id":"ITEM-1","issue":"1","issued":{"date-parts":[["1989"]]},"page":"88-96","publisher":"American Institute of Chemical Engineers","title":"Methane steam reforming, methanation and water-gas shift: I. Intrinsic kinetics","type":"article-journal","volume":"35"},"uris":["http://www.mendeley.com/documents/?uuid=87db1a7a-b6a4-46e1-8967-08e1cee3c9ed"]}],"mendeley":{"formattedCitation":"[6]","plainTextFormattedCitation":"[6]","previouslyFormattedCitation":"[6]"},"properties":{"noteIndex":0},"schema":"https://github.com/citation-style-language/schema/raw/master/csl-citation.json"}</w:instrText>
      </w:r>
      <w:r w:rsidR="000A2E61">
        <w:rPr>
          <w:rFonts w:asciiTheme="minorHAnsi" w:eastAsia="MS PGothic" w:hAnsiTheme="minorHAnsi"/>
          <w:color w:val="000000"/>
          <w:sz w:val="22"/>
          <w:szCs w:val="22"/>
          <w:lang w:val="en-US"/>
        </w:rPr>
        <w:fldChar w:fldCharType="separate"/>
      </w:r>
      <w:r w:rsidR="00925E4A" w:rsidRPr="00925E4A">
        <w:rPr>
          <w:rFonts w:asciiTheme="minorHAnsi" w:eastAsia="MS PGothic" w:hAnsiTheme="minorHAnsi"/>
          <w:noProof/>
          <w:color w:val="000000"/>
          <w:sz w:val="22"/>
          <w:szCs w:val="22"/>
          <w:lang w:val="en-US"/>
        </w:rPr>
        <w:t>[6]</w:t>
      </w:r>
      <w:r w:rsidR="000A2E61">
        <w:rPr>
          <w:rFonts w:asciiTheme="minorHAnsi" w:eastAsia="MS PGothic" w:hAnsiTheme="minorHAnsi"/>
          <w:color w:val="000000"/>
          <w:sz w:val="22"/>
          <w:szCs w:val="22"/>
          <w:lang w:val="en-US"/>
        </w:rPr>
        <w:fldChar w:fldCharType="end"/>
      </w:r>
      <w:r w:rsidR="000A2E61">
        <w:rPr>
          <w:rFonts w:asciiTheme="minorHAnsi" w:eastAsia="MS PGothic" w:hAnsiTheme="minorHAnsi"/>
          <w:color w:val="000000"/>
          <w:sz w:val="22"/>
          <w:szCs w:val="22"/>
          <w:lang w:val="en-US"/>
        </w:rPr>
        <w:t xml:space="preserve"> was employed via a user-defined function. </w:t>
      </w:r>
      <w:r w:rsidR="00E06B54">
        <w:rPr>
          <w:rFonts w:asciiTheme="minorHAnsi" w:eastAsia="MS PGothic" w:hAnsiTheme="minorHAnsi"/>
          <w:color w:val="000000"/>
          <w:sz w:val="22"/>
          <w:szCs w:val="22"/>
          <w:lang w:val="en-US"/>
        </w:rPr>
        <w:t>The material properties and boundary conditions are summarized in Table 1.</w:t>
      </w:r>
      <w:r w:rsidR="005457B8">
        <w:rPr>
          <w:rFonts w:asciiTheme="minorHAnsi" w:eastAsia="MS PGothic" w:hAnsiTheme="minorHAnsi"/>
          <w:color w:val="000000"/>
          <w:sz w:val="22"/>
          <w:szCs w:val="22"/>
          <w:lang w:val="en-US"/>
        </w:rPr>
        <w:t xml:space="preserve"> </w:t>
      </w:r>
      <w:r w:rsidR="00042ADB">
        <w:rPr>
          <w:rFonts w:asciiTheme="minorHAnsi" w:eastAsia="MS PGothic" w:hAnsiTheme="minorHAnsi"/>
          <w:color w:val="000000"/>
          <w:sz w:val="22"/>
          <w:szCs w:val="22"/>
          <w:lang w:val="en-US"/>
        </w:rPr>
        <w:t>The 2D CFD domains were discretized into 39</w:t>
      </w:r>
      <w:r w:rsidR="00E17B41">
        <w:rPr>
          <w:rFonts w:asciiTheme="minorHAnsi" w:eastAsia="MS PGothic" w:hAnsiTheme="minorHAnsi"/>
          <w:color w:val="000000"/>
          <w:sz w:val="22"/>
          <w:szCs w:val="22"/>
          <w:lang w:val="en-US"/>
        </w:rPr>
        <w:t>,0</w:t>
      </w:r>
      <w:r w:rsidR="00042ADB">
        <w:rPr>
          <w:rFonts w:asciiTheme="minorHAnsi" w:eastAsia="MS PGothic" w:hAnsiTheme="minorHAnsi"/>
          <w:color w:val="000000"/>
          <w:sz w:val="22"/>
          <w:szCs w:val="22"/>
          <w:lang w:val="en-US"/>
        </w:rPr>
        <w:t xml:space="preserve">00 cells. </w:t>
      </w:r>
      <w:r w:rsidR="00E17B41">
        <w:rPr>
          <w:rFonts w:asciiTheme="minorHAnsi" w:eastAsia="MS PGothic" w:hAnsiTheme="minorHAnsi"/>
          <w:color w:val="000000"/>
          <w:sz w:val="22"/>
          <w:szCs w:val="22"/>
          <w:lang w:val="en-US"/>
        </w:rPr>
        <w:t>The t</w:t>
      </w:r>
      <w:r w:rsidR="00660D18">
        <w:rPr>
          <w:rFonts w:asciiTheme="minorHAnsi" w:eastAsia="MS PGothic" w:hAnsiTheme="minorHAnsi"/>
          <w:color w:val="000000"/>
          <w:sz w:val="22"/>
          <w:szCs w:val="22"/>
          <w:lang w:val="en-US"/>
        </w:rPr>
        <w:t xml:space="preserve">ime step of </w:t>
      </w:r>
      <w:r w:rsidR="00E17B41">
        <w:rPr>
          <w:rFonts w:asciiTheme="minorHAnsi" w:eastAsia="MS PGothic" w:hAnsiTheme="minorHAnsi"/>
          <w:color w:val="000000"/>
          <w:sz w:val="22"/>
          <w:szCs w:val="22"/>
          <w:lang w:val="en-US"/>
        </w:rPr>
        <w:t xml:space="preserve">the </w:t>
      </w:r>
      <w:r w:rsidR="00660D18">
        <w:rPr>
          <w:rFonts w:asciiTheme="minorHAnsi" w:eastAsia="MS PGothic" w:hAnsiTheme="minorHAnsi"/>
          <w:color w:val="000000"/>
          <w:sz w:val="22"/>
          <w:szCs w:val="22"/>
          <w:lang w:val="en-US"/>
        </w:rPr>
        <w:t>unsteady-state gas-solid Eulerian two-fluid flow model was set to 1</w:t>
      </w:r>
      <w:r w:rsidR="00E17B41">
        <w:rPr>
          <w:rFonts w:asciiTheme="minorHAnsi" w:eastAsia="MS PGothic" w:hAnsiTheme="minorHAnsi"/>
          <w:color w:val="000000"/>
          <w:sz w:val="22"/>
          <w:szCs w:val="22"/>
          <w:lang w:val="en-US"/>
        </w:rPr>
        <w:sym w:font="Symbol" w:char="F0B4"/>
      </w:r>
      <w:r w:rsidR="00E17B41">
        <w:rPr>
          <w:rFonts w:asciiTheme="minorHAnsi" w:eastAsia="MS PGothic" w:hAnsiTheme="minorHAnsi"/>
          <w:color w:val="000000"/>
          <w:sz w:val="22"/>
          <w:szCs w:val="22"/>
          <w:lang w:val="en-US"/>
        </w:rPr>
        <w:t>10</w:t>
      </w:r>
      <w:r w:rsidR="00660D18" w:rsidRPr="00C5090B">
        <w:rPr>
          <w:rFonts w:asciiTheme="minorHAnsi" w:eastAsia="MS PGothic" w:hAnsiTheme="minorHAnsi"/>
          <w:color w:val="000000"/>
          <w:sz w:val="22"/>
          <w:szCs w:val="22"/>
          <w:vertAlign w:val="superscript"/>
          <w:lang w:val="en-US"/>
        </w:rPr>
        <w:t>-4</w:t>
      </w:r>
      <w:r w:rsidR="00660D18">
        <w:rPr>
          <w:rFonts w:asciiTheme="minorHAnsi" w:eastAsia="MS PGothic" w:hAnsiTheme="minorHAnsi"/>
          <w:color w:val="000000"/>
          <w:sz w:val="22"/>
          <w:szCs w:val="22"/>
          <w:lang w:val="en-US"/>
        </w:rPr>
        <w:t xml:space="preserve"> s.</w:t>
      </w:r>
      <w:r w:rsidR="001A47EE">
        <w:rPr>
          <w:rFonts w:asciiTheme="minorHAnsi" w:eastAsia="MS PGothic" w:hAnsiTheme="minorHAnsi"/>
          <w:color w:val="000000"/>
          <w:sz w:val="22"/>
          <w:szCs w:val="22"/>
          <w:lang w:val="en-US"/>
        </w:rPr>
        <w:t xml:space="preserve"> The CFD domains</w:t>
      </w:r>
      <w:r w:rsidR="00942311">
        <w:rPr>
          <w:rFonts w:asciiTheme="minorHAnsi" w:eastAsia="MS PGothic" w:hAnsiTheme="minorHAnsi"/>
          <w:color w:val="000000"/>
          <w:sz w:val="22"/>
          <w:szCs w:val="22"/>
          <w:lang w:val="en-US"/>
        </w:rPr>
        <w:t xml:space="preserve"> and</w:t>
      </w:r>
      <w:r w:rsidR="001A47EE">
        <w:rPr>
          <w:rFonts w:asciiTheme="minorHAnsi" w:eastAsia="MS PGothic" w:hAnsiTheme="minorHAnsi"/>
          <w:color w:val="000000"/>
          <w:sz w:val="22"/>
          <w:szCs w:val="22"/>
          <w:lang w:val="en-US"/>
        </w:rPr>
        <w:t xml:space="preserve"> mesh structure</w:t>
      </w:r>
      <w:r w:rsidR="00942311">
        <w:rPr>
          <w:rFonts w:asciiTheme="minorHAnsi" w:eastAsia="MS PGothic" w:hAnsiTheme="minorHAnsi"/>
          <w:color w:val="000000"/>
          <w:sz w:val="22"/>
          <w:szCs w:val="22"/>
          <w:lang w:val="en-US"/>
        </w:rPr>
        <w:t xml:space="preserve"> are shown in Figure 1</w:t>
      </w:r>
      <w:r w:rsidR="00971949">
        <w:rPr>
          <w:rFonts w:asciiTheme="minorHAnsi" w:eastAsia="MS PGothic" w:hAnsiTheme="minorHAnsi"/>
          <w:color w:val="000000"/>
          <w:sz w:val="22"/>
          <w:szCs w:val="22"/>
          <w:lang w:val="en-US"/>
        </w:rPr>
        <w:t>a</w:t>
      </w:r>
      <w:r w:rsidR="00942311">
        <w:rPr>
          <w:rFonts w:asciiTheme="minorHAnsi" w:eastAsia="MS PGothic" w:hAnsiTheme="minorHAnsi"/>
          <w:color w:val="000000"/>
          <w:sz w:val="22"/>
          <w:szCs w:val="22"/>
          <w:lang w:val="en-US"/>
        </w:rPr>
        <w:t>.</w:t>
      </w:r>
    </w:p>
    <w:p w14:paraId="59DF103C" w14:textId="77777777" w:rsidR="00754A09" w:rsidRDefault="00754A09">
      <w:pPr>
        <w:tabs>
          <w:tab w:val="clear" w:pos="7100"/>
        </w:tabs>
        <w:spacing w:after="200" w:line="276" w:lineRule="auto"/>
        <w:jc w:val="left"/>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br w:type="page"/>
      </w:r>
    </w:p>
    <w:p w14:paraId="074E2B6A" w14:textId="623301F5" w:rsidR="008F26D6" w:rsidRDefault="00E06B54" w:rsidP="00042ADB">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lastRenderedPageBreak/>
        <w:t>Table 1. Material properties and boundary conditions.</w:t>
      </w:r>
    </w:p>
    <w:tbl>
      <w:tblPr>
        <w:tblStyle w:val="TableGrid"/>
        <w:tblW w:w="944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1336"/>
        <w:gridCol w:w="1158"/>
        <w:gridCol w:w="1686"/>
        <w:gridCol w:w="1051"/>
        <w:gridCol w:w="1260"/>
        <w:gridCol w:w="1800"/>
      </w:tblGrid>
      <w:tr w:rsidR="006F5D4C" w:rsidRPr="00C07F4C" w14:paraId="698F2F46" w14:textId="77777777" w:rsidTr="00A931B3">
        <w:trPr>
          <w:jc w:val="center"/>
        </w:trPr>
        <w:tc>
          <w:tcPr>
            <w:tcW w:w="1154" w:type="dxa"/>
            <w:vMerge w:val="restart"/>
            <w:tcBorders>
              <w:top w:val="single" w:sz="4" w:space="0" w:color="auto"/>
              <w:bottom w:val="nil"/>
            </w:tcBorders>
          </w:tcPr>
          <w:p w14:paraId="5CE42B04" w14:textId="77777777" w:rsidR="006F5D4C" w:rsidRPr="00C07F4C" w:rsidRDefault="00E06B54" w:rsidP="003C27C4">
            <w:pPr>
              <w:snapToGrid w:val="0"/>
              <w:spacing w:line="240" w:lineRule="auto"/>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Material type</w:t>
            </w:r>
          </w:p>
        </w:tc>
        <w:tc>
          <w:tcPr>
            <w:tcW w:w="8291" w:type="dxa"/>
            <w:gridSpan w:val="6"/>
            <w:tcBorders>
              <w:top w:val="single" w:sz="4" w:space="0" w:color="auto"/>
              <w:bottom w:val="single" w:sz="4" w:space="0" w:color="auto"/>
            </w:tcBorders>
          </w:tcPr>
          <w:p w14:paraId="38532A6B" w14:textId="77777777" w:rsidR="006F5D4C"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Properties</w:t>
            </w:r>
          </w:p>
        </w:tc>
      </w:tr>
      <w:tr w:rsidR="00C07F4C" w:rsidRPr="00C07F4C" w14:paraId="507AFC61" w14:textId="77777777" w:rsidTr="00A931B3">
        <w:trPr>
          <w:jc w:val="center"/>
        </w:trPr>
        <w:tc>
          <w:tcPr>
            <w:tcW w:w="1154" w:type="dxa"/>
            <w:vMerge/>
            <w:tcBorders>
              <w:top w:val="nil"/>
              <w:bottom w:val="single" w:sz="4" w:space="0" w:color="auto"/>
            </w:tcBorders>
          </w:tcPr>
          <w:p w14:paraId="3515798E" w14:textId="77777777" w:rsidR="006F5D4C" w:rsidRPr="00C07F4C" w:rsidRDefault="006F5D4C" w:rsidP="003C27C4">
            <w:pPr>
              <w:snapToGrid w:val="0"/>
              <w:spacing w:line="240" w:lineRule="auto"/>
              <w:rPr>
                <w:rFonts w:asciiTheme="minorHAnsi" w:eastAsia="MS PGothic" w:hAnsiTheme="minorHAnsi"/>
                <w:color w:val="000000"/>
                <w:szCs w:val="18"/>
                <w:lang w:val="en-US"/>
              </w:rPr>
            </w:pPr>
          </w:p>
        </w:tc>
        <w:tc>
          <w:tcPr>
            <w:tcW w:w="1336" w:type="dxa"/>
            <w:tcBorders>
              <w:top w:val="single" w:sz="4" w:space="0" w:color="auto"/>
              <w:bottom w:val="single" w:sz="4" w:space="0" w:color="auto"/>
            </w:tcBorders>
          </w:tcPr>
          <w:p w14:paraId="13E5105C"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Diameter</w:t>
            </w:r>
            <w:r w:rsidR="00E06B54" w:rsidRPr="00C07F4C">
              <w:rPr>
                <w:rFonts w:asciiTheme="minorHAnsi" w:eastAsia="MS PGothic" w:hAnsiTheme="minorHAnsi"/>
                <w:color w:val="000000"/>
                <w:szCs w:val="18"/>
                <w:lang w:val="en-US"/>
              </w:rPr>
              <w:t xml:space="preserve"> [µm]</w:t>
            </w:r>
          </w:p>
        </w:tc>
        <w:tc>
          <w:tcPr>
            <w:tcW w:w="1158" w:type="dxa"/>
            <w:tcBorders>
              <w:top w:val="single" w:sz="4" w:space="0" w:color="auto"/>
              <w:bottom w:val="single" w:sz="4" w:space="0" w:color="auto"/>
            </w:tcBorders>
          </w:tcPr>
          <w:p w14:paraId="55B14FBE" w14:textId="77777777" w:rsidR="006F5D4C" w:rsidRPr="00C07F4C" w:rsidRDefault="00D02CD4" w:rsidP="00D02CD4">
            <w:pPr>
              <w:snapToGrid w:val="0"/>
              <w:spacing w:line="240" w:lineRule="auto"/>
              <w:jc w:val="center"/>
              <w:rPr>
                <w:rFonts w:asciiTheme="minorHAnsi" w:eastAsia="MS PGothic" w:hAnsiTheme="minorHAnsi"/>
                <w:color w:val="000000"/>
                <w:szCs w:val="18"/>
                <w:lang w:val="en-US"/>
              </w:rPr>
            </w:pPr>
            <m:oMath>
              <m:r>
                <w:rPr>
                  <w:rFonts w:ascii="Cambria Math" w:eastAsia="MS PGothic" w:hAnsi="Cambria Math"/>
                  <w:color w:val="000000"/>
                  <w:szCs w:val="18"/>
                  <w:lang w:val="en-US"/>
                </w:rPr>
                <m:t>ρ</m:t>
              </m:r>
            </m:oMath>
            <w:r>
              <w:rPr>
                <w:rFonts w:asciiTheme="minorHAnsi" w:eastAsia="MS PGothic" w:hAnsiTheme="minorHAnsi"/>
                <w:color w:val="000000"/>
                <w:szCs w:val="18"/>
                <w:lang w:val="en-US"/>
              </w:rPr>
              <w:t xml:space="preserve"> </w:t>
            </w:r>
            <w:r w:rsidR="00E06B54" w:rsidRPr="00C07F4C">
              <w:rPr>
                <w:rFonts w:asciiTheme="minorHAnsi" w:eastAsia="MS PGothic" w:hAnsiTheme="minorHAnsi"/>
                <w:color w:val="000000"/>
                <w:szCs w:val="18"/>
                <w:lang w:val="en-US"/>
              </w:rPr>
              <w:t>[kg/m</w:t>
            </w:r>
            <w:r w:rsidR="00E06B54" w:rsidRPr="00D02CD4">
              <w:rPr>
                <w:rFonts w:asciiTheme="minorHAnsi" w:eastAsia="MS PGothic" w:hAnsiTheme="minorHAnsi"/>
                <w:color w:val="000000"/>
                <w:szCs w:val="18"/>
                <w:vertAlign w:val="superscript"/>
                <w:lang w:val="en-US"/>
              </w:rPr>
              <w:t>3</w:t>
            </w:r>
            <w:r w:rsidR="00E06B54" w:rsidRPr="00C07F4C">
              <w:rPr>
                <w:rFonts w:asciiTheme="minorHAnsi" w:eastAsia="MS PGothic" w:hAnsiTheme="minorHAnsi"/>
                <w:color w:val="000000"/>
                <w:szCs w:val="18"/>
                <w:lang w:val="en-US"/>
              </w:rPr>
              <w:t>]</w:t>
            </w:r>
          </w:p>
        </w:tc>
        <w:tc>
          <w:tcPr>
            <w:tcW w:w="1686" w:type="dxa"/>
            <w:tcBorders>
              <w:top w:val="single" w:sz="4" w:space="0" w:color="auto"/>
              <w:bottom w:val="single" w:sz="4" w:space="0" w:color="auto"/>
            </w:tcBorders>
          </w:tcPr>
          <w:p w14:paraId="0E4D2051" w14:textId="77777777" w:rsidR="006F5D4C" w:rsidRPr="00C07F4C" w:rsidRDefault="00E06B54" w:rsidP="00FB116A">
            <w:pPr>
              <w:snapToGrid w:val="0"/>
              <w:spacing w:line="240" w:lineRule="auto"/>
              <w:jc w:val="center"/>
              <w:rPr>
                <w:rFonts w:asciiTheme="minorHAnsi" w:eastAsia="MS PGothic" w:hAnsiTheme="minorHAnsi"/>
                <w:color w:val="000000"/>
                <w:szCs w:val="18"/>
                <w:lang w:val="en-US"/>
              </w:rPr>
            </w:pPr>
            <m:oMath>
              <m:r>
                <w:rPr>
                  <w:rFonts w:ascii="Cambria Math" w:eastAsia="MS PGothic" w:hAnsi="Cambria Math"/>
                  <w:color w:val="000000"/>
                  <w:szCs w:val="18"/>
                  <w:lang w:val="en-US"/>
                </w:rPr>
                <m:t>λ</m:t>
              </m:r>
            </m:oMath>
            <w:r w:rsidRPr="00C07F4C">
              <w:rPr>
                <w:rFonts w:asciiTheme="minorHAnsi" w:eastAsia="MS PGothic" w:hAnsiTheme="minorHAnsi"/>
                <w:color w:val="000000"/>
                <w:szCs w:val="18"/>
                <w:lang w:val="en-US"/>
              </w:rPr>
              <w:t xml:space="preserve"> [W/m/K]</w:t>
            </w:r>
          </w:p>
        </w:tc>
        <w:tc>
          <w:tcPr>
            <w:tcW w:w="1051" w:type="dxa"/>
            <w:tcBorders>
              <w:top w:val="single" w:sz="4" w:space="0" w:color="auto"/>
              <w:bottom w:val="single" w:sz="4" w:space="0" w:color="auto"/>
            </w:tcBorders>
          </w:tcPr>
          <w:p w14:paraId="3FDD734E" w14:textId="77777777" w:rsidR="006F5D4C" w:rsidRPr="00C07F4C" w:rsidRDefault="00F53DC2" w:rsidP="00FB116A">
            <w:pPr>
              <w:snapToGrid w:val="0"/>
              <w:spacing w:line="240" w:lineRule="auto"/>
              <w:jc w:val="center"/>
              <w:rPr>
                <w:rFonts w:asciiTheme="minorHAnsi" w:eastAsia="MS PGothic" w:hAnsiTheme="minorHAnsi"/>
                <w:color w:val="000000"/>
                <w:szCs w:val="18"/>
                <w:lang w:val="en-US"/>
              </w:rPr>
            </w:pPr>
            <m:oMath>
              <m:sSub>
                <m:sSubPr>
                  <m:ctrlPr>
                    <w:rPr>
                      <w:rFonts w:ascii="Cambria Math" w:eastAsia="MS PGothic" w:hAnsi="Cambria Math"/>
                      <w:i/>
                      <w:color w:val="000000"/>
                      <w:szCs w:val="18"/>
                      <w:lang w:val="en-US"/>
                    </w:rPr>
                  </m:ctrlPr>
                </m:sSubPr>
                <m:e>
                  <m:r>
                    <w:rPr>
                      <w:rFonts w:ascii="Cambria Math" w:eastAsia="MS PGothic" w:hAnsi="Cambria Math"/>
                      <w:color w:val="000000"/>
                      <w:szCs w:val="18"/>
                      <w:lang w:val="en-US"/>
                    </w:rPr>
                    <m:t>C</m:t>
                  </m:r>
                </m:e>
                <m:sub>
                  <m:r>
                    <w:rPr>
                      <w:rFonts w:ascii="Cambria Math" w:eastAsia="MS PGothic" w:hAnsi="Cambria Math"/>
                      <w:color w:val="000000"/>
                      <w:szCs w:val="18"/>
                      <w:lang w:val="en-US"/>
                    </w:rPr>
                    <m:t>p</m:t>
                  </m:r>
                </m:sub>
              </m:sSub>
            </m:oMath>
            <w:r w:rsidR="00E06B54" w:rsidRPr="00C07F4C">
              <w:rPr>
                <w:rFonts w:asciiTheme="minorHAnsi" w:eastAsia="MS PGothic" w:hAnsiTheme="minorHAnsi"/>
                <w:color w:val="000000"/>
                <w:szCs w:val="18"/>
                <w:lang w:val="en-US"/>
              </w:rPr>
              <w:t xml:space="preserve"> [J/kg/K]</w:t>
            </w:r>
          </w:p>
        </w:tc>
        <w:tc>
          <w:tcPr>
            <w:tcW w:w="1260" w:type="dxa"/>
            <w:tcBorders>
              <w:top w:val="single" w:sz="4" w:space="0" w:color="auto"/>
              <w:bottom w:val="single" w:sz="4" w:space="0" w:color="auto"/>
            </w:tcBorders>
          </w:tcPr>
          <w:p w14:paraId="2D9D53CD" w14:textId="77777777" w:rsidR="006F5D4C" w:rsidRPr="00C07F4C" w:rsidRDefault="00D02CD4" w:rsidP="00FB116A">
            <w:pPr>
              <w:snapToGrid w:val="0"/>
              <w:spacing w:line="240" w:lineRule="auto"/>
              <w:jc w:val="center"/>
              <w:rPr>
                <w:rFonts w:asciiTheme="minorHAnsi" w:eastAsia="MS PGothic" w:hAnsiTheme="minorHAnsi"/>
                <w:color w:val="000000"/>
                <w:szCs w:val="18"/>
                <w:lang w:val="en-US"/>
              </w:rPr>
            </w:pPr>
            <w:r>
              <w:rPr>
                <w:rFonts w:asciiTheme="minorHAnsi" w:eastAsia="MS PGothic" w:hAnsiTheme="minorHAnsi"/>
                <w:color w:val="000000"/>
                <w:szCs w:val="18"/>
                <w:lang w:val="en-US"/>
              </w:rPr>
              <w:t>Diff.</w:t>
            </w:r>
            <w:r w:rsidR="00E06B54" w:rsidRPr="00C07F4C">
              <w:rPr>
                <w:rFonts w:asciiTheme="minorHAnsi" w:eastAsia="MS PGothic" w:hAnsiTheme="minorHAnsi"/>
                <w:color w:val="000000"/>
                <w:szCs w:val="18"/>
                <w:lang w:val="en-US"/>
              </w:rPr>
              <w:t xml:space="preserve"> [m</w:t>
            </w:r>
            <w:r w:rsidR="00E06B54" w:rsidRPr="00D02CD4">
              <w:rPr>
                <w:rFonts w:asciiTheme="minorHAnsi" w:eastAsia="MS PGothic" w:hAnsiTheme="minorHAnsi"/>
                <w:color w:val="000000"/>
                <w:szCs w:val="18"/>
                <w:vertAlign w:val="superscript"/>
                <w:lang w:val="en-US"/>
              </w:rPr>
              <w:t>2</w:t>
            </w:r>
            <w:r w:rsidR="00E06B54" w:rsidRPr="00C07F4C">
              <w:rPr>
                <w:rFonts w:asciiTheme="minorHAnsi" w:eastAsia="MS PGothic" w:hAnsiTheme="minorHAnsi"/>
                <w:color w:val="000000"/>
                <w:szCs w:val="18"/>
                <w:lang w:val="en-US"/>
              </w:rPr>
              <w:t>/s]</w:t>
            </w:r>
          </w:p>
        </w:tc>
        <w:tc>
          <w:tcPr>
            <w:tcW w:w="1800" w:type="dxa"/>
            <w:tcBorders>
              <w:top w:val="single" w:sz="4" w:space="0" w:color="auto"/>
              <w:bottom w:val="single" w:sz="4" w:space="0" w:color="auto"/>
            </w:tcBorders>
          </w:tcPr>
          <w:p w14:paraId="07A4987F"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Viscosity</w:t>
            </w:r>
            <w:r w:rsidR="00E06B54" w:rsidRPr="00C07F4C">
              <w:rPr>
                <w:rFonts w:asciiTheme="minorHAnsi" w:eastAsia="MS PGothic" w:hAnsiTheme="minorHAnsi"/>
                <w:color w:val="000000"/>
                <w:szCs w:val="18"/>
                <w:lang w:val="en-US"/>
              </w:rPr>
              <w:t xml:space="preserve"> [kg/m/s]</w:t>
            </w:r>
          </w:p>
        </w:tc>
      </w:tr>
      <w:tr w:rsidR="00C07F4C" w:rsidRPr="00C07F4C" w14:paraId="1FF47883" w14:textId="77777777" w:rsidTr="00A931B3">
        <w:trPr>
          <w:jc w:val="center"/>
        </w:trPr>
        <w:tc>
          <w:tcPr>
            <w:tcW w:w="1154" w:type="dxa"/>
            <w:tcBorders>
              <w:top w:val="single" w:sz="4" w:space="0" w:color="auto"/>
            </w:tcBorders>
          </w:tcPr>
          <w:p w14:paraId="1930F094" w14:textId="77777777" w:rsidR="006F5D4C" w:rsidRPr="00C07F4C" w:rsidRDefault="006F5D4C" w:rsidP="003C27C4">
            <w:pPr>
              <w:snapToGrid w:val="0"/>
              <w:spacing w:line="240" w:lineRule="auto"/>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 xml:space="preserve">Catalyst </w:t>
            </w:r>
          </w:p>
        </w:tc>
        <w:tc>
          <w:tcPr>
            <w:tcW w:w="1336" w:type="dxa"/>
            <w:tcBorders>
              <w:top w:val="single" w:sz="4" w:space="0" w:color="auto"/>
            </w:tcBorders>
          </w:tcPr>
          <w:p w14:paraId="058A215B"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100</w:t>
            </w:r>
          </w:p>
        </w:tc>
        <w:tc>
          <w:tcPr>
            <w:tcW w:w="1158" w:type="dxa"/>
            <w:tcBorders>
              <w:top w:val="single" w:sz="4" w:space="0" w:color="auto"/>
            </w:tcBorders>
          </w:tcPr>
          <w:p w14:paraId="1F2E4D64"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2350 kg/m</w:t>
            </w:r>
            <w:r w:rsidRPr="00D02CD4">
              <w:rPr>
                <w:rFonts w:asciiTheme="minorHAnsi" w:eastAsia="MS PGothic" w:hAnsiTheme="minorHAnsi"/>
                <w:color w:val="000000"/>
                <w:szCs w:val="18"/>
                <w:vertAlign w:val="superscript"/>
                <w:lang w:val="en-US"/>
              </w:rPr>
              <w:t>3</w:t>
            </w:r>
          </w:p>
        </w:tc>
        <w:tc>
          <w:tcPr>
            <w:tcW w:w="1686" w:type="dxa"/>
            <w:tcBorders>
              <w:top w:val="single" w:sz="4" w:space="0" w:color="auto"/>
            </w:tcBorders>
          </w:tcPr>
          <w:p w14:paraId="4E5BCB0C"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0.67</w:t>
            </w:r>
          </w:p>
        </w:tc>
        <w:tc>
          <w:tcPr>
            <w:tcW w:w="1051" w:type="dxa"/>
            <w:tcBorders>
              <w:top w:val="single" w:sz="4" w:space="0" w:color="auto"/>
            </w:tcBorders>
          </w:tcPr>
          <w:p w14:paraId="32895D68"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880</w:t>
            </w:r>
          </w:p>
        </w:tc>
        <w:tc>
          <w:tcPr>
            <w:tcW w:w="1260" w:type="dxa"/>
            <w:tcBorders>
              <w:top w:val="single" w:sz="4" w:space="0" w:color="auto"/>
            </w:tcBorders>
          </w:tcPr>
          <w:p w14:paraId="5AD134A6" w14:textId="77777777" w:rsidR="006F5D4C"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800" w:type="dxa"/>
            <w:tcBorders>
              <w:top w:val="single" w:sz="4" w:space="0" w:color="auto"/>
            </w:tcBorders>
          </w:tcPr>
          <w:p w14:paraId="26DDA44A"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1.789e-5</w:t>
            </w:r>
          </w:p>
        </w:tc>
      </w:tr>
      <w:tr w:rsidR="00C07F4C" w:rsidRPr="00C07F4C" w14:paraId="58660B62" w14:textId="77777777" w:rsidTr="00A931B3">
        <w:trPr>
          <w:jc w:val="center"/>
        </w:trPr>
        <w:tc>
          <w:tcPr>
            <w:tcW w:w="1154" w:type="dxa"/>
            <w:tcBorders>
              <w:bottom w:val="single" w:sz="4" w:space="0" w:color="auto"/>
            </w:tcBorders>
          </w:tcPr>
          <w:p w14:paraId="00BFF3F7" w14:textId="77777777" w:rsidR="006F5D4C" w:rsidRPr="00C07F4C" w:rsidRDefault="006F5D4C" w:rsidP="003C27C4">
            <w:pPr>
              <w:snapToGrid w:val="0"/>
              <w:spacing w:line="240" w:lineRule="auto"/>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 xml:space="preserve">Gas mixture </w:t>
            </w:r>
          </w:p>
        </w:tc>
        <w:tc>
          <w:tcPr>
            <w:tcW w:w="1336" w:type="dxa"/>
            <w:tcBorders>
              <w:bottom w:val="single" w:sz="4" w:space="0" w:color="auto"/>
            </w:tcBorders>
          </w:tcPr>
          <w:p w14:paraId="5EFEEAF3" w14:textId="77777777" w:rsidR="006F5D4C"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158" w:type="dxa"/>
            <w:tcBorders>
              <w:bottom w:val="single" w:sz="4" w:space="0" w:color="auto"/>
            </w:tcBorders>
          </w:tcPr>
          <w:p w14:paraId="74884A29"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SRK real gas</w:t>
            </w:r>
          </w:p>
        </w:tc>
        <w:tc>
          <w:tcPr>
            <w:tcW w:w="1686" w:type="dxa"/>
            <w:tcBorders>
              <w:bottom w:val="single" w:sz="4" w:space="0" w:color="auto"/>
            </w:tcBorders>
          </w:tcPr>
          <w:p w14:paraId="2B92030D"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971949">
              <w:rPr>
                <w:rFonts w:asciiTheme="minorHAnsi" w:eastAsia="MS PGothic" w:hAnsiTheme="minorHAnsi"/>
                <w:color w:val="000000"/>
                <w:sz w:val="16"/>
                <w:szCs w:val="18"/>
                <w:lang w:val="en-US"/>
              </w:rPr>
              <w:t>Ideal-gas mixing-law</w:t>
            </w:r>
          </w:p>
        </w:tc>
        <w:tc>
          <w:tcPr>
            <w:tcW w:w="1051" w:type="dxa"/>
            <w:tcBorders>
              <w:bottom w:val="single" w:sz="4" w:space="0" w:color="auto"/>
            </w:tcBorders>
          </w:tcPr>
          <w:p w14:paraId="1B8BE2D1"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Mixing law</w:t>
            </w:r>
          </w:p>
        </w:tc>
        <w:tc>
          <w:tcPr>
            <w:tcW w:w="1260" w:type="dxa"/>
            <w:tcBorders>
              <w:bottom w:val="single" w:sz="4" w:space="0" w:color="auto"/>
            </w:tcBorders>
          </w:tcPr>
          <w:p w14:paraId="60891E47"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Kinetic-theory</w:t>
            </w:r>
          </w:p>
        </w:tc>
        <w:tc>
          <w:tcPr>
            <w:tcW w:w="1800" w:type="dxa"/>
            <w:tcBorders>
              <w:bottom w:val="single" w:sz="4" w:space="0" w:color="auto"/>
            </w:tcBorders>
          </w:tcPr>
          <w:p w14:paraId="075B6609"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971949">
              <w:rPr>
                <w:rFonts w:asciiTheme="minorHAnsi" w:eastAsia="MS PGothic" w:hAnsiTheme="minorHAnsi"/>
                <w:color w:val="000000"/>
                <w:sz w:val="16"/>
                <w:szCs w:val="18"/>
                <w:lang w:val="en-US"/>
              </w:rPr>
              <w:t>Ideal-gas mixing-law</w:t>
            </w:r>
          </w:p>
        </w:tc>
      </w:tr>
      <w:tr w:rsidR="006F5D4C" w:rsidRPr="00C07F4C" w14:paraId="3061BFC4" w14:textId="77777777" w:rsidTr="00A931B3">
        <w:trPr>
          <w:jc w:val="center"/>
        </w:trPr>
        <w:tc>
          <w:tcPr>
            <w:tcW w:w="1154" w:type="dxa"/>
            <w:vMerge w:val="restart"/>
            <w:tcBorders>
              <w:top w:val="single" w:sz="4" w:space="0" w:color="auto"/>
              <w:bottom w:val="nil"/>
            </w:tcBorders>
          </w:tcPr>
          <w:p w14:paraId="5DCF9D92" w14:textId="77777777" w:rsidR="006F5D4C" w:rsidRPr="00C07F4C" w:rsidRDefault="006F5D4C" w:rsidP="003C27C4">
            <w:pPr>
              <w:snapToGrid w:val="0"/>
              <w:spacing w:line="240" w:lineRule="auto"/>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BC name</w:t>
            </w:r>
          </w:p>
        </w:tc>
        <w:tc>
          <w:tcPr>
            <w:tcW w:w="8291" w:type="dxa"/>
            <w:gridSpan w:val="6"/>
            <w:tcBorders>
              <w:top w:val="single" w:sz="4" w:space="0" w:color="auto"/>
              <w:bottom w:val="single" w:sz="4" w:space="0" w:color="auto"/>
            </w:tcBorders>
          </w:tcPr>
          <w:p w14:paraId="00DCC442" w14:textId="77777777" w:rsidR="006F5D4C" w:rsidRPr="00C07F4C" w:rsidRDefault="006F5D4C"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Boundary conditions</w:t>
            </w:r>
          </w:p>
        </w:tc>
      </w:tr>
      <w:tr w:rsidR="00C07F4C" w:rsidRPr="00C07F4C" w14:paraId="178E5BF2" w14:textId="77777777" w:rsidTr="00A931B3">
        <w:trPr>
          <w:jc w:val="center"/>
        </w:trPr>
        <w:tc>
          <w:tcPr>
            <w:tcW w:w="1154" w:type="dxa"/>
            <w:vMerge/>
            <w:tcBorders>
              <w:top w:val="nil"/>
              <w:bottom w:val="single" w:sz="4" w:space="0" w:color="auto"/>
            </w:tcBorders>
          </w:tcPr>
          <w:p w14:paraId="310686FD" w14:textId="77777777" w:rsidR="002A21D4" w:rsidRPr="00C07F4C" w:rsidRDefault="002A21D4" w:rsidP="003C27C4">
            <w:pPr>
              <w:snapToGrid w:val="0"/>
              <w:spacing w:line="240" w:lineRule="auto"/>
              <w:rPr>
                <w:rFonts w:asciiTheme="minorHAnsi" w:eastAsia="MS PGothic" w:hAnsiTheme="minorHAnsi"/>
                <w:color w:val="000000"/>
                <w:szCs w:val="18"/>
                <w:lang w:val="en-US"/>
              </w:rPr>
            </w:pPr>
          </w:p>
        </w:tc>
        <w:tc>
          <w:tcPr>
            <w:tcW w:w="1336" w:type="dxa"/>
            <w:tcBorders>
              <w:top w:val="single" w:sz="4" w:space="0" w:color="auto"/>
              <w:bottom w:val="single" w:sz="4" w:space="0" w:color="auto"/>
            </w:tcBorders>
          </w:tcPr>
          <w:p w14:paraId="62757382" w14:textId="77777777" w:rsidR="002A21D4" w:rsidRPr="00C07F4C" w:rsidRDefault="002A21D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BC type</w:t>
            </w:r>
          </w:p>
        </w:tc>
        <w:tc>
          <w:tcPr>
            <w:tcW w:w="1158" w:type="dxa"/>
            <w:tcBorders>
              <w:top w:val="single" w:sz="4" w:space="0" w:color="auto"/>
              <w:bottom w:val="single" w:sz="4" w:space="0" w:color="auto"/>
            </w:tcBorders>
          </w:tcPr>
          <w:p w14:paraId="4EDD3162" w14:textId="77777777" w:rsidR="002A21D4" w:rsidRPr="00C07F4C" w:rsidRDefault="002A21D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T</w:t>
            </w:r>
            <w:r w:rsidR="00E06B54" w:rsidRPr="00C07F4C">
              <w:rPr>
                <w:rFonts w:asciiTheme="minorHAnsi" w:eastAsia="MS PGothic" w:hAnsiTheme="minorHAnsi"/>
                <w:color w:val="000000"/>
                <w:szCs w:val="18"/>
                <w:lang w:val="en-US"/>
              </w:rPr>
              <w:t xml:space="preserve"> [K]</w:t>
            </w:r>
          </w:p>
        </w:tc>
        <w:tc>
          <w:tcPr>
            <w:tcW w:w="1686" w:type="dxa"/>
            <w:tcBorders>
              <w:top w:val="single" w:sz="4" w:space="0" w:color="auto"/>
              <w:bottom w:val="single" w:sz="4" w:space="0" w:color="auto"/>
            </w:tcBorders>
          </w:tcPr>
          <w:p w14:paraId="16BC5505"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HTC [W/m</w:t>
            </w:r>
            <w:r w:rsidRPr="00D02CD4">
              <w:rPr>
                <w:rFonts w:asciiTheme="minorHAnsi" w:eastAsia="MS PGothic" w:hAnsiTheme="minorHAnsi"/>
                <w:color w:val="000000"/>
                <w:szCs w:val="18"/>
                <w:vertAlign w:val="superscript"/>
                <w:lang w:val="en-US"/>
              </w:rPr>
              <w:t>2</w:t>
            </w:r>
            <w:r w:rsidRPr="00C07F4C">
              <w:rPr>
                <w:rFonts w:asciiTheme="minorHAnsi" w:eastAsia="MS PGothic" w:hAnsiTheme="minorHAnsi"/>
                <w:color w:val="000000"/>
                <w:szCs w:val="18"/>
                <w:lang w:val="en-US"/>
              </w:rPr>
              <w:t>/K]</w:t>
            </w:r>
          </w:p>
        </w:tc>
        <w:tc>
          <w:tcPr>
            <w:tcW w:w="1051" w:type="dxa"/>
            <w:tcBorders>
              <w:top w:val="single" w:sz="4" w:space="0" w:color="auto"/>
              <w:bottom w:val="single" w:sz="4" w:space="0" w:color="auto"/>
            </w:tcBorders>
          </w:tcPr>
          <w:p w14:paraId="5216612E"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P [Pa]</w:t>
            </w:r>
          </w:p>
        </w:tc>
        <w:tc>
          <w:tcPr>
            <w:tcW w:w="1260" w:type="dxa"/>
            <w:tcBorders>
              <w:top w:val="single" w:sz="4" w:space="0" w:color="auto"/>
              <w:bottom w:val="single" w:sz="4" w:space="0" w:color="auto"/>
            </w:tcBorders>
          </w:tcPr>
          <w:p w14:paraId="3F9AFCAD" w14:textId="77777777" w:rsidR="002A21D4" w:rsidRPr="00C07F4C" w:rsidRDefault="002A21D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Velocity</w:t>
            </w:r>
            <w:r w:rsidR="00E06B54" w:rsidRPr="00C07F4C">
              <w:rPr>
                <w:rFonts w:asciiTheme="minorHAnsi" w:eastAsia="MS PGothic" w:hAnsiTheme="minorHAnsi"/>
                <w:color w:val="000000"/>
                <w:szCs w:val="18"/>
                <w:lang w:val="en-US"/>
              </w:rPr>
              <w:t xml:space="preserve"> [m/s]</w:t>
            </w:r>
          </w:p>
        </w:tc>
        <w:tc>
          <w:tcPr>
            <w:tcW w:w="1800" w:type="dxa"/>
            <w:tcBorders>
              <w:top w:val="single" w:sz="4" w:space="0" w:color="auto"/>
              <w:bottom w:val="single" w:sz="4" w:space="0" w:color="auto"/>
            </w:tcBorders>
          </w:tcPr>
          <w:p w14:paraId="37DC3FF5"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CO</w:t>
            </w:r>
            <w:r w:rsidRPr="00D02CD4">
              <w:rPr>
                <w:rFonts w:asciiTheme="minorHAnsi" w:eastAsia="MS PGothic" w:hAnsiTheme="minorHAnsi"/>
                <w:color w:val="000000"/>
                <w:szCs w:val="18"/>
                <w:vertAlign w:val="subscript"/>
                <w:lang w:val="en-US"/>
              </w:rPr>
              <w:t>2</w:t>
            </w:r>
            <w:r w:rsidRPr="00C07F4C">
              <w:rPr>
                <w:rFonts w:asciiTheme="minorHAnsi" w:eastAsia="MS PGothic" w:hAnsiTheme="minorHAnsi"/>
                <w:color w:val="000000"/>
                <w:szCs w:val="18"/>
                <w:lang w:val="en-US"/>
              </w:rPr>
              <w:t>/H</w:t>
            </w:r>
            <w:r w:rsidRPr="00D02CD4">
              <w:rPr>
                <w:rFonts w:asciiTheme="minorHAnsi" w:eastAsia="MS PGothic" w:hAnsiTheme="minorHAnsi"/>
                <w:color w:val="000000"/>
                <w:szCs w:val="18"/>
                <w:vertAlign w:val="subscript"/>
                <w:lang w:val="en-US"/>
              </w:rPr>
              <w:t>2</w:t>
            </w:r>
            <w:r w:rsidRPr="00C07F4C">
              <w:rPr>
                <w:rFonts w:asciiTheme="minorHAnsi" w:eastAsia="MS PGothic" w:hAnsiTheme="minorHAnsi"/>
                <w:color w:val="000000"/>
                <w:szCs w:val="18"/>
                <w:lang w:val="en-US"/>
              </w:rPr>
              <w:t>/N</w:t>
            </w:r>
            <w:r w:rsidRPr="00D02CD4">
              <w:rPr>
                <w:rFonts w:asciiTheme="minorHAnsi" w:eastAsia="MS PGothic" w:hAnsiTheme="minorHAnsi"/>
                <w:color w:val="000000"/>
                <w:szCs w:val="18"/>
                <w:vertAlign w:val="subscript"/>
                <w:lang w:val="en-US"/>
              </w:rPr>
              <w:t>2</w:t>
            </w:r>
            <w:r w:rsidRPr="00C07F4C">
              <w:rPr>
                <w:rFonts w:asciiTheme="minorHAnsi" w:eastAsia="MS PGothic" w:hAnsiTheme="minorHAnsi"/>
                <w:color w:val="000000"/>
                <w:szCs w:val="18"/>
                <w:lang w:val="en-US"/>
              </w:rPr>
              <w:t xml:space="preserve"> [mole %]</w:t>
            </w:r>
          </w:p>
        </w:tc>
      </w:tr>
      <w:tr w:rsidR="00C07F4C" w:rsidRPr="00C07F4C" w14:paraId="02B585C4" w14:textId="77777777" w:rsidTr="00A931B3">
        <w:trPr>
          <w:jc w:val="center"/>
        </w:trPr>
        <w:tc>
          <w:tcPr>
            <w:tcW w:w="1154" w:type="dxa"/>
            <w:tcBorders>
              <w:top w:val="single" w:sz="4" w:space="0" w:color="auto"/>
            </w:tcBorders>
          </w:tcPr>
          <w:p w14:paraId="4B6A0065" w14:textId="77777777" w:rsidR="002A21D4" w:rsidRPr="00C07F4C" w:rsidRDefault="002A21D4" w:rsidP="003C27C4">
            <w:pPr>
              <w:snapToGrid w:val="0"/>
              <w:spacing w:line="240" w:lineRule="auto"/>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 xml:space="preserve">Inlet </w:t>
            </w:r>
          </w:p>
        </w:tc>
        <w:tc>
          <w:tcPr>
            <w:tcW w:w="1336" w:type="dxa"/>
            <w:tcBorders>
              <w:top w:val="single" w:sz="4" w:space="0" w:color="auto"/>
            </w:tcBorders>
          </w:tcPr>
          <w:p w14:paraId="3C9E0659" w14:textId="77777777" w:rsidR="002A21D4" w:rsidRPr="00C07F4C" w:rsidRDefault="002A21D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Velocity inlet</w:t>
            </w:r>
          </w:p>
        </w:tc>
        <w:tc>
          <w:tcPr>
            <w:tcW w:w="1158" w:type="dxa"/>
            <w:tcBorders>
              <w:top w:val="single" w:sz="4" w:space="0" w:color="auto"/>
            </w:tcBorders>
          </w:tcPr>
          <w:p w14:paraId="15664E24"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673</w:t>
            </w:r>
          </w:p>
        </w:tc>
        <w:tc>
          <w:tcPr>
            <w:tcW w:w="1686" w:type="dxa"/>
            <w:tcBorders>
              <w:top w:val="single" w:sz="4" w:space="0" w:color="auto"/>
            </w:tcBorders>
          </w:tcPr>
          <w:p w14:paraId="10D06B56"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051" w:type="dxa"/>
            <w:tcBorders>
              <w:top w:val="single" w:sz="4" w:space="0" w:color="auto"/>
            </w:tcBorders>
          </w:tcPr>
          <w:p w14:paraId="26B274D2"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5e5</w:t>
            </w:r>
          </w:p>
        </w:tc>
        <w:tc>
          <w:tcPr>
            <w:tcW w:w="1260" w:type="dxa"/>
            <w:tcBorders>
              <w:top w:val="single" w:sz="4" w:space="0" w:color="auto"/>
            </w:tcBorders>
          </w:tcPr>
          <w:p w14:paraId="27386712" w14:textId="77777777" w:rsidR="002A21D4" w:rsidRPr="00C07F4C" w:rsidRDefault="002A21D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0.13 m/s</w:t>
            </w:r>
          </w:p>
        </w:tc>
        <w:tc>
          <w:tcPr>
            <w:tcW w:w="1800" w:type="dxa"/>
            <w:tcBorders>
              <w:top w:val="single" w:sz="4" w:space="0" w:color="auto"/>
            </w:tcBorders>
          </w:tcPr>
          <w:p w14:paraId="39D6DBA8"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0.2/0.8/0</w:t>
            </w:r>
          </w:p>
        </w:tc>
      </w:tr>
      <w:tr w:rsidR="00C07F4C" w:rsidRPr="00C07F4C" w14:paraId="388A4FF7" w14:textId="77777777" w:rsidTr="00A931B3">
        <w:trPr>
          <w:jc w:val="center"/>
        </w:trPr>
        <w:tc>
          <w:tcPr>
            <w:tcW w:w="1154" w:type="dxa"/>
          </w:tcPr>
          <w:p w14:paraId="08D9597E" w14:textId="77777777" w:rsidR="002A21D4" w:rsidRPr="00C07F4C" w:rsidRDefault="002A21D4" w:rsidP="003C27C4">
            <w:pPr>
              <w:snapToGrid w:val="0"/>
              <w:spacing w:line="240" w:lineRule="auto"/>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Outlet</w:t>
            </w:r>
          </w:p>
        </w:tc>
        <w:tc>
          <w:tcPr>
            <w:tcW w:w="1336" w:type="dxa"/>
          </w:tcPr>
          <w:p w14:paraId="154AED7A" w14:textId="77777777" w:rsidR="002A21D4" w:rsidRPr="00C07F4C" w:rsidRDefault="002A21D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Pressure outlet</w:t>
            </w:r>
          </w:p>
        </w:tc>
        <w:tc>
          <w:tcPr>
            <w:tcW w:w="1158" w:type="dxa"/>
          </w:tcPr>
          <w:p w14:paraId="76851C5A"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673</w:t>
            </w:r>
          </w:p>
        </w:tc>
        <w:tc>
          <w:tcPr>
            <w:tcW w:w="1686" w:type="dxa"/>
          </w:tcPr>
          <w:p w14:paraId="6B9D9EBE"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051" w:type="dxa"/>
          </w:tcPr>
          <w:p w14:paraId="18DFD2CA"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5e5</w:t>
            </w:r>
          </w:p>
        </w:tc>
        <w:tc>
          <w:tcPr>
            <w:tcW w:w="1260" w:type="dxa"/>
          </w:tcPr>
          <w:p w14:paraId="5DA65B49"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800" w:type="dxa"/>
          </w:tcPr>
          <w:p w14:paraId="5208D96F"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0/0/1</w:t>
            </w:r>
          </w:p>
        </w:tc>
      </w:tr>
      <w:tr w:rsidR="00C07F4C" w:rsidRPr="00C07F4C" w14:paraId="794EE312" w14:textId="77777777" w:rsidTr="00A931B3">
        <w:trPr>
          <w:jc w:val="center"/>
        </w:trPr>
        <w:tc>
          <w:tcPr>
            <w:tcW w:w="1154" w:type="dxa"/>
          </w:tcPr>
          <w:p w14:paraId="2D2A8C00" w14:textId="1534E85E" w:rsidR="002A21D4" w:rsidRPr="00C07F4C" w:rsidRDefault="00754A09" w:rsidP="003C27C4">
            <w:pPr>
              <w:snapToGrid w:val="0"/>
              <w:spacing w:line="240" w:lineRule="auto"/>
              <w:rPr>
                <w:rFonts w:asciiTheme="minorHAnsi" w:eastAsia="MS PGothic" w:hAnsiTheme="minorHAnsi"/>
                <w:color w:val="000000"/>
                <w:szCs w:val="18"/>
                <w:lang w:val="en-US"/>
              </w:rPr>
            </w:pPr>
            <w:r>
              <w:rPr>
                <w:rFonts w:asciiTheme="minorHAnsi" w:eastAsia="MS PGothic" w:hAnsiTheme="minorHAnsi"/>
                <w:color w:val="000000"/>
                <w:szCs w:val="18"/>
                <w:lang w:val="en-US"/>
              </w:rPr>
              <w:t>Reactor</w:t>
            </w:r>
            <w:r w:rsidR="00E06B54" w:rsidRPr="00C07F4C">
              <w:rPr>
                <w:rFonts w:asciiTheme="minorHAnsi" w:eastAsia="MS PGothic" w:hAnsiTheme="minorHAnsi"/>
                <w:color w:val="000000"/>
                <w:szCs w:val="18"/>
                <w:lang w:val="en-US"/>
              </w:rPr>
              <w:t xml:space="preserve"> wall</w:t>
            </w:r>
          </w:p>
        </w:tc>
        <w:tc>
          <w:tcPr>
            <w:tcW w:w="1336" w:type="dxa"/>
          </w:tcPr>
          <w:p w14:paraId="5449AA99"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Wall</w:t>
            </w:r>
          </w:p>
        </w:tc>
        <w:tc>
          <w:tcPr>
            <w:tcW w:w="1158" w:type="dxa"/>
          </w:tcPr>
          <w:p w14:paraId="29229E2E"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353</w:t>
            </w:r>
          </w:p>
        </w:tc>
        <w:tc>
          <w:tcPr>
            <w:tcW w:w="1686" w:type="dxa"/>
          </w:tcPr>
          <w:p w14:paraId="301B0216"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0.3</w:t>
            </w:r>
          </w:p>
        </w:tc>
        <w:tc>
          <w:tcPr>
            <w:tcW w:w="1051" w:type="dxa"/>
          </w:tcPr>
          <w:p w14:paraId="172BC263"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260" w:type="dxa"/>
          </w:tcPr>
          <w:p w14:paraId="04CD12E1"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800" w:type="dxa"/>
          </w:tcPr>
          <w:p w14:paraId="4A59FD15"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r>
      <w:tr w:rsidR="00C07F4C" w:rsidRPr="00C07F4C" w14:paraId="429116E9" w14:textId="77777777" w:rsidTr="00A931B3">
        <w:trPr>
          <w:jc w:val="center"/>
        </w:trPr>
        <w:tc>
          <w:tcPr>
            <w:tcW w:w="1154" w:type="dxa"/>
          </w:tcPr>
          <w:p w14:paraId="626A1E93" w14:textId="3A735CF8" w:rsidR="002A21D4" w:rsidRPr="00C07F4C" w:rsidRDefault="00754A09" w:rsidP="003C27C4">
            <w:pPr>
              <w:snapToGrid w:val="0"/>
              <w:spacing w:line="240" w:lineRule="auto"/>
              <w:rPr>
                <w:rFonts w:asciiTheme="minorHAnsi" w:eastAsia="MS PGothic" w:hAnsiTheme="minorHAnsi"/>
                <w:color w:val="000000"/>
                <w:szCs w:val="18"/>
                <w:lang w:val="en-US"/>
              </w:rPr>
            </w:pPr>
            <w:r>
              <w:rPr>
                <w:rFonts w:asciiTheme="minorHAnsi" w:eastAsia="MS PGothic" w:hAnsiTheme="minorHAnsi"/>
                <w:color w:val="000000"/>
                <w:szCs w:val="18"/>
                <w:lang w:val="en-US"/>
              </w:rPr>
              <w:t>Coil</w:t>
            </w:r>
            <w:r w:rsidR="00E06B54" w:rsidRPr="00C07F4C">
              <w:rPr>
                <w:rFonts w:asciiTheme="minorHAnsi" w:eastAsia="MS PGothic" w:hAnsiTheme="minorHAnsi"/>
                <w:color w:val="000000"/>
                <w:szCs w:val="18"/>
                <w:lang w:val="en-US"/>
              </w:rPr>
              <w:t xml:space="preserve"> wall</w:t>
            </w:r>
          </w:p>
        </w:tc>
        <w:tc>
          <w:tcPr>
            <w:tcW w:w="1336" w:type="dxa"/>
          </w:tcPr>
          <w:p w14:paraId="1C23E31E"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Wall</w:t>
            </w:r>
          </w:p>
        </w:tc>
        <w:tc>
          <w:tcPr>
            <w:tcW w:w="1158" w:type="dxa"/>
          </w:tcPr>
          <w:p w14:paraId="27CCB716"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470</w:t>
            </w:r>
          </w:p>
        </w:tc>
        <w:tc>
          <w:tcPr>
            <w:tcW w:w="1686" w:type="dxa"/>
          </w:tcPr>
          <w:p w14:paraId="7398A1E1"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135</w:t>
            </w:r>
          </w:p>
        </w:tc>
        <w:tc>
          <w:tcPr>
            <w:tcW w:w="1051" w:type="dxa"/>
          </w:tcPr>
          <w:p w14:paraId="41871B3E"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260" w:type="dxa"/>
          </w:tcPr>
          <w:p w14:paraId="772CDF94"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c>
          <w:tcPr>
            <w:tcW w:w="1800" w:type="dxa"/>
          </w:tcPr>
          <w:p w14:paraId="0F8A2A9A" w14:textId="77777777" w:rsidR="002A21D4" w:rsidRPr="00C07F4C" w:rsidRDefault="00E06B54" w:rsidP="00FB116A">
            <w:pPr>
              <w:snapToGrid w:val="0"/>
              <w:spacing w:line="240" w:lineRule="auto"/>
              <w:jc w:val="center"/>
              <w:rPr>
                <w:rFonts w:asciiTheme="minorHAnsi" w:eastAsia="MS PGothic" w:hAnsiTheme="minorHAnsi"/>
                <w:color w:val="000000"/>
                <w:szCs w:val="18"/>
                <w:lang w:val="en-US"/>
              </w:rPr>
            </w:pPr>
            <w:r w:rsidRPr="00C07F4C">
              <w:rPr>
                <w:rFonts w:asciiTheme="minorHAnsi" w:eastAsia="MS PGothic" w:hAnsiTheme="minorHAnsi"/>
                <w:color w:val="000000"/>
                <w:szCs w:val="18"/>
                <w:lang w:val="en-US"/>
              </w:rPr>
              <w:t>-</w:t>
            </w:r>
          </w:p>
        </w:tc>
      </w:tr>
    </w:tbl>
    <w:p w14:paraId="5328AEA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AC022FD" w14:textId="4FCAC444" w:rsidR="00704BDF" w:rsidRDefault="001A47EE"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w:t>
      </w:r>
      <w:r w:rsidR="00D02CD4">
        <w:rPr>
          <w:rFonts w:asciiTheme="minorHAnsi" w:eastAsia="MS PGothic" w:hAnsiTheme="minorHAnsi"/>
          <w:color w:val="000000"/>
          <w:sz w:val="22"/>
          <w:szCs w:val="22"/>
          <w:lang w:val="en-US"/>
        </w:rPr>
        <w:t xml:space="preserve">snapshots </w:t>
      </w:r>
      <w:r w:rsidR="00925E4A">
        <w:rPr>
          <w:rFonts w:asciiTheme="minorHAnsi" w:eastAsia="MS PGothic" w:hAnsiTheme="minorHAnsi"/>
          <w:color w:val="000000"/>
          <w:sz w:val="22"/>
          <w:szCs w:val="22"/>
          <w:lang w:val="en-US"/>
        </w:rPr>
        <w:t xml:space="preserve">at t = 60 s </w:t>
      </w:r>
      <w:r w:rsidR="00D02CD4">
        <w:rPr>
          <w:rFonts w:asciiTheme="minorHAnsi" w:eastAsia="MS PGothic" w:hAnsiTheme="minorHAnsi"/>
          <w:color w:val="000000"/>
          <w:sz w:val="22"/>
          <w:szCs w:val="22"/>
          <w:lang w:val="en-US"/>
        </w:rPr>
        <w:t xml:space="preserve">for </w:t>
      </w:r>
      <w:r w:rsidR="00E17B41">
        <w:rPr>
          <w:rFonts w:asciiTheme="minorHAnsi" w:eastAsia="MS PGothic" w:hAnsiTheme="minorHAnsi"/>
          <w:color w:val="000000"/>
          <w:sz w:val="22"/>
          <w:szCs w:val="22"/>
          <w:lang w:val="en-US"/>
        </w:rPr>
        <w:t xml:space="preserve">the </w:t>
      </w:r>
      <w:r w:rsidR="00D02CD4">
        <w:rPr>
          <w:rFonts w:asciiTheme="minorHAnsi" w:eastAsia="MS PGothic" w:hAnsiTheme="minorHAnsi"/>
          <w:color w:val="000000"/>
          <w:sz w:val="22"/>
          <w:szCs w:val="22"/>
          <w:lang w:val="en-US"/>
        </w:rPr>
        <w:t>contours of pressure,</w:t>
      </w:r>
      <w:r w:rsidR="00CD0252">
        <w:rPr>
          <w:rFonts w:asciiTheme="minorHAnsi" w:eastAsia="MS PGothic" w:hAnsiTheme="minorHAnsi"/>
          <w:color w:val="000000"/>
          <w:sz w:val="22"/>
          <w:szCs w:val="22"/>
          <w:lang w:val="en-US"/>
        </w:rPr>
        <w:t xml:space="preserve"> velocity,</w:t>
      </w:r>
      <w:r w:rsidR="00D02CD4">
        <w:rPr>
          <w:rFonts w:asciiTheme="minorHAnsi" w:eastAsia="MS PGothic" w:hAnsiTheme="minorHAnsi"/>
          <w:color w:val="000000"/>
          <w:sz w:val="22"/>
          <w:szCs w:val="22"/>
          <w:lang w:val="en-US"/>
        </w:rPr>
        <w:t xml:space="preserve"> solid volume fraction, temperature, CH</w:t>
      </w:r>
      <w:r w:rsidR="00D02CD4" w:rsidRPr="00D02CD4">
        <w:rPr>
          <w:rFonts w:asciiTheme="minorHAnsi" w:eastAsia="MS PGothic" w:hAnsiTheme="minorHAnsi"/>
          <w:color w:val="000000"/>
          <w:sz w:val="22"/>
          <w:szCs w:val="22"/>
          <w:vertAlign w:val="subscript"/>
          <w:lang w:val="en-US"/>
        </w:rPr>
        <w:t>4</w:t>
      </w:r>
      <w:r w:rsidR="00D02CD4">
        <w:rPr>
          <w:rFonts w:asciiTheme="minorHAnsi" w:eastAsia="MS PGothic" w:hAnsiTheme="minorHAnsi"/>
          <w:color w:val="000000"/>
          <w:sz w:val="22"/>
          <w:szCs w:val="22"/>
          <w:lang w:val="en-US"/>
        </w:rPr>
        <w:t xml:space="preserve"> mole fraction, and heterogeneous reaction heat are displayed in Figure 1b, c, d, e</w:t>
      </w:r>
      <w:r w:rsidR="00F648FB">
        <w:rPr>
          <w:rFonts w:asciiTheme="minorHAnsi" w:eastAsia="MS PGothic" w:hAnsiTheme="minorHAnsi"/>
          <w:color w:val="000000"/>
          <w:sz w:val="22"/>
          <w:szCs w:val="22"/>
          <w:lang w:val="en-US"/>
        </w:rPr>
        <w:t>, f</w:t>
      </w:r>
      <w:r w:rsidR="00D02CD4">
        <w:rPr>
          <w:rFonts w:asciiTheme="minorHAnsi" w:eastAsia="MS PGothic" w:hAnsiTheme="minorHAnsi"/>
          <w:color w:val="000000"/>
          <w:sz w:val="22"/>
          <w:szCs w:val="22"/>
          <w:lang w:val="en-US"/>
        </w:rPr>
        <w:t xml:space="preserve"> and </w:t>
      </w:r>
      <w:r w:rsidR="00F648FB">
        <w:rPr>
          <w:rFonts w:asciiTheme="minorHAnsi" w:eastAsia="MS PGothic" w:hAnsiTheme="minorHAnsi"/>
          <w:color w:val="000000"/>
          <w:sz w:val="22"/>
          <w:szCs w:val="22"/>
          <w:lang w:val="en-US"/>
        </w:rPr>
        <w:t>g</w:t>
      </w:r>
      <w:r w:rsidR="00704BDF" w:rsidRPr="008D0BEB">
        <w:rPr>
          <w:rFonts w:asciiTheme="minorHAnsi" w:eastAsia="MS PGothic" w:hAnsiTheme="minorHAnsi"/>
          <w:color w:val="000000"/>
          <w:sz w:val="22"/>
          <w:szCs w:val="22"/>
          <w:lang w:val="en-US"/>
        </w:rPr>
        <w:t xml:space="preserve">. </w:t>
      </w:r>
      <w:r w:rsidR="006E7565">
        <w:rPr>
          <w:rFonts w:asciiTheme="minorHAnsi" w:eastAsia="MS PGothic" w:hAnsiTheme="minorHAnsi"/>
          <w:color w:val="000000"/>
          <w:sz w:val="22"/>
          <w:szCs w:val="22"/>
          <w:lang w:val="en-US"/>
        </w:rPr>
        <w:t>Reactions are more intens</w:t>
      </w:r>
      <w:r w:rsidR="00E17B41">
        <w:rPr>
          <w:rFonts w:asciiTheme="minorHAnsi" w:eastAsia="MS PGothic" w:hAnsiTheme="minorHAnsi"/>
          <w:color w:val="000000"/>
          <w:sz w:val="22"/>
          <w:szCs w:val="22"/>
          <w:lang w:val="en-US"/>
        </w:rPr>
        <w:t>ive</w:t>
      </w:r>
      <w:r w:rsidR="006E7565">
        <w:rPr>
          <w:rFonts w:asciiTheme="minorHAnsi" w:eastAsia="MS PGothic" w:hAnsiTheme="minorHAnsi"/>
          <w:color w:val="000000"/>
          <w:sz w:val="22"/>
          <w:szCs w:val="22"/>
          <w:lang w:val="en-US"/>
        </w:rPr>
        <w:t xml:space="preserve"> at the c</w:t>
      </w:r>
      <w:r w:rsidR="00E17B41">
        <w:rPr>
          <w:rFonts w:asciiTheme="minorHAnsi" w:eastAsia="MS PGothic" w:hAnsiTheme="minorHAnsi"/>
          <w:color w:val="000000"/>
          <w:sz w:val="22"/>
          <w:szCs w:val="22"/>
          <w:lang w:val="en-US"/>
        </w:rPr>
        <w:t>ore</w:t>
      </w:r>
      <w:r w:rsidR="006E7565">
        <w:rPr>
          <w:rFonts w:asciiTheme="minorHAnsi" w:eastAsia="MS PGothic" w:hAnsiTheme="minorHAnsi"/>
          <w:color w:val="000000"/>
          <w:sz w:val="22"/>
          <w:szCs w:val="22"/>
          <w:lang w:val="en-US"/>
        </w:rPr>
        <w:t xml:space="preserve"> of </w:t>
      </w:r>
      <w:r w:rsidR="009C4837">
        <w:rPr>
          <w:rFonts w:asciiTheme="minorHAnsi" w:eastAsia="MS PGothic" w:hAnsiTheme="minorHAnsi"/>
          <w:color w:val="000000"/>
          <w:sz w:val="22"/>
          <w:szCs w:val="22"/>
          <w:lang w:val="en-US"/>
        </w:rPr>
        <w:t xml:space="preserve">the </w:t>
      </w:r>
      <w:r w:rsidR="006E7565" w:rsidRPr="009C4837">
        <w:rPr>
          <w:rFonts w:asciiTheme="minorHAnsi" w:eastAsia="MS PGothic" w:hAnsiTheme="minorHAnsi"/>
          <w:noProof/>
          <w:color w:val="000000"/>
          <w:sz w:val="22"/>
          <w:szCs w:val="22"/>
          <w:lang w:val="en-US"/>
        </w:rPr>
        <w:t>reactor</w:t>
      </w:r>
      <w:r w:rsidR="006E7565">
        <w:rPr>
          <w:rFonts w:asciiTheme="minorHAnsi" w:eastAsia="MS PGothic" w:hAnsiTheme="minorHAnsi"/>
          <w:color w:val="000000"/>
          <w:sz w:val="22"/>
          <w:szCs w:val="22"/>
          <w:lang w:val="en-US"/>
        </w:rPr>
        <w:t xml:space="preserve">, while gas-solid mixing is enhanced by HCHE to become almost even distribution </w:t>
      </w:r>
      <w:r w:rsidR="00E17B41">
        <w:rPr>
          <w:rFonts w:asciiTheme="minorHAnsi" w:eastAsia="MS PGothic" w:hAnsiTheme="minorHAnsi"/>
          <w:color w:val="000000"/>
          <w:sz w:val="22"/>
          <w:szCs w:val="22"/>
          <w:lang w:val="en-US"/>
        </w:rPr>
        <w:t>of temperatu</w:t>
      </w:r>
      <w:bookmarkStart w:id="0" w:name="_GoBack"/>
      <w:bookmarkEnd w:id="0"/>
      <w:r w:rsidR="00E17B41">
        <w:rPr>
          <w:rFonts w:asciiTheme="minorHAnsi" w:eastAsia="MS PGothic" w:hAnsiTheme="minorHAnsi"/>
          <w:color w:val="000000"/>
          <w:sz w:val="22"/>
          <w:szCs w:val="22"/>
          <w:lang w:val="en-US"/>
        </w:rPr>
        <w:t xml:space="preserve">re </w:t>
      </w:r>
      <w:r w:rsidR="006E7565">
        <w:rPr>
          <w:rFonts w:asciiTheme="minorHAnsi" w:eastAsia="MS PGothic" w:hAnsiTheme="minorHAnsi"/>
          <w:color w:val="000000"/>
          <w:sz w:val="22"/>
          <w:szCs w:val="22"/>
          <w:lang w:val="en-US"/>
        </w:rPr>
        <w:t xml:space="preserve">in </w:t>
      </w:r>
      <w:r w:rsidR="009C4837">
        <w:rPr>
          <w:rFonts w:asciiTheme="minorHAnsi" w:eastAsia="MS PGothic" w:hAnsiTheme="minorHAnsi"/>
          <w:color w:val="000000"/>
          <w:sz w:val="22"/>
          <w:szCs w:val="22"/>
          <w:lang w:val="en-US"/>
        </w:rPr>
        <w:t xml:space="preserve">the </w:t>
      </w:r>
      <w:r w:rsidR="006E7565" w:rsidRPr="009C4837">
        <w:rPr>
          <w:rFonts w:asciiTheme="minorHAnsi" w:eastAsia="MS PGothic" w:hAnsiTheme="minorHAnsi"/>
          <w:noProof/>
          <w:color w:val="000000"/>
          <w:sz w:val="22"/>
          <w:szCs w:val="22"/>
          <w:lang w:val="en-US"/>
        </w:rPr>
        <w:t>whole</w:t>
      </w:r>
      <w:r w:rsidR="006E7565">
        <w:rPr>
          <w:rFonts w:asciiTheme="minorHAnsi" w:eastAsia="MS PGothic" w:hAnsiTheme="minorHAnsi"/>
          <w:color w:val="000000"/>
          <w:sz w:val="22"/>
          <w:szCs w:val="22"/>
          <w:lang w:val="en-US"/>
        </w:rPr>
        <w:t xml:space="preserve"> catalyst bed. </w:t>
      </w:r>
      <w:r w:rsidR="00124AC0">
        <w:rPr>
          <w:rFonts w:asciiTheme="minorHAnsi" w:eastAsia="MS PGothic" w:hAnsiTheme="minorHAnsi"/>
          <w:color w:val="000000"/>
          <w:sz w:val="22"/>
          <w:szCs w:val="22"/>
          <w:lang w:val="en-US"/>
        </w:rPr>
        <w:t>The product dry gas compositions of CO</w:t>
      </w:r>
      <w:r w:rsidR="00124AC0" w:rsidRPr="001416D6">
        <w:rPr>
          <w:rFonts w:asciiTheme="minorHAnsi" w:eastAsia="MS PGothic" w:hAnsiTheme="minorHAnsi"/>
          <w:color w:val="000000"/>
          <w:sz w:val="22"/>
          <w:szCs w:val="22"/>
          <w:vertAlign w:val="subscript"/>
          <w:lang w:val="en-US"/>
        </w:rPr>
        <w:t>2</w:t>
      </w:r>
      <w:r w:rsidR="00124AC0">
        <w:rPr>
          <w:rFonts w:asciiTheme="minorHAnsi" w:eastAsia="MS PGothic" w:hAnsiTheme="minorHAnsi"/>
          <w:color w:val="000000"/>
          <w:sz w:val="22"/>
          <w:szCs w:val="22"/>
          <w:lang w:val="en-US"/>
        </w:rPr>
        <w:t>/H</w:t>
      </w:r>
      <w:r w:rsidR="00124AC0" w:rsidRPr="001416D6">
        <w:rPr>
          <w:rFonts w:asciiTheme="minorHAnsi" w:eastAsia="MS PGothic" w:hAnsiTheme="minorHAnsi"/>
          <w:color w:val="000000"/>
          <w:sz w:val="22"/>
          <w:szCs w:val="22"/>
          <w:vertAlign w:val="subscript"/>
          <w:lang w:val="en-US"/>
        </w:rPr>
        <w:t>2</w:t>
      </w:r>
      <w:r w:rsidR="00124AC0">
        <w:rPr>
          <w:rFonts w:asciiTheme="minorHAnsi" w:eastAsia="MS PGothic" w:hAnsiTheme="minorHAnsi"/>
          <w:color w:val="000000"/>
          <w:sz w:val="22"/>
          <w:szCs w:val="22"/>
          <w:lang w:val="en-US"/>
        </w:rPr>
        <w:t>/CH</w:t>
      </w:r>
      <w:r w:rsidR="00124AC0" w:rsidRPr="001416D6">
        <w:rPr>
          <w:rFonts w:asciiTheme="minorHAnsi" w:eastAsia="MS PGothic" w:hAnsiTheme="minorHAnsi"/>
          <w:color w:val="000000"/>
          <w:sz w:val="22"/>
          <w:szCs w:val="22"/>
          <w:vertAlign w:val="subscript"/>
          <w:lang w:val="en-US"/>
        </w:rPr>
        <w:t>4</w:t>
      </w:r>
      <w:r w:rsidR="00124AC0">
        <w:rPr>
          <w:rFonts w:asciiTheme="minorHAnsi" w:eastAsia="MS PGothic" w:hAnsiTheme="minorHAnsi"/>
          <w:color w:val="000000"/>
          <w:sz w:val="22"/>
          <w:szCs w:val="22"/>
          <w:lang w:val="en-US"/>
        </w:rPr>
        <w:t xml:space="preserve"> = 0.079/0.329/0.592 are similar to literature [7].</w:t>
      </w:r>
    </w:p>
    <w:p w14:paraId="180B2F36" w14:textId="5126ABD0" w:rsidR="00704BDF" w:rsidRPr="00DE0019" w:rsidRDefault="00C5090B" w:rsidP="00925E4A">
      <w:pPr>
        <w:snapToGrid w:val="0"/>
        <w:spacing w:after="120"/>
        <w:rPr>
          <w:rFonts w:asciiTheme="minorHAnsi" w:eastAsia="MS PGothic" w:hAnsiTheme="minorHAnsi"/>
          <w:color w:val="000000"/>
        </w:rPr>
      </w:pPr>
      <w:r>
        <w:rPr>
          <w:rFonts w:asciiTheme="minorHAnsi" w:eastAsia="MS PGothic" w:hAnsiTheme="minorHAnsi"/>
          <w:noProof/>
          <w:color w:val="000000"/>
          <w:lang w:val="en-US" w:eastAsia="ko-KR"/>
        </w:rPr>
        <w:drawing>
          <wp:inline distT="0" distB="0" distL="0" distR="0" wp14:anchorId="667F2066" wp14:editId="52C40BC5">
            <wp:extent cx="5512427"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7474" cy="2108823"/>
                    </a:xfrm>
                    <a:prstGeom prst="rect">
                      <a:avLst/>
                    </a:prstGeom>
                    <a:noFill/>
                  </pic:spPr>
                </pic:pic>
              </a:graphicData>
            </a:graphic>
          </wp:inline>
        </w:drawing>
      </w:r>
    </w:p>
    <w:p w14:paraId="001EE24B" w14:textId="4EEC217F"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D02CD4">
        <w:rPr>
          <w:rFonts w:asciiTheme="minorHAnsi" w:eastAsia="MS PGothic" w:hAnsiTheme="minorHAnsi"/>
          <w:color w:val="000000"/>
          <w:szCs w:val="18"/>
          <w:lang w:val="en-US"/>
        </w:rPr>
        <w:t>CFD domain</w:t>
      </w:r>
      <w:r w:rsidR="00E17B41">
        <w:rPr>
          <w:rFonts w:asciiTheme="minorHAnsi" w:eastAsia="MS PGothic" w:hAnsiTheme="minorHAnsi"/>
          <w:color w:val="000000"/>
          <w:szCs w:val="18"/>
          <w:lang w:val="en-US"/>
        </w:rPr>
        <w:t xml:space="preserve"> and</w:t>
      </w:r>
      <w:r w:rsidR="00D02CD4">
        <w:rPr>
          <w:rFonts w:asciiTheme="minorHAnsi" w:eastAsia="MS PGothic" w:hAnsiTheme="minorHAnsi"/>
          <w:color w:val="000000"/>
          <w:szCs w:val="18"/>
          <w:lang w:val="en-US"/>
        </w:rPr>
        <w:t xml:space="preserve"> meshing, and </w:t>
      </w:r>
      <w:r w:rsidR="00E17B41">
        <w:rPr>
          <w:rFonts w:asciiTheme="minorHAnsi" w:eastAsia="MS PGothic" w:hAnsiTheme="minorHAnsi"/>
          <w:color w:val="000000"/>
          <w:szCs w:val="18"/>
          <w:lang w:val="en-US"/>
        </w:rPr>
        <w:t xml:space="preserve">CFD </w:t>
      </w:r>
      <w:r w:rsidR="00D02CD4">
        <w:rPr>
          <w:rFonts w:asciiTheme="minorHAnsi" w:eastAsia="MS PGothic" w:hAnsiTheme="minorHAnsi"/>
          <w:color w:val="000000"/>
          <w:szCs w:val="18"/>
          <w:lang w:val="en-US"/>
        </w:rPr>
        <w:t>results</w:t>
      </w:r>
      <w:r w:rsidRPr="00DE0019">
        <w:rPr>
          <w:rFonts w:asciiTheme="minorHAnsi" w:eastAsia="MS PGothic" w:hAnsiTheme="minorHAnsi"/>
          <w:color w:val="000000"/>
          <w:szCs w:val="18"/>
          <w:lang w:val="en-US"/>
        </w:rPr>
        <w:t>.</w:t>
      </w:r>
    </w:p>
    <w:p w14:paraId="3BDC092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357CF9A" w14:textId="131C87AF" w:rsidR="00704BDF" w:rsidRDefault="00F4694F" w:rsidP="00704BDF">
      <w:pPr>
        <w:snapToGrid w:val="0"/>
        <w:spacing w:after="120"/>
        <w:rPr>
          <w:rFonts w:asciiTheme="minorHAnsi" w:eastAsia="MS PGothic" w:hAnsiTheme="minorHAnsi"/>
          <w:color w:val="000000"/>
          <w:sz w:val="22"/>
          <w:szCs w:val="22"/>
          <w:lang w:val="en-US"/>
        </w:rPr>
      </w:pPr>
      <w:r>
        <w:rPr>
          <w:rFonts w:asciiTheme="minorHAnsi" w:hAnsiTheme="minorHAnsi"/>
          <w:sz w:val="22"/>
          <w:szCs w:val="22"/>
          <w:lang w:val="en-US"/>
        </w:rPr>
        <w:t xml:space="preserve">An </w:t>
      </w:r>
      <w:r>
        <w:rPr>
          <w:rFonts w:asciiTheme="minorHAnsi" w:hAnsiTheme="minorHAnsi"/>
          <w:sz w:val="22"/>
          <w:szCs w:val="22"/>
        </w:rPr>
        <w:t>IC</w:t>
      </w:r>
      <w:r w:rsidR="00E17B41">
        <w:rPr>
          <w:rFonts w:asciiTheme="minorHAnsi" w:hAnsiTheme="minorHAnsi"/>
          <w:sz w:val="22"/>
          <w:szCs w:val="22"/>
        </w:rPr>
        <w:t>-</w:t>
      </w:r>
      <w:r>
        <w:rPr>
          <w:rFonts w:asciiTheme="minorHAnsi" w:hAnsiTheme="minorHAnsi"/>
          <w:sz w:val="22"/>
          <w:szCs w:val="22"/>
        </w:rPr>
        <w:t xml:space="preserve">BFB </w:t>
      </w:r>
      <w:r w:rsidR="006E7565">
        <w:rPr>
          <w:rFonts w:asciiTheme="minorHAnsi" w:eastAsia="MS PGothic" w:hAnsiTheme="minorHAnsi"/>
          <w:color w:val="000000"/>
          <w:sz w:val="22"/>
          <w:szCs w:val="22"/>
          <w:lang w:val="en-US"/>
        </w:rPr>
        <w:t xml:space="preserve">was </w:t>
      </w:r>
      <w:r w:rsidR="006E7565" w:rsidRPr="009C4837">
        <w:rPr>
          <w:rFonts w:asciiTheme="minorHAnsi" w:eastAsia="MS PGothic" w:hAnsiTheme="minorHAnsi"/>
          <w:noProof/>
          <w:color w:val="000000"/>
          <w:sz w:val="22"/>
          <w:szCs w:val="22"/>
          <w:lang w:val="en-US"/>
        </w:rPr>
        <w:t>modeled</w:t>
      </w:r>
      <w:r w:rsidR="006E7565">
        <w:rPr>
          <w:rFonts w:asciiTheme="minorHAnsi" w:eastAsia="MS PGothic" w:hAnsiTheme="minorHAnsi"/>
          <w:color w:val="000000"/>
          <w:sz w:val="22"/>
          <w:szCs w:val="22"/>
          <w:lang w:val="en-US"/>
        </w:rPr>
        <w:t xml:space="preserve"> using </w:t>
      </w:r>
      <w:r w:rsidR="00E17B41">
        <w:rPr>
          <w:rFonts w:asciiTheme="minorHAnsi" w:eastAsia="MS PGothic" w:hAnsiTheme="minorHAnsi"/>
          <w:color w:val="000000"/>
          <w:sz w:val="22"/>
          <w:szCs w:val="22"/>
          <w:lang w:val="en-US"/>
        </w:rPr>
        <w:t xml:space="preserve">a </w:t>
      </w:r>
      <w:r w:rsidR="006E7565">
        <w:rPr>
          <w:rFonts w:asciiTheme="minorHAnsi" w:eastAsia="MS PGothic" w:hAnsiTheme="minorHAnsi"/>
          <w:color w:val="000000"/>
          <w:sz w:val="22"/>
          <w:szCs w:val="22"/>
          <w:lang w:val="en-US"/>
        </w:rPr>
        <w:t>2D Eulerian two-fluid CFD model for CO</w:t>
      </w:r>
      <w:r w:rsidR="006E7565" w:rsidRPr="006E7565">
        <w:rPr>
          <w:rFonts w:asciiTheme="minorHAnsi" w:eastAsia="MS PGothic" w:hAnsiTheme="minorHAnsi"/>
          <w:color w:val="000000"/>
          <w:sz w:val="22"/>
          <w:szCs w:val="22"/>
          <w:vertAlign w:val="subscript"/>
          <w:lang w:val="en-US"/>
        </w:rPr>
        <w:t>2</w:t>
      </w:r>
      <w:r w:rsidR="006E7565">
        <w:rPr>
          <w:rFonts w:asciiTheme="minorHAnsi" w:eastAsia="MS PGothic" w:hAnsiTheme="minorHAnsi"/>
          <w:color w:val="000000"/>
          <w:sz w:val="22"/>
          <w:szCs w:val="22"/>
          <w:lang w:val="en-US"/>
        </w:rPr>
        <w:t xml:space="preserve"> methanation</w:t>
      </w:r>
      <w:r w:rsidR="00704BDF" w:rsidRPr="008D0BEB">
        <w:rPr>
          <w:rFonts w:asciiTheme="minorHAnsi" w:eastAsia="MS PGothic" w:hAnsiTheme="minorHAnsi"/>
          <w:color w:val="000000"/>
          <w:sz w:val="22"/>
          <w:szCs w:val="22"/>
          <w:lang w:val="en-US"/>
        </w:rPr>
        <w:t xml:space="preserve">. </w:t>
      </w:r>
      <w:r w:rsidR="00925E4A">
        <w:rPr>
          <w:rFonts w:asciiTheme="minorHAnsi" w:eastAsia="MS PGothic" w:hAnsiTheme="minorHAnsi"/>
          <w:color w:val="000000"/>
          <w:sz w:val="22"/>
          <w:szCs w:val="22"/>
          <w:lang w:val="en-US"/>
        </w:rPr>
        <w:t xml:space="preserve">The CFD model demonstrated the excellent heat and mass transfer capability of </w:t>
      </w:r>
      <w:r>
        <w:rPr>
          <w:rFonts w:asciiTheme="minorHAnsi" w:eastAsia="MS PGothic" w:hAnsiTheme="minorHAnsi"/>
          <w:color w:val="000000"/>
          <w:sz w:val="22"/>
          <w:szCs w:val="22"/>
          <w:lang w:val="en-US"/>
        </w:rPr>
        <w:t xml:space="preserve">the </w:t>
      </w:r>
      <w:r>
        <w:rPr>
          <w:rFonts w:asciiTheme="minorHAnsi" w:hAnsiTheme="minorHAnsi"/>
          <w:sz w:val="22"/>
          <w:szCs w:val="22"/>
        </w:rPr>
        <w:t>IC</w:t>
      </w:r>
      <w:r w:rsidR="00E17B41">
        <w:rPr>
          <w:rFonts w:asciiTheme="minorHAnsi" w:hAnsiTheme="minorHAnsi"/>
          <w:sz w:val="22"/>
          <w:szCs w:val="22"/>
        </w:rPr>
        <w:t>-</w:t>
      </w:r>
      <w:r>
        <w:rPr>
          <w:rFonts w:asciiTheme="minorHAnsi" w:hAnsiTheme="minorHAnsi"/>
          <w:sz w:val="22"/>
          <w:szCs w:val="22"/>
        </w:rPr>
        <w:t>BFB</w:t>
      </w:r>
      <w:r w:rsidR="00925E4A">
        <w:rPr>
          <w:rFonts w:asciiTheme="minorHAnsi" w:eastAsia="MS PGothic" w:hAnsiTheme="minorHAnsi"/>
          <w:color w:val="000000"/>
          <w:sz w:val="22"/>
          <w:szCs w:val="22"/>
          <w:lang w:val="en-US"/>
        </w:rPr>
        <w:t xml:space="preserve"> reactor.</w:t>
      </w:r>
    </w:p>
    <w:p w14:paraId="5AC3EBCF" w14:textId="77777777" w:rsidR="00E17B41" w:rsidRPr="00C5090B" w:rsidRDefault="00E17B41" w:rsidP="00C5090B">
      <w:pPr>
        <w:adjustRightInd w:val="0"/>
        <w:snapToGrid w:val="0"/>
        <w:rPr>
          <w:rFonts w:asciiTheme="minorHAnsi" w:eastAsia="MS PGothic" w:hAnsiTheme="minorHAnsi"/>
          <w:b/>
          <w:color w:val="000000"/>
          <w:sz w:val="22"/>
          <w:szCs w:val="22"/>
          <w:lang w:val="en-US"/>
        </w:rPr>
      </w:pPr>
      <w:r w:rsidRPr="00C5090B">
        <w:rPr>
          <w:rFonts w:asciiTheme="minorHAnsi" w:eastAsia="MS PGothic" w:hAnsiTheme="minorHAnsi"/>
          <w:b/>
          <w:color w:val="000000"/>
          <w:sz w:val="22"/>
          <w:szCs w:val="22"/>
          <w:lang w:val="en-US"/>
        </w:rPr>
        <w:t>Acknowledgements</w:t>
      </w:r>
    </w:p>
    <w:p w14:paraId="293A4C20" w14:textId="77777777" w:rsidR="00E17B41" w:rsidRPr="00193664" w:rsidRDefault="00AF03D5" w:rsidP="00C5090B">
      <w:pPr>
        <w:adjustRightInd w:val="0"/>
        <w:snapToGrid w:val="0"/>
        <w:rPr>
          <w:rFonts w:asciiTheme="minorHAnsi" w:eastAsia="MS PGothic" w:hAnsiTheme="minorHAnsi" w:cstheme="minorHAnsi"/>
          <w:color w:val="000000"/>
          <w:sz w:val="22"/>
          <w:szCs w:val="22"/>
          <w:lang w:val="en-US"/>
        </w:rPr>
      </w:pPr>
      <w:r w:rsidRPr="00193664">
        <w:rPr>
          <w:rFonts w:asciiTheme="minorHAnsi" w:eastAsiaTheme="minorEastAsia" w:hAnsiTheme="minorHAnsi" w:cstheme="minorHAnsi"/>
          <w:noProof/>
          <w:sz w:val="22"/>
          <w:szCs w:val="22"/>
        </w:rPr>
        <w:t>This work was conducted under framework of the research and development program of the Korea Institute of Energy Research (B9-2446).</w:t>
      </w:r>
    </w:p>
    <w:p w14:paraId="3C873EFE" w14:textId="77777777" w:rsidR="00704BDF" w:rsidRDefault="00704BDF" w:rsidP="00704BDF">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2B88682C" w14:textId="77777777" w:rsidR="00925E4A" w:rsidRPr="00925E4A" w:rsidRDefault="00A86106" w:rsidP="00925E4A">
      <w:pPr>
        <w:widowControl w:val="0"/>
        <w:autoSpaceDE w:val="0"/>
        <w:autoSpaceDN w:val="0"/>
        <w:adjustRightInd w:val="0"/>
        <w:spacing w:line="240" w:lineRule="auto"/>
        <w:ind w:left="640" w:hanging="640"/>
        <w:rPr>
          <w:rFonts w:ascii="Calibri" w:hAnsi="Calibri" w:cs="Calibri"/>
          <w:noProof/>
          <w:sz w:val="20"/>
          <w:szCs w:val="24"/>
        </w:rPr>
      </w:pPr>
      <w:r>
        <w:rPr>
          <w:rFonts w:asciiTheme="minorHAnsi" w:eastAsia="SimSun" w:hAnsiTheme="minorHAnsi"/>
          <w:b/>
          <w:bCs/>
          <w:color w:val="000000"/>
          <w:sz w:val="20"/>
          <w:lang w:val="en-US" w:eastAsia="zh-CN"/>
        </w:rPr>
        <w:fldChar w:fldCharType="begin" w:fldLock="1"/>
      </w:r>
      <w:r>
        <w:rPr>
          <w:rFonts w:asciiTheme="minorHAnsi" w:eastAsia="SimSun" w:hAnsiTheme="minorHAnsi"/>
          <w:b/>
          <w:bCs/>
          <w:color w:val="000000"/>
          <w:sz w:val="20"/>
          <w:lang w:val="en-US" w:eastAsia="zh-CN"/>
        </w:rPr>
        <w:instrText xml:space="preserve">ADDIN Mendeley Bibliography CSL_BIBLIOGRAPHY </w:instrText>
      </w:r>
      <w:r>
        <w:rPr>
          <w:rFonts w:asciiTheme="minorHAnsi" w:eastAsia="SimSun" w:hAnsiTheme="minorHAnsi"/>
          <w:b/>
          <w:bCs/>
          <w:color w:val="000000"/>
          <w:sz w:val="20"/>
          <w:lang w:val="en-US" w:eastAsia="zh-CN"/>
        </w:rPr>
        <w:fldChar w:fldCharType="separate"/>
      </w:r>
      <w:r w:rsidR="00925E4A" w:rsidRPr="00925E4A">
        <w:rPr>
          <w:rFonts w:ascii="Calibri" w:hAnsi="Calibri" w:cs="Calibri"/>
          <w:noProof/>
          <w:sz w:val="20"/>
          <w:szCs w:val="24"/>
        </w:rPr>
        <w:t>[1]</w:t>
      </w:r>
      <w:r w:rsidR="00925E4A" w:rsidRPr="00925E4A">
        <w:rPr>
          <w:rFonts w:ascii="Calibri" w:hAnsi="Calibri" w:cs="Calibri"/>
          <w:noProof/>
          <w:sz w:val="20"/>
          <w:szCs w:val="24"/>
        </w:rPr>
        <w:tab/>
        <w:t xml:space="preserve">S.G. Jadhav, P.D. Vaidya, B.M. Bhanage, J.B. Joshi, J. Energy Chem. 25 (2014) 2557–2567. </w:t>
      </w:r>
    </w:p>
    <w:p w14:paraId="2B1127EB" w14:textId="77777777" w:rsidR="00925E4A" w:rsidRPr="00925E4A" w:rsidRDefault="00925E4A" w:rsidP="00925E4A">
      <w:pPr>
        <w:widowControl w:val="0"/>
        <w:autoSpaceDE w:val="0"/>
        <w:autoSpaceDN w:val="0"/>
        <w:adjustRightInd w:val="0"/>
        <w:spacing w:line="240" w:lineRule="auto"/>
        <w:ind w:left="640" w:hanging="640"/>
        <w:rPr>
          <w:rFonts w:ascii="Calibri" w:hAnsi="Calibri" w:cs="Calibri"/>
          <w:noProof/>
          <w:sz w:val="20"/>
          <w:szCs w:val="24"/>
        </w:rPr>
      </w:pPr>
      <w:r w:rsidRPr="00925E4A">
        <w:rPr>
          <w:rFonts w:ascii="Calibri" w:hAnsi="Calibri" w:cs="Calibri"/>
          <w:noProof/>
          <w:sz w:val="20"/>
          <w:szCs w:val="24"/>
        </w:rPr>
        <w:t>[2]</w:t>
      </w:r>
      <w:r w:rsidRPr="00925E4A">
        <w:rPr>
          <w:rFonts w:ascii="Calibri" w:hAnsi="Calibri" w:cs="Calibri"/>
          <w:noProof/>
          <w:sz w:val="20"/>
          <w:szCs w:val="24"/>
        </w:rPr>
        <w:tab/>
        <w:t xml:space="preserve">S.I. Ngo, Y.-I. Lim, W. Kim, D.J. Seo, W.L. Yoon, Appl. Energy. 236 (2019) 340–353. </w:t>
      </w:r>
    </w:p>
    <w:p w14:paraId="4C35243C" w14:textId="77777777" w:rsidR="00925E4A" w:rsidRPr="00925E4A" w:rsidRDefault="00925E4A" w:rsidP="00925E4A">
      <w:pPr>
        <w:widowControl w:val="0"/>
        <w:autoSpaceDE w:val="0"/>
        <w:autoSpaceDN w:val="0"/>
        <w:adjustRightInd w:val="0"/>
        <w:spacing w:line="240" w:lineRule="auto"/>
        <w:ind w:left="640" w:hanging="640"/>
        <w:rPr>
          <w:rFonts w:ascii="Calibri" w:hAnsi="Calibri" w:cs="Calibri"/>
          <w:noProof/>
          <w:sz w:val="20"/>
          <w:szCs w:val="24"/>
        </w:rPr>
      </w:pPr>
      <w:r w:rsidRPr="00925E4A">
        <w:rPr>
          <w:rFonts w:ascii="Calibri" w:hAnsi="Calibri" w:cs="Calibri"/>
          <w:noProof/>
          <w:sz w:val="20"/>
          <w:szCs w:val="24"/>
        </w:rPr>
        <w:t>[3]</w:t>
      </w:r>
      <w:r w:rsidRPr="00925E4A">
        <w:rPr>
          <w:rFonts w:ascii="Calibri" w:hAnsi="Calibri" w:cs="Calibri"/>
          <w:noProof/>
          <w:sz w:val="20"/>
          <w:szCs w:val="24"/>
        </w:rPr>
        <w:tab/>
        <w:t>S.I. Ngo, Y. Il Lim, B.H. Song, U. Do Lee, J.W. Lee, J.H. Song, Powder Technol. 275 (2015) 188–198.</w:t>
      </w:r>
    </w:p>
    <w:p w14:paraId="2DBBDEAD" w14:textId="77777777" w:rsidR="00925E4A" w:rsidRPr="00925E4A" w:rsidRDefault="00925E4A" w:rsidP="00925E4A">
      <w:pPr>
        <w:widowControl w:val="0"/>
        <w:autoSpaceDE w:val="0"/>
        <w:autoSpaceDN w:val="0"/>
        <w:adjustRightInd w:val="0"/>
        <w:spacing w:line="240" w:lineRule="auto"/>
        <w:ind w:left="640" w:hanging="640"/>
        <w:rPr>
          <w:rFonts w:ascii="Calibri" w:hAnsi="Calibri" w:cs="Calibri"/>
          <w:noProof/>
          <w:sz w:val="20"/>
          <w:szCs w:val="24"/>
        </w:rPr>
      </w:pPr>
      <w:r w:rsidRPr="00925E4A">
        <w:rPr>
          <w:rFonts w:ascii="Calibri" w:hAnsi="Calibri" w:cs="Calibri"/>
          <w:noProof/>
          <w:sz w:val="20"/>
          <w:szCs w:val="24"/>
        </w:rPr>
        <w:t>[4]</w:t>
      </w:r>
      <w:r w:rsidRPr="00925E4A">
        <w:rPr>
          <w:rFonts w:ascii="Calibri" w:hAnsi="Calibri" w:cs="Calibri"/>
          <w:noProof/>
          <w:sz w:val="20"/>
          <w:szCs w:val="24"/>
        </w:rPr>
        <w:tab/>
        <w:t xml:space="preserve">J. Kopyscinski, T.J. Schildhauer, S.M.A. Biollaz, Chem. Eng. Sci. 66 (2011) 924–934. </w:t>
      </w:r>
    </w:p>
    <w:p w14:paraId="1B5A5443" w14:textId="77777777" w:rsidR="00925E4A" w:rsidRPr="00925E4A" w:rsidRDefault="00925E4A" w:rsidP="00925E4A">
      <w:pPr>
        <w:widowControl w:val="0"/>
        <w:autoSpaceDE w:val="0"/>
        <w:autoSpaceDN w:val="0"/>
        <w:adjustRightInd w:val="0"/>
        <w:spacing w:line="240" w:lineRule="auto"/>
        <w:ind w:left="640" w:hanging="640"/>
        <w:rPr>
          <w:rFonts w:ascii="Calibri" w:hAnsi="Calibri" w:cs="Calibri"/>
          <w:noProof/>
          <w:sz w:val="20"/>
          <w:szCs w:val="24"/>
        </w:rPr>
      </w:pPr>
      <w:r w:rsidRPr="00925E4A">
        <w:rPr>
          <w:rFonts w:ascii="Calibri" w:hAnsi="Calibri" w:cs="Calibri"/>
          <w:noProof/>
          <w:sz w:val="20"/>
          <w:szCs w:val="24"/>
        </w:rPr>
        <w:t>[5]</w:t>
      </w:r>
      <w:r w:rsidRPr="00925E4A">
        <w:rPr>
          <w:rFonts w:ascii="Calibri" w:hAnsi="Calibri" w:cs="Calibri"/>
          <w:noProof/>
          <w:sz w:val="20"/>
          <w:szCs w:val="24"/>
        </w:rPr>
        <w:tab/>
        <w:t>L. Sun, K. Luo, J. Fan, Fuel. 231 (2018) 85–93.</w:t>
      </w:r>
    </w:p>
    <w:p w14:paraId="735F57C4" w14:textId="77777777" w:rsidR="00704BDF" w:rsidRDefault="00925E4A" w:rsidP="00925E4A">
      <w:pPr>
        <w:widowControl w:val="0"/>
        <w:autoSpaceDE w:val="0"/>
        <w:autoSpaceDN w:val="0"/>
        <w:adjustRightInd w:val="0"/>
        <w:spacing w:line="240" w:lineRule="auto"/>
        <w:ind w:left="640" w:hanging="640"/>
        <w:rPr>
          <w:rFonts w:asciiTheme="minorHAnsi" w:eastAsia="SimSun" w:hAnsiTheme="minorHAnsi"/>
          <w:sz w:val="22"/>
          <w:szCs w:val="22"/>
          <w:lang w:eastAsia="zh-CN"/>
        </w:rPr>
      </w:pPr>
      <w:r w:rsidRPr="00925E4A">
        <w:rPr>
          <w:rFonts w:ascii="Calibri" w:hAnsi="Calibri" w:cs="Calibri"/>
          <w:noProof/>
          <w:sz w:val="20"/>
          <w:szCs w:val="24"/>
        </w:rPr>
        <w:t>[6]</w:t>
      </w:r>
      <w:r w:rsidRPr="00925E4A">
        <w:rPr>
          <w:rFonts w:ascii="Calibri" w:hAnsi="Calibri" w:cs="Calibri"/>
          <w:noProof/>
          <w:sz w:val="20"/>
          <w:szCs w:val="24"/>
        </w:rPr>
        <w:tab/>
        <w:t xml:space="preserve">J. Xu, G.F. Froment, AIChE J. 35 (1989) 88–96. </w:t>
      </w:r>
      <w:r w:rsidR="00A86106">
        <w:rPr>
          <w:rFonts w:asciiTheme="minorHAnsi" w:eastAsia="SimSun" w:hAnsiTheme="minorHAnsi"/>
          <w:b/>
          <w:bCs/>
          <w:color w:val="000000"/>
          <w:sz w:val="20"/>
          <w:lang w:val="en-US" w:eastAsia="zh-CN"/>
        </w:rPr>
        <w:fldChar w:fldCharType="end"/>
      </w:r>
    </w:p>
    <w:p w14:paraId="2BB6FAB5" w14:textId="4C217438" w:rsidR="00704BDF" w:rsidRPr="00124AC0" w:rsidRDefault="00124AC0" w:rsidP="00704BDF">
      <w:pPr>
        <w:pStyle w:val="FirstParagraph"/>
        <w:widowControl w:val="0"/>
        <w:tabs>
          <w:tab w:val="left" w:pos="426"/>
        </w:tabs>
        <w:autoSpaceDE w:val="0"/>
        <w:autoSpaceDN w:val="0"/>
        <w:adjustRightInd w:val="0"/>
        <w:spacing w:line="240" w:lineRule="auto"/>
        <w:rPr>
          <w:rFonts w:asciiTheme="minorHAnsi" w:eastAsia="SimSun" w:hAnsiTheme="minorHAnsi"/>
          <w:szCs w:val="22"/>
          <w:lang w:eastAsia="zh-CN"/>
        </w:rPr>
      </w:pPr>
      <w:r w:rsidRPr="00124AC0">
        <w:rPr>
          <w:rFonts w:asciiTheme="minorHAnsi" w:eastAsia="SimSun" w:hAnsiTheme="minorHAnsi"/>
          <w:szCs w:val="22"/>
          <w:lang w:eastAsia="zh-CN"/>
        </w:rPr>
        <w:t>[7]</w:t>
      </w:r>
      <w:r w:rsidRPr="00124AC0">
        <w:rPr>
          <w:rFonts w:asciiTheme="minorHAnsi" w:eastAsia="SimSun" w:hAnsiTheme="minorHAnsi"/>
          <w:szCs w:val="22"/>
          <w:lang w:eastAsia="zh-CN"/>
        </w:rPr>
        <w:tab/>
        <w:t xml:space="preserve">    S. </w:t>
      </w:r>
      <w:proofErr w:type="spellStart"/>
      <w:r w:rsidRPr="00124AC0">
        <w:rPr>
          <w:rFonts w:asciiTheme="minorHAnsi" w:eastAsia="SimSun" w:hAnsiTheme="minorHAnsi"/>
          <w:szCs w:val="22"/>
          <w:lang w:eastAsia="zh-CN"/>
        </w:rPr>
        <w:t>Rönsch</w:t>
      </w:r>
      <w:proofErr w:type="spellEnd"/>
      <w:r w:rsidRPr="00124AC0">
        <w:rPr>
          <w:rFonts w:asciiTheme="minorHAnsi" w:eastAsia="SimSun" w:hAnsiTheme="minorHAnsi"/>
          <w:szCs w:val="22"/>
          <w:lang w:eastAsia="zh-CN"/>
        </w:rPr>
        <w:t xml:space="preserve">, J. </w:t>
      </w:r>
      <w:proofErr w:type="spellStart"/>
      <w:r w:rsidRPr="00124AC0">
        <w:rPr>
          <w:rFonts w:asciiTheme="minorHAnsi" w:eastAsia="SimSun" w:hAnsiTheme="minorHAnsi"/>
          <w:szCs w:val="22"/>
          <w:lang w:eastAsia="zh-CN"/>
        </w:rPr>
        <w:t>Köchermann</w:t>
      </w:r>
      <w:proofErr w:type="spellEnd"/>
      <w:r w:rsidRPr="00124AC0">
        <w:rPr>
          <w:rFonts w:asciiTheme="minorHAnsi" w:eastAsia="SimSun" w:hAnsiTheme="minorHAnsi"/>
          <w:szCs w:val="22"/>
          <w:lang w:eastAsia="zh-CN"/>
        </w:rPr>
        <w:t>,</w:t>
      </w:r>
      <w:r>
        <w:rPr>
          <w:rFonts w:asciiTheme="minorHAnsi" w:eastAsia="SimSun" w:hAnsiTheme="minorHAnsi"/>
          <w:szCs w:val="22"/>
          <w:lang w:eastAsia="zh-CN"/>
        </w:rPr>
        <w:t xml:space="preserve"> J.</w:t>
      </w:r>
      <w:r w:rsidRPr="00124AC0">
        <w:rPr>
          <w:rFonts w:asciiTheme="minorHAnsi" w:eastAsia="SimSun" w:hAnsiTheme="minorHAnsi"/>
          <w:szCs w:val="22"/>
          <w:lang w:eastAsia="zh-CN"/>
        </w:rPr>
        <w:t xml:space="preserve"> Schneider,</w:t>
      </w:r>
      <w:r>
        <w:rPr>
          <w:rFonts w:asciiTheme="minorHAnsi" w:eastAsia="SimSun" w:hAnsiTheme="minorHAnsi"/>
          <w:szCs w:val="22"/>
          <w:lang w:eastAsia="zh-CN"/>
        </w:rPr>
        <w:t xml:space="preserve"> S.</w:t>
      </w:r>
      <w:r w:rsidRPr="00124AC0">
        <w:rPr>
          <w:rFonts w:asciiTheme="minorHAnsi" w:eastAsia="SimSun" w:hAnsiTheme="minorHAnsi"/>
          <w:szCs w:val="22"/>
          <w:lang w:eastAsia="zh-CN"/>
        </w:rPr>
        <w:t xml:space="preserve"> </w:t>
      </w:r>
      <w:proofErr w:type="spellStart"/>
      <w:r w:rsidRPr="00124AC0">
        <w:rPr>
          <w:rFonts w:asciiTheme="minorHAnsi" w:eastAsia="SimSun" w:hAnsiTheme="minorHAnsi"/>
          <w:szCs w:val="22"/>
          <w:lang w:eastAsia="zh-CN"/>
        </w:rPr>
        <w:t>Matthischke</w:t>
      </w:r>
      <w:proofErr w:type="spellEnd"/>
      <w:r w:rsidRPr="00124AC0">
        <w:rPr>
          <w:rFonts w:asciiTheme="minorHAnsi" w:eastAsia="SimSun" w:hAnsiTheme="minorHAnsi"/>
          <w:szCs w:val="22"/>
          <w:lang w:eastAsia="zh-CN"/>
        </w:rPr>
        <w:t>,</w:t>
      </w:r>
      <w:r>
        <w:rPr>
          <w:rFonts w:asciiTheme="minorHAnsi" w:eastAsia="SimSun" w:hAnsiTheme="minorHAnsi"/>
          <w:szCs w:val="22"/>
          <w:lang w:eastAsia="zh-CN"/>
        </w:rPr>
        <w:t xml:space="preserve"> </w:t>
      </w:r>
      <w:r w:rsidRPr="00124AC0">
        <w:rPr>
          <w:rFonts w:asciiTheme="minorHAnsi" w:eastAsia="SimSun" w:hAnsiTheme="minorHAnsi"/>
          <w:szCs w:val="22"/>
          <w:lang w:eastAsia="zh-CN"/>
        </w:rPr>
        <w:t xml:space="preserve">Chem. Eng. Technol. </w:t>
      </w:r>
      <w:r w:rsidRPr="00124AC0">
        <w:rPr>
          <w:rFonts w:asciiTheme="minorHAnsi" w:eastAsia="SimSun" w:hAnsiTheme="minorHAnsi"/>
          <w:szCs w:val="22"/>
          <w:lang w:eastAsia="zh-CN"/>
        </w:rPr>
        <w:t>39</w:t>
      </w:r>
      <w:r>
        <w:rPr>
          <w:rFonts w:asciiTheme="minorHAnsi" w:eastAsia="SimSun" w:hAnsiTheme="minorHAnsi"/>
          <w:szCs w:val="22"/>
          <w:lang w:eastAsia="zh-CN"/>
        </w:rPr>
        <w:t xml:space="preserve"> (2016)</w:t>
      </w:r>
      <w:r w:rsidRPr="00124AC0">
        <w:rPr>
          <w:rFonts w:asciiTheme="minorHAnsi" w:eastAsia="SimSun" w:hAnsiTheme="minorHAnsi"/>
          <w:szCs w:val="22"/>
          <w:lang w:eastAsia="zh-CN"/>
        </w:rPr>
        <w:t xml:space="preserve">, 208–218. </w:t>
      </w:r>
    </w:p>
    <w:sectPr w:rsidR="00704BDF" w:rsidRPr="00124AC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5D982" w14:textId="77777777" w:rsidR="00F53DC2" w:rsidRDefault="00F53DC2" w:rsidP="004F5E36">
      <w:r>
        <w:separator/>
      </w:r>
    </w:p>
  </w:endnote>
  <w:endnote w:type="continuationSeparator" w:id="0">
    <w:p w14:paraId="408C2DC3" w14:textId="77777777" w:rsidR="00F53DC2" w:rsidRDefault="00F53DC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A14CB" w14:textId="77777777" w:rsidR="00F53DC2" w:rsidRDefault="00F53DC2" w:rsidP="004F5E36">
      <w:r>
        <w:separator/>
      </w:r>
    </w:p>
  </w:footnote>
  <w:footnote w:type="continuationSeparator" w:id="0">
    <w:p w14:paraId="20F00C33" w14:textId="77777777" w:rsidR="00F53DC2" w:rsidRDefault="00F53DC2"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43306" w14:textId="77777777" w:rsidR="004D1162" w:rsidRDefault="00594E9F">
    <w:pPr>
      <w:pStyle w:val="Header"/>
    </w:pPr>
    <w:r>
      <w:rPr>
        <w:noProof/>
        <w:lang w:val="en-US" w:eastAsia="ko-KR"/>
      </w:rPr>
      <mc:AlternateContent>
        <mc:Choice Requires="wps">
          <w:drawing>
            <wp:anchor distT="0" distB="0" distL="114300" distR="114300" simplePos="0" relativeHeight="251666432" behindDoc="0" locked="0" layoutInCell="1" allowOverlap="1" wp14:anchorId="0E8FF342" wp14:editId="4373DAC8">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B0BD70E"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ko-KR"/>
      </w:rPr>
      <w:drawing>
        <wp:anchor distT="0" distB="0" distL="114300" distR="114300" simplePos="0" relativeHeight="251662336" behindDoc="0" locked="0" layoutInCell="1" allowOverlap="1" wp14:anchorId="4E9D0026" wp14:editId="781B954E">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331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ko-KR"/>
      </w:rPr>
      <w:drawing>
        <wp:anchor distT="0" distB="0" distL="114300" distR="114300" simplePos="0" relativeHeight="251659264" behindDoc="0" locked="0" layoutInCell="1" allowOverlap="1" wp14:anchorId="553BD9EE" wp14:editId="74245E64">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75405DCF" w14:textId="77777777" w:rsidR="00704BDF" w:rsidRDefault="00704BDF">
    <w:pPr>
      <w:pStyle w:val="Header"/>
    </w:pPr>
  </w:p>
  <w:p w14:paraId="415BC7A9" w14:textId="77777777" w:rsidR="00704BDF" w:rsidRDefault="00704BDF">
    <w:pPr>
      <w:pStyle w:val="Header"/>
    </w:pPr>
    <w:r>
      <w:rPr>
        <w:noProof/>
        <w:lang w:val="en-US" w:eastAsia="ko-KR"/>
      </w:rPr>
      <mc:AlternateContent>
        <mc:Choice Requires="wps">
          <w:drawing>
            <wp:anchor distT="0" distB="0" distL="114300" distR="114300" simplePos="0" relativeHeight="251660288" behindDoc="0" locked="0" layoutInCell="1" allowOverlap="1" wp14:anchorId="324627DA" wp14:editId="4873A40C">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41294AB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zNTcyNDAxNzUyNzZU0lEKTi0uzszPAykwqwUAUF3E+SwAAAA="/>
  </w:docVars>
  <w:rsids>
    <w:rsidRoot w:val="000E414A"/>
    <w:rsid w:val="000027C0"/>
    <w:rsid w:val="000117CB"/>
    <w:rsid w:val="0003148D"/>
    <w:rsid w:val="00042ADB"/>
    <w:rsid w:val="00062A9A"/>
    <w:rsid w:val="000A03B2"/>
    <w:rsid w:val="000A2E61"/>
    <w:rsid w:val="000B0DE9"/>
    <w:rsid w:val="000D34BE"/>
    <w:rsid w:val="000E36F1"/>
    <w:rsid w:val="000E3A73"/>
    <w:rsid w:val="000E414A"/>
    <w:rsid w:val="00124AC0"/>
    <w:rsid w:val="0013121F"/>
    <w:rsid w:val="00134DE4"/>
    <w:rsid w:val="001416D6"/>
    <w:rsid w:val="00150E59"/>
    <w:rsid w:val="00184493"/>
    <w:rsid w:val="00184AD6"/>
    <w:rsid w:val="00193664"/>
    <w:rsid w:val="001A10B7"/>
    <w:rsid w:val="001A47EE"/>
    <w:rsid w:val="001B65C1"/>
    <w:rsid w:val="001C684B"/>
    <w:rsid w:val="001D53FC"/>
    <w:rsid w:val="001F2EC7"/>
    <w:rsid w:val="00201670"/>
    <w:rsid w:val="002065DB"/>
    <w:rsid w:val="002447EF"/>
    <w:rsid w:val="00251550"/>
    <w:rsid w:val="0027221A"/>
    <w:rsid w:val="00275B61"/>
    <w:rsid w:val="002A21D4"/>
    <w:rsid w:val="002D1F12"/>
    <w:rsid w:val="002E3FEA"/>
    <w:rsid w:val="003009B7"/>
    <w:rsid w:val="0030469C"/>
    <w:rsid w:val="003723D4"/>
    <w:rsid w:val="003A0B6B"/>
    <w:rsid w:val="003A20C4"/>
    <w:rsid w:val="003A7D1C"/>
    <w:rsid w:val="003C27C4"/>
    <w:rsid w:val="0046164A"/>
    <w:rsid w:val="00462DCD"/>
    <w:rsid w:val="00490B77"/>
    <w:rsid w:val="004D1162"/>
    <w:rsid w:val="004E4DD6"/>
    <w:rsid w:val="004F1590"/>
    <w:rsid w:val="004F5E36"/>
    <w:rsid w:val="005119A5"/>
    <w:rsid w:val="005278B7"/>
    <w:rsid w:val="005346C8"/>
    <w:rsid w:val="00541FD8"/>
    <w:rsid w:val="005457B8"/>
    <w:rsid w:val="00563E10"/>
    <w:rsid w:val="00580282"/>
    <w:rsid w:val="00594E9F"/>
    <w:rsid w:val="005B61E6"/>
    <w:rsid w:val="005C77E1"/>
    <w:rsid w:val="005D6A2F"/>
    <w:rsid w:val="005E1A82"/>
    <w:rsid w:val="005F0A28"/>
    <w:rsid w:val="005F0E5E"/>
    <w:rsid w:val="00620DEE"/>
    <w:rsid w:val="00625639"/>
    <w:rsid w:val="0064184D"/>
    <w:rsid w:val="00660D18"/>
    <w:rsid w:val="00660E3E"/>
    <w:rsid w:val="00662E74"/>
    <w:rsid w:val="00676572"/>
    <w:rsid w:val="00677001"/>
    <w:rsid w:val="006A58D2"/>
    <w:rsid w:val="006C5579"/>
    <w:rsid w:val="006D41C9"/>
    <w:rsid w:val="006E7565"/>
    <w:rsid w:val="006F5D4C"/>
    <w:rsid w:val="00704BDF"/>
    <w:rsid w:val="00736B13"/>
    <w:rsid w:val="00742B65"/>
    <w:rsid w:val="007447F3"/>
    <w:rsid w:val="00754A09"/>
    <w:rsid w:val="007661C8"/>
    <w:rsid w:val="00767DFB"/>
    <w:rsid w:val="00771468"/>
    <w:rsid w:val="007D52CD"/>
    <w:rsid w:val="007F24FB"/>
    <w:rsid w:val="00811F56"/>
    <w:rsid w:val="00813288"/>
    <w:rsid w:val="008168FC"/>
    <w:rsid w:val="00842718"/>
    <w:rsid w:val="008479A2"/>
    <w:rsid w:val="00862A81"/>
    <w:rsid w:val="0087637F"/>
    <w:rsid w:val="008766A4"/>
    <w:rsid w:val="008A1512"/>
    <w:rsid w:val="008D0BEB"/>
    <w:rsid w:val="008E566E"/>
    <w:rsid w:val="008F26D6"/>
    <w:rsid w:val="00901EB6"/>
    <w:rsid w:val="00912B72"/>
    <w:rsid w:val="00925E4A"/>
    <w:rsid w:val="00942311"/>
    <w:rsid w:val="009450CE"/>
    <w:rsid w:val="0095164B"/>
    <w:rsid w:val="00971949"/>
    <w:rsid w:val="00996483"/>
    <w:rsid w:val="009C4837"/>
    <w:rsid w:val="009E788A"/>
    <w:rsid w:val="00A06467"/>
    <w:rsid w:val="00A1763D"/>
    <w:rsid w:val="00A17CEC"/>
    <w:rsid w:val="00A27EF0"/>
    <w:rsid w:val="00A47C1F"/>
    <w:rsid w:val="00A76EFC"/>
    <w:rsid w:val="00A86106"/>
    <w:rsid w:val="00A931B3"/>
    <w:rsid w:val="00A9626B"/>
    <w:rsid w:val="00A97F29"/>
    <w:rsid w:val="00AB0964"/>
    <w:rsid w:val="00AE35A7"/>
    <w:rsid w:val="00AE377D"/>
    <w:rsid w:val="00AF03D5"/>
    <w:rsid w:val="00B14DD6"/>
    <w:rsid w:val="00B61DBF"/>
    <w:rsid w:val="00BC30C9"/>
    <w:rsid w:val="00BE3E58"/>
    <w:rsid w:val="00C01616"/>
    <w:rsid w:val="00C0162B"/>
    <w:rsid w:val="00C07F4C"/>
    <w:rsid w:val="00C345B1"/>
    <w:rsid w:val="00C40142"/>
    <w:rsid w:val="00C5090B"/>
    <w:rsid w:val="00C522B0"/>
    <w:rsid w:val="00C55A3C"/>
    <w:rsid w:val="00C57182"/>
    <w:rsid w:val="00C655FD"/>
    <w:rsid w:val="00C867B1"/>
    <w:rsid w:val="00C94434"/>
    <w:rsid w:val="00CA1C95"/>
    <w:rsid w:val="00CA5A9C"/>
    <w:rsid w:val="00CD0252"/>
    <w:rsid w:val="00CD5FE2"/>
    <w:rsid w:val="00CE67EF"/>
    <w:rsid w:val="00D02B4C"/>
    <w:rsid w:val="00D02CD4"/>
    <w:rsid w:val="00D84576"/>
    <w:rsid w:val="00DE0019"/>
    <w:rsid w:val="00DE264A"/>
    <w:rsid w:val="00E041E7"/>
    <w:rsid w:val="00E06B54"/>
    <w:rsid w:val="00E15CC8"/>
    <w:rsid w:val="00E174F0"/>
    <w:rsid w:val="00E17B41"/>
    <w:rsid w:val="00E23CA1"/>
    <w:rsid w:val="00E26DA8"/>
    <w:rsid w:val="00E409A8"/>
    <w:rsid w:val="00E7209D"/>
    <w:rsid w:val="00EA50E1"/>
    <w:rsid w:val="00EE0131"/>
    <w:rsid w:val="00F30C64"/>
    <w:rsid w:val="00F4694F"/>
    <w:rsid w:val="00F53DC2"/>
    <w:rsid w:val="00F648FB"/>
    <w:rsid w:val="00FB116A"/>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53A6F"/>
  <w15:docId w15:val="{35DB8CA7-079E-4532-AF23-25A1E774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character" w:styleId="PlaceholderText">
    <w:name w:val="Placeholder Text"/>
    <w:basedOn w:val="DefaultParagraphFont"/>
    <w:uiPriority w:val="99"/>
    <w:semiHidden/>
    <w:locked/>
    <w:rsid w:val="00676572"/>
    <w:rPr>
      <w:color w:val="808080"/>
    </w:rPr>
  </w:style>
  <w:style w:type="character" w:styleId="CommentReference">
    <w:name w:val="annotation reference"/>
    <w:basedOn w:val="DefaultParagraphFont"/>
    <w:uiPriority w:val="99"/>
    <w:semiHidden/>
    <w:unhideWhenUsed/>
    <w:locked/>
    <w:rsid w:val="00E17B4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41A48-45DD-40DD-96B2-EB1946D43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2645</Words>
  <Characters>15081</Characters>
  <Application>Microsoft Office Word</Application>
  <DocSecurity>0</DocSecurity>
  <Lines>125</Lines>
  <Paragraphs>35</Paragraphs>
  <ScaleCrop>false</ScaleCrop>
  <HeadingPairs>
    <vt:vector size="6" baseType="variant">
      <vt:variant>
        <vt:lpstr>Title</vt:lpstr>
      </vt:variant>
      <vt:variant>
        <vt:i4>1</vt:i4>
      </vt:variant>
      <vt:variant>
        <vt:lpstr>제목</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ngo son</cp:lastModifiedBy>
  <cp:revision>2</cp:revision>
  <cp:lastPrinted>2015-05-12T18:31:00Z</cp:lastPrinted>
  <dcterms:created xsi:type="dcterms:W3CDTF">2019-05-30T01:25:00Z</dcterms:created>
  <dcterms:modified xsi:type="dcterms:W3CDTF">2019-05-30T01:25:00Z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61b17bcd-d0a5-36af-956a-42aa8a4ef7cc</vt:lpwstr>
  </property>
  <property fmtid="{D5CDD505-2E9C-101B-9397-08002B2CF9AE}" pid="4" name="Mendeley Citation Style_1">
    <vt:lpwstr>http://csl.mendeley.com/styles/473995781/Son-J-CO2-Uti-v1</vt:lpwstr>
  </property>
  <property fmtid="{D5CDD505-2E9C-101B-9397-08002B2CF9AE}" pid="5" name="Mendeley Recent Style Id 0_1">
    <vt:lpwstr>http://www.zotero.org/styles/american-sociological-association</vt:lpwstr>
  </property>
  <property fmtid="{D5CDD505-2E9C-101B-9397-08002B2CF9AE}" pid="6" name="Mendeley Recent Style Name 0_1">
    <vt:lpwstr>American Sociological Association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http://csl.mendeley.com/styles/473995781/Son-J-CO2-Uti-v1-2</vt:lpwstr>
  </property>
  <property fmtid="{D5CDD505-2E9C-101B-9397-08002B2CF9AE}" pid="12" name="Mendeley Recent Style Name 3_1">
    <vt:lpwstr>Elsevier (numeric, with titles) - Son Ich Ngo, PhD</vt:lpwstr>
  </property>
  <property fmtid="{D5CDD505-2E9C-101B-9397-08002B2CF9AE}" pid="13" name="Mendeley Recent Style Id 4_1">
    <vt:lpwstr>https://csl.mendeley.com/styles/473995781/Son-J-CO2-Uti-v1-2</vt:lpwstr>
  </property>
  <property fmtid="{D5CDD505-2E9C-101B-9397-08002B2CF9AE}" pid="14" name="Mendeley Recent Style Name 4_1">
    <vt:lpwstr>Elsevier (numeric, with titles) - Son Ich Ngo, PhD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http://csl.mendeley.com/styles/473995781/elsevier-with-titles</vt:lpwstr>
  </property>
  <property fmtid="{D5CDD505-2E9C-101B-9397-08002B2CF9AE}" pid="18" name="Mendeley Recent Style Name 6_1">
    <vt:lpwstr>JCO2Utili - Son Ich Ngo, PhD</vt:lpwstr>
  </property>
  <property fmtid="{D5CDD505-2E9C-101B-9397-08002B2CF9AE}" pid="19" name="Mendeley Recent Style Id 7_1">
    <vt:lpwstr>http://csl.mendeley.com/styles/473995781/elsevier-with-titles-2</vt:lpwstr>
  </property>
  <property fmtid="{D5CDD505-2E9C-101B-9397-08002B2CF9AE}" pid="20" name="Mendeley Recent Style Name 7_1">
    <vt:lpwstr>JCO2Utili - Son Ich Ngo, PhD</vt:lpwstr>
  </property>
  <property fmtid="{D5CDD505-2E9C-101B-9397-08002B2CF9AE}" pid="21" name="Mendeley Recent Style Id 8_1">
    <vt:lpwstr>http://www.zotero.org/styles/journal-of-co2-utilization</vt:lpwstr>
  </property>
  <property fmtid="{D5CDD505-2E9C-101B-9397-08002B2CF9AE}" pid="22" name="Mendeley Recent Style Name 8_1">
    <vt:lpwstr>Journal of CO2 Utilization</vt:lpwstr>
  </property>
  <property fmtid="{D5CDD505-2E9C-101B-9397-08002B2CF9AE}" pid="23" name="Mendeley Recent Style Id 9_1">
    <vt:lpwstr>http://csl.mendeley.com/styles/473995781/Son-J-CO2-Uti-v1</vt:lpwstr>
  </property>
  <property fmtid="{D5CDD505-2E9C-101B-9397-08002B2CF9AE}" pid="24" name="Mendeley Recent Style Name 9_1">
    <vt:lpwstr>Son Ich Ngo - J CO2 Util</vt:lpwstr>
  </property>
</Properties>
</file>