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490474" w:rsidRDefault="000A03B2" w:rsidP="00704BDF">
      <w:pPr>
        <w:pStyle w:val="CETAuthors"/>
        <w:tabs>
          <w:tab w:val="clear" w:pos="7100"/>
          <w:tab w:val="right" w:pos="9070"/>
        </w:tabs>
        <w:rPr>
          <w:noProof w:val="0"/>
        </w:rPr>
        <w:sectPr w:rsidR="000A03B2" w:rsidRPr="00490474"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490474" w:rsidRDefault="00B844B4" w:rsidP="00704BDF">
      <w:pPr>
        <w:snapToGrid w:val="0"/>
        <w:spacing w:after="360"/>
        <w:jc w:val="center"/>
        <w:rPr>
          <w:rFonts w:asciiTheme="minorHAnsi" w:eastAsia="MS PGothic" w:hAnsiTheme="minorHAnsi"/>
          <w:b/>
          <w:bCs/>
          <w:sz w:val="28"/>
          <w:szCs w:val="28"/>
          <w:lang w:eastAsia="ko-KR"/>
        </w:rPr>
      </w:pPr>
      <w:r>
        <w:rPr>
          <w:rFonts w:asciiTheme="minorHAnsi" w:eastAsia="MS PGothic" w:hAnsiTheme="minorHAnsi"/>
          <w:b/>
          <w:bCs/>
          <w:sz w:val="28"/>
          <w:szCs w:val="28"/>
        </w:rPr>
        <w:lastRenderedPageBreak/>
        <w:t xml:space="preserve">DFT, </w:t>
      </w:r>
      <w:proofErr w:type="spellStart"/>
      <w:r>
        <w:rPr>
          <w:rFonts w:asciiTheme="minorHAnsi" w:eastAsia="MS PGothic" w:hAnsiTheme="minorHAnsi"/>
          <w:b/>
          <w:bCs/>
          <w:sz w:val="28"/>
          <w:szCs w:val="28"/>
        </w:rPr>
        <w:t>microkinetic</w:t>
      </w:r>
      <w:proofErr w:type="spellEnd"/>
      <w:r>
        <w:rPr>
          <w:rFonts w:asciiTheme="minorHAnsi" w:eastAsia="MS PGothic" w:hAnsiTheme="minorHAnsi"/>
          <w:b/>
          <w:bCs/>
          <w:sz w:val="28"/>
          <w:szCs w:val="28"/>
        </w:rPr>
        <w:t xml:space="preserve"> and experimental study of lignin model compound </w:t>
      </w:r>
      <w:proofErr w:type="spellStart"/>
      <w:r>
        <w:rPr>
          <w:rFonts w:asciiTheme="minorHAnsi" w:eastAsia="MS PGothic" w:hAnsiTheme="minorHAnsi"/>
          <w:b/>
          <w:bCs/>
          <w:sz w:val="28"/>
          <w:szCs w:val="28"/>
        </w:rPr>
        <w:t>hydrotreatment</w:t>
      </w:r>
      <w:proofErr w:type="spellEnd"/>
      <w:r>
        <w:rPr>
          <w:rFonts w:asciiTheme="minorHAnsi" w:eastAsia="MS PGothic" w:hAnsiTheme="minorHAnsi"/>
          <w:b/>
          <w:bCs/>
          <w:sz w:val="28"/>
          <w:szCs w:val="28"/>
        </w:rPr>
        <w:t xml:space="preserve"> over noble metals on C</w:t>
      </w:r>
    </w:p>
    <w:p w:rsidR="00DE0019" w:rsidRPr="00490474" w:rsidRDefault="00513856" w:rsidP="00704BDF">
      <w:pPr>
        <w:snapToGrid w:val="0"/>
        <w:spacing w:after="120"/>
        <w:jc w:val="center"/>
        <w:rPr>
          <w:rFonts w:eastAsia="SimSun"/>
          <w:color w:val="000000"/>
          <w:lang w:eastAsia="zh-CN"/>
        </w:rPr>
      </w:pPr>
      <w:bookmarkStart w:id="0" w:name="_GoBack"/>
      <w:r w:rsidRPr="007E12E7">
        <w:rPr>
          <w:rFonts w:asciiTheme="minorHAnsi" w:eastAsia="SimSun" w:hAnsiTheme="minorHAnsi"/>
          <w:color w:val="000000"/>
          <w:sz w:val="24"/>
          <w:szCs w:val="24"/>
          <w:u w:val="single"/>
          <w:lang w:eastAsia="zh-CN"/>
        </w:rPr>
        <w:t>Miha Grilc</w:t>
      </w:r>
      <w:bookmarkStart w:id="1" w:name="OLE_LINK13"/>
      <w:bookmarkStart w:id="2" w:name="OLE_LINK14"/>
      <w:bookmarkStart w:id="3" w:name="OLE_LINK15"/>
      <w:bookmarkStart w:id="4" w:name="OLE_LINK16"/>
      <w:r w:rsidR="00BC62CB" w:rsidRPr="007E12E7">
        <w:rPr>
          <w:rFonts w:eastAsia="SimSun"/>
          <w:color w:val="000000"/>
          <w:u w:val="single"/>
          <w:vertAlign w:val="superscript"/>
          <w:lang w:eastAsia="zh-CN"/>
        </w:rPr>
        <w:t>1</w:t>
      </w:r>
      <w:bookmarkEnd w:id="1"/>
      <w:bookmarkEnd w:id="2"/>
      <w:bookmarkEnd w:id="3"/>
      <w:bookmarkEnd w:id="4"/>
      <w:bookmarkEnd w:id="0"/>
      <w:r w:rsidRPr="00490474">
        <w:rPr>
          <w:rFonts w:asciiTheme="minorHAnsi" w:eastAsia="SimSun" w:hAnsiTheme="minorHAnsi"/>
          <w:color w:val="000000"/>
          <w:sz w:val="24"/>
          <w:szCs w:val="24"/>
          <w:lang w:eastAsia="zh-CN"/>
        </w:rPr>
        <w:t xml:space="preserve">, </w:t>
      </w:r>
      <w:r w:rsidR="00B844B4">
        <w:rPr>
          <w:rFonts w:asciiTheme="minorHAnsi" w:eastAsia="SimSun" w:hAnsiTheme="minorHAnsi"/>
          <w:color w:val="000000"/>
          <w:sz w:val="24"/>
          <w:szCs w:val="24"/>
          <w:lang w:eastAsia="zh-CN"/>
        </w:rPr>
        <w:t>Ana Bjelić</w:t>
      </w:r>
      <w:r w:rsidR="00B844B4" w:rsidRPr="00490474">
        <w:rPr>
          <w:rFonts w:eastAsia="SimSun"/>
          <w:color w:val="000000"/>
          <w:vertAlign w:val="superscript"/>
          <w:lang w:eastAsia="zh-CN"/>
        </w:rPr>
        <w:t>1</w:t>
      </w:r>
      <w:r w:rsidR="00B844B4">
        <w:rPr>
          <w:rFonts w:asciiTheme="minorHAnsi" w:eastAsia="SimSun" w:hAnsiTheme="minorHAnsi"/>
          <w:color w:val="000000"/>
          <w:sz w:val="24"/>
          <w:szCs w:val="24"/>
          <w:lang w:eastAsia="zh-CN"/>
        </w:rPr>
        <w:t xml:space="preserve">, </w:t>
      </w:r>
      <w:r w:rsidR="00B844B4">
        <w:rPr>
          <w:rFonts w:asciiTheme="minorHAnsi" w:eastAsia="SimSun" w:hAnsiTheme="minorHAnsi"/>
          <w:color w:val="000000"/>
          <w:sz w:val="24"/>
          <w:szCs w:val="24"/>
          <w:lang w:eastAsia="zh-CN"/>
        </w:rPr>
        <w:t>Matej Huš</w:t>
      </w:r>
      <w:r w:rsidR="00B844B4" w:rsidRPr="00490474">
        <w:rPr>
          <w:rFonts w:eastAsia="SimSun"/>
          <w:color w:val="000000"/>
          <w:vertAlign w:val="superscript"/>
          <w:lang w:eastAsia="zh-CN"/>
        </w:rPr>
        <w:t>1</w:t>
      </w:r>
      <w:r w:rsidR="00B844B4">
        <w:rPr>
          <w:rFonts w:asciiTheme="minorHAnsi" w:eastAsia="SimSun" w:hAnsiTheme="minorHAnsi"/>
          <w:color w:val="000000"/>
          <w:sz w:val="24"/>
          <w:szCs w:val="24"/>
          <w:lang w:eastAsia="zh-CN"/>
        </w:rPr>
        <w:t xml:space="preserve">, </w:t>
      </w:r>
      <w:r w:rsidRPr="00490474">
        <w:rPr>
          <w:rFonts w:asciiTheme="minorHAnsi" w:eastAsia="SimSun" w:hAnsiTheme="minorHAnsi"/>
          <w:color w:val="000000"/>
          <w:sz w:val="24"/>
          <w:szCs w:val="24"/>
          <w:lang w:eastAsia="zh-CN"/>
        </w:rPr>
        <w:t>Blaž Likozar</w:t>
      </w:r>
      <w:r w:rsidR="00BC62CB" w:rsidRPr="00490474">
        <w:rPr>
          <w:rFonts w:eastAsia="SimSun"/>
          <w:color w:val="000000"/>
          <w:vertAlign w:val="superscript"/>
          <w:lang w:eastAsia="zh-CN"/>
        </w:rPr>
        <w:t>1</w:t>
      </w:r>
      <w:r w:rsidR="00DE0019" w:rsidRPr="00490474">
        <w:rPr>
          <w:rFonts w:eastAsia="SimSun"/>
          <w:color w:val="000000"/>
          <w:lang w:eastAsia="zh-CN"/>
        </w:rPr>
        <w:t xml:space="preserve"> </w:t>
      </w:r>
    </w:p>
    <w:p w:rsidR="00704BDF" w:rsidRPr="00490474" w:rsidRDefault="00704BDF" w:rsidP="00704BDF">
      <w:pPr>
        <w:snapToGrid w:val="0"/>
        <w:spacing w:after="120"/>
        <w:jc w:val="center"/>
        <w:rPr>
          <w:rFonts w:asciiTheme="minorHAnsi" w:eastAsia="MS PGothic" w:hAnsiTheme="minorHAnsi"/>
          <w:i/>
          <w:iCs/>
          <w:color w:val="000000"/>
          <w:sz w:val="20"/>
        </w:rPr>
      </w:pPr>
      <w:r w:rsidRPr="00490474">
        <w:rPr>
          <w:rFonts w:eastAsia="MS PGothic"/>
          <w:i/>
          <w:iCs/>
          <w:color w:val="000000"/>
          <w:sz w:val="20"/>
        </w:rPr>
        <w:t>1</w:t>
      </w:r>
      <w:r w:rsidRPr="00490474">
        <w:rPr>
          <w:rFonts w:asciiTheme="minorHAnsi" w:eastAsia="MS PGothic" w:hAnsiTheme="minorHAnsi"/>
          <w:i/>
          <w:iCs/>
          <w:color w:val="000000"/>
          <w:sz w:val="20"/>
        </w:rPr>
        <w:t xml:space="preserve"> </w:t>
      </w:r>
      <w:r w:rsidR="00BC62CB" w:rsidRPr="00490474">
        <w:rPr>
          <w:rFonts w:asciiTheme="minorHAnsi" w:eastAsia="MS PGothic" w:hAnsiTheme="minorHAnsi"/>
          <w:i/>
          <w:iCs/>
          <w:color w:val="000000"/>
          <w:sz w:val="20"/>
        </w:rPr>
        <w:t xml:space="preserve">Department of Catalysis and Chemical Reaction Engineering, National Institute of Chemistry, </w:t>
      </w:r>
      <w:proofErr w:type="spellStart"/>
      <w:r w:rsidR="00BC62CB" w:rsidRPr="00490474">
        <w:rPr>
          <w:rFonts w:asciiTheme="minorHAnsi" w:eastAsia="MS PGothic" w:hAnsiTheme="minorHAnsi"/>
          <w:i/>
          <w:iCs/>
          <w:color w:val="000000"/>
          <w:sz w:val="20"/>
        </w:rPr>
        <w:t>Hajdrihova</w:t>
      </w:r>
      <w:proofErr w:type="spellEnd"/>
      <w:r w:rsidR="00BC62CB" w:rsidRPr="00490474">
        <w:rPr>
          <w:rFonts w:asciiTheme="minorHAnsi" w:eastAsia="MS PGothic" w:hAnsiTheme="minorHAnsi"/>
          <w:i/>
          <w:iCs/>
          <w:color w:val="000000"/>
          <w:sz w:val="20"/>
        </w:rPr>
        <w:t xml:space="preserve"> 19, 1000 Ljubljana, Slovenia</w:t>
      </w:r>
    </w:p>
    <w:p w:rsidR="00704BDF" w:rsidRPr="00490474" w:rsidRDefault="00704BDF" w:rsidP="00704BDF">
      <w:pPr>
        <w:snapToGrid w:val="0"/>
        <w:jc w:val="center"/>
        <w:rPr>
          <w:rFonts w:asciiTheme="minorHAnsi" w:eastAsia="MS PGothic" w:hAnsiTheme="minorHAnsi"/>
          <w:bCs/>
          <w:i/>
          <w:iCs/>
          <w:sz w:val="20"/>
        </w:rPr>
      </w:pPr>
      <w:r w:rsidRPr="00490474">
        <w:rPr>
          <w:rFonts w:asciiTheme="minorHAnsi" w:eastAsia="MS PGothic" w:hAnsiTheme="minorHAnsi"/>
          <w:bCs/>
          <w:i/>
          <w:iCs/>
          <w:color w:val="000000"/>
          <w:sz w:val="20"/>
        </w:rPr>
        <w:t>*Corresponding author</w:t>
      </w:r>
      <w:r w:rsidRPr="00490474">
        <w:rPr>
          <w:rFonts w:asciiTheme="minorHAnsi" w:eastAsia="MS PGothic" w:hAnsiTheme="minorHAnsi"/>
          <w:bCs/>
          <w:i/>
          <w:iCs/>
          <w:sz w:val="20"/>
          <w:lang w:eastAsia="ko-KR"/>
        </w:rPr>
        <w:t>:</w:t>
      </w:r>
      <w:r w:rsidRPr="00490474">
        <w:rPr>
          <w:rFonts w:asciiTheme="minorHAnsi" w:eastAsia="MS PGothic" w:hAnsiTheme="minorHAnsi"/>
          <w:bCs/>
          <w:i/>
          <w:iCs/>
          <w:sz w:val="20"/>
        </w:rPr>
        <w:t xml:space="preserve"> </w:t>
      </w:r>
      <w:r w:rsidR="00513856" w:rsidRPr="00490474">
        <w:rPr>
          <w:rFonts w:asciiTheme="minorHAnsi" w:eastAsia="MS PGothic" w:hAnsiTheme="minorHAnsi"/>
          <w:bCs/>
          <w:i/>
          <w:iCs/>
          <w:sz w:val="20"/>
        </w:rPr>
        <w:t>Miha.Grilc@ki.si</w:t>
      </w:r>
    </w:p>
    <w:p w:rsidR="00B5042D" w:rsidRPr="00490474" w:rsidRDefault="00704BDF" w:rsidP="00B5042D">
      <w:pPr>
        <w:pStyle w:val="AbstractHeading"/>
        <w:tabs>
          <w:tab w:val="left" w:pos="3547"/>
          <w:tab w:val="center" w:pos="4694"/>
        </w:tabs>
        <w:spacing w:before="240" w:after="0"/>
        <w:ind w:firstLine="357"/>
        <w:rPr>
          <w:rFonts w:asciiTheme="minorHAnsi" w:hAnsiTheme="minorHAnsi"/>
          <w:b/>
          <w:lang w:val="en-GB"/>
        </w:rPr>
      </w:pPr>
      <w:r w:rsidRPr="00490474">
        <w:rPr>
          <w:rFonts w:asciiTheme="minorHAnsi" w:hAnsiTheme="minorHAnsi"/>
          <w:b/>
          <w:lang w:val="en-GB"/>
        </w:rPr>
        <w:t>Highlights</w:t>
      </w:r>
    </w:p>
    <w:p w:rsidR="00DA4E14" w:rsidRPr="00DA4E14" w:rsidRDefault="00DA4E14" w:rsidP="00DA4E14">
      <w:pPr>
        <w:pStyle w:val="ListParagraph"/>
        <w:numPr>
          <w:ilvl w:val="0"/>
          <w:numId w:val="16"/>
        </w:numPr>
        <w:rPr>
          <w:rFonts w:asciiTheme="minorHAnsi" w:hAnsiTheme="minorHAnsi"/>
          <w:sz w:val="20"/>
        </w:rPr>
      </w:pPr>
      <w:r w:rsidRPr="00DA4E14">
        <w:rPr>
          <w:rFonts w:asciiTheme="minorHAnsi" w:hAnsiTheme="minorHAnsi"/>
          <w:sz w:val="20"/>
        </w:rPr>
        <w:t>Experimental and ab-initio study of eugenol</w:t>
      </w:r>
      <w:r>
        <w:rPr>
          <w:rFonts w:asciiTheme="minorHAnsi" w:hAnsiTheme="minorHAnsi"/>
          <w:sz w:val="20"/>
        </w:rPr>
        <w:t xml:space="preserve"> HDO over Pt, </w:t>
      </w:r>
      <w:proofErr w:type="spellStart"/>
      <w:r>
        <w:rPr>
          <w:rFonts w:asciiTheme="minorHAnsi" w:hAnsiTheme="minorHAnsi"/>
          <w:sz w:val="20"/>
        </w:rPr>
        <w:t>Pd</w:t>
      </w:r>
      <w:proofErr w:type="spellEnd"/>
      <w:r>
        <w:rPr>
          <w:rFonts w:asciiTheme="minorHAnsi" w:hAnsiTheme="minorHAnsi"/>
          <w:sz w:val="20"/>
        </w:rPr>
        <w:t xml:space="preserve">, Rh, </w:t>
      </w:r>
      <w:proofErr w:type="gramStart"/>
      <w:r>
        <w:rPr>
          <w:rFonts w:asciiTheme="minorHAnsi" w:hAnsiTheme="minorHAnsi"/>
          <w:sz w:val="20"/>
        </w:rPr>
        <w:t>Ru</w:t>
      </w:r>
      <w:proofErr w:type="gramEnd"/>
      <w:r w:rsidRPr="00DA4E14">
        <w:rPr>
          <w:rFonts w:asciiTheme="minorHAnsi" w:hAnsiTheme="minorHAnsi"/>
          <w:sz w:val="20"/>
        </w:rPr>
        <w:t xml:space="preserve"> on C</w:t>
      </w:r>
      <w:r>
        <w:rPr>
          <w:rFonts w:asciiTheme="minorHAnsi" w:hAnsiTheme="minorHAnsi"/>
          <w:sz w:val="20"/>
        </w:rPr>
        <w:t>.</w:t>
      </w:r>
    </w:p>
    <w:p w:rsidR="00D15351" w:rsidRPr="00DA4E14" w:rsidRDefault="00DA4E14" w:rsidP="00DA4E14">
      <w:pPr>
        <w:pStyle w:val="ListParagraph"/>
        <w:numPr>
          <w:ilvl w:val="0"/>
          <w:numId w:val="16"/>
        </w:numPr>
        <w:rPr>
          <w:rFonts w:asciiTheme="minorHAnsi" w:hAnsiTheme="minorHAnsi"/>
          <w:sz w:val="20"/>
        </w:rPr>
      </w:pPr>
      <w:r w:rsidRPr="00DA4E14">
        <w:rPr>
          <w:rFonts w:asciiTheme="minorHAnsi" w:hAnsiTheme="minorHAnsi"/>
          <w:sz w:val="20"/>
        </w:rPr>
        <w:t>Micro-kinetics modelling of adsorption, desorption, bulk and surface reactions</w:t>
      </w:r>
      <w:r>
        <w:rPr>
          <w:rFonts w:asciiTheme="minorHAnsi" w:hAnsiTheme="minorHAnsi"/>
          <w:sz w:val="20"/>
        </w:rPr>
        <w:t>.</w:t>
      </w:r>
    </w:p>
    <w:p w:rsidR="00DA4E14" w:rsidRPr="00DA4E14" w:rsidRDefault="00DA4E14" w:rsidP="00DA4E14">
      <w:pPr>
        <w:pStyle w:val="ListParagraph"/>
        <w:numPr>
          <w:ilvl w:val="0"/>
          <w:numId w:val="16"/>
        </w:numPr>
        <w:rPr>
          <w:rFonts w:asciiTheme="minorHAnsi" w:hAnsiTheme="minorHAnsi"/>
          <w:sz w:val="20"/>
        </w:rPr>
      </w:pPr>
      <w:r w:rsidRPr="00DA4E14">
        <w:rPr>
          <w:rFonts w:asciiTheme="minorHAnsi" w:hAnsiTheme="minorHAnsi"/>
          <w:sz w:val="20"/>
        </w:rPr>
        <w:t xml:space="preserve">The lowest hydrogenation/deoxygenation ratio found for Ru/C, the highest for </w:t>
      </w:r>
      <w:proofErr w:type="spellStart"/>
      <w:r w:rsidRPr="00DA4E14">
        <w:rPr>
          <w:rFonts w:asciiTheme="minorHAnsi" w:hAnsiTheme="minorHAnsi"/>
          <w:sz w:val="20"/>
        </w:rPr>
        <w:t>Pd</w:t>
      </w:r>
      <w:proofErr w:type="spellEnd"/>
      <w:r w:rsidRPr="00DA4E14">
        <w:rPr>
          <w:rFonts w:asciiTheme="minorHAnsi" w:hAnsiTheme="minorHAnsi"/>
          <w:sz w:val="20"/>
        </w:rPr>
        <w:t>/C</w:t>
      </w:r>
      <w:r>
        <w:rPr>
          <w:rFonts w:asciiTheme="minorHAnsi" w:hAnsiTheme="minorHAnsi"/>
          <w:sz w:val="20"/>
        </w:rPr>
        <w:t>.</w:t>
      </w:r>
    </w:p>
    <w:p w:rsidR="00DA4E14" w:rsidRPr="00DA4E14" w:rsidRDefault="00DA4E14" w:rsidP="00DA4E14">
      <w:pPr>
        <w:pStyle w:val="ListParagraph"/>
        <w:numPr>
          <w:ilvl w:val="0"/>
          <w:numId w:val="16"/>
        </w:numPr>
        <w:rPr>
          <w:rFonts w:asciiTheme="minorHAnsi" w:hAnsiTheme="minorHAnsi"/>
          <w:sz w:val="20"/>
        </w:rPr>
      </w:pPr>
      <w:r w:rsidRPr="00DA4E14">
        <w:rPr>
          <w:rFonts w:asciiTheme="minorHAnsi" w:hAnsiTheme="minorHAnsi"/>
          <w:sz w:val="20"/>
        </w:rPr>
        <w:t>Ru closest to the top of the volcano dependency: TOF vs. eugenol adsorption energy</w:t>
      </w:r>
    </w:p>
    <w:p w:rsidR="00DA4E14" w:rsidRDefault="00DA4E14" w:rsidP="00704BDF">
      <w:pPr>
        <w:snapToGrid w:val="0"/>
        <w:spacing w:line="300" w:lineRule="auto"/>
        <w:rPr>
          <w:rFonts w:asciiTheme="minorHAnsi" w:eastAsia="MS PGothic" w:hAnsiTheme="minorHAnsi"/>
          <w:b/>
          <w:bCs/>
          <w:color w:val="000000"/>
          <w:sz w:val="22"/>
          <w:szCs w:val="22"/>
        </w:rPr>
      </w:pPr>
    </w:p>
    <w:p w:rsidR="00704BDF" w:rsidRPr="00E57979" w:rsidRDefault="00704BDF" w:rsidP="00704BDF">
      <w:pPr>
        <w:snapToGrid w:val="0"/>
        <w:spacing w:line="300" w:lineRule="auto"/>
        <w:rPr>
          <w:rFonts w:asciiTheme="minorHAnsi" w:eastAsia="MS PGothic" w:hAnsiTheme="minorHAnsi"/>
          <w:b/>
          <w:bCs/>
          <w:color w:val="000000"/>
          <w:sz w:val="22"/>
          <w:szCs w:val="22"/>
          <w:lang w:eastAsia="ko-KR"/>
        </w:rPr>
      </w:pPr>
      <w:r w:rsidRPr="00E57979">
        <w:rPr>
          <w:rFonts w:asciiTheme="minorHAnsi" w:eastAsia="MS PGothic" w:hAnsiTheme="minorHAnsi"/>
          <w:b/>
          <w:bCs/>
          <w:color w:val="000000"/>
          <w:sz w:val="22"/>
          <w:szCs w:val="22"/>
        </w:rPr>
        <w:t>1. Introduction</w:t>
      </w:r>
    </w:p>
    <w:p w:rsidR="00490474" w:rsidRDefault="00490474" w:rsidP="00490474">
      <w:pPr>
        <w:pStyle w:val="MainHeading"/>
        <w:spacing w:before="0" w:after="0"/>
        <w:ind w:firstLine="360"/>
        <w:outlineLvl w:val="0"/>
        <w:rPr>
          <w:rFonts w:asciiTheme="minorHAnsi" w:hAnsiTheme="minorHAnsi"/>
          <w:b w:val="0"/>
          <w:sz w:val="22"/>
          <w:szCs w:val="22"/>
        </w:rPr>
      </w:pPr>
      <w:r w:rsidRPr="00E57979">
        <w:rPr>
          <w:rFonts w:asciiTheme="minorHAnsi" w:hAnsiTheme="minorHAnsi"/>
          <w:b w:val="0"/>
          <w:sz w:val="22"/>
          <w:szCs w:val="22"/>
        </w:rPr>
        <w:t xml:space="preserve">The present study represents an integrated theoretical and experimental assessment of the catalytic </w:t>
      </w:r>
      <w:proofErr w:type="spellStart"/>
      <w:r w:rsidRPr="00E57979">
        <w:rPr>
          <w:rFonts w:asciiTheme="minorHAnsi" w:hAnsiTheme="minorHAnsi"/>
          <w:b w:val="0"/>
          <w:sz w:val="22"/>
          <w:szCs w:val="22"/>
        </w:rPr>
        <w:t>hydrotreatment</w:t>
      </w:r>
      <w:proofErr w:type="spellEnd"/>
      <w:r w:rsidRPr="00E57979">
        <w:rPr>
          <w:rFonts w:asciiTheme="minorHAnsi" w:hAnsiTheme="minorHAnsi"/>
          <w:b w:val="0"/>
          <w:sz w:val="22"/>
          <w:szCs w:val="22"/>
        </w:rPr>
        <w:t xml:space="preserve"> of eugenol, a representative lignin monomer model compound, over the Ru/C catalyst. A micro-kinetic model has been developed to describe experimental observations at more fundamental level accompanied by DFT calculations.</w:t>
      </w:r>
    </w:p>
    <w:p w:rsidR="00E57979" w:rsidRPr="00E57979" w:rsidRDefault="00E57979" w:rsidP="00490474">
      <w:pPr>
        <w:pStyle w:val="MainHeading"/>
        <w:spacing w:before="0" w:after="0"/>
        <w:ind w:firstLine="360"/>
        <w:outlineLvl w:val="0"/>
        <w:rPr>
          <w:rFonts w:asciiTheme="minorHAnsi" w:hAnsiTheme="minorHAnsi"/>
          <w:b w:val="0"/>
          <w:sz w:val="22"/>
          <w:szCs w:val="22"/>
        </w:rPr>
      </w:pPr>
    </w:p>
    <w:p w:rsidR="00704BDF" w:rsidRPr="00E57979" w:rsidRDefault="00704BDF" w:rsidP="00C867B1">
      <w:pPr>
        <w:snapToGrid w:val="0"/>
        <w:spacing w:after="120"/>
        <w:rPr>
          <w:rFonts w:asciiTheme="minorHAnsi" w:eastAsia="MS PGothic" w:hAnsiTheme="minorHAnsi"/>
          <w:color w:val="000000"/>
          <w:sz w:val="22"/>
          <w:szCs w:val="22"/>
        </w:rPr>
      </w:pPr>
      <w:r w:rsidRPr="00E57979">
        <w:rPr>
          <w:rFonts w:asciiTheme="minorHAnsi" w:eastAsia="MS PGothic" w:hAnsiTheme="minorHAnsi"/>
          <w:b/>
          <w:bCs/>
          <w:color w:val="000000"/>
          <w:sz w:val="22"/>
          <w:szCs w:val="22"/>
        </w:rPr>
        <w:t>2. Methods</w:t>
      </w:r>
    </w:p>
    <w:p w:rsidR="00E57979" w:rsidRDefault="00E57979" w:rsidP="00E57979">
      <w:pPr>
        <w:spacing w:before="120"/>
        <w:rPr>
          <w:rFonts w:asciiTheme="minorHAnsi" w:hAnsiTheme="minorHAnsi"/>
          <w:sz w:val="22"/>
          <w:szCs w:val="22"/>
        </w:rPr>
      </w:pPr>
      <w:r w:rsidRPr="00E57979">
        <w:rPr>
          <w:rFonts w:asciiTheme="minorHAnsi" w:hAnsiTheme="minorHAnsi"/>
          <w:sz w:val="22"/>
          <w:szCs w:val="22"/>
        </w:rPr>
        <w:t xml:space="preserve">Experiments have been performed in a cylindrical stainless steel slurry reactor (Autoclave Engineers) in a completely batch regime. A typical experiment was performed with 5 </w:t>
      </w:r>
      <w:proofErr w:type="spellStart"/>
      <w:r w:rsidRPr="00E57979">
        <w:rPr>
          <w:rFonts w:asciiTheme="minorHAnsi" w:hAnsiTheme="minorHAnsi"/>
          <w:sz w:val="22"/>
          <w:szCs w:val="22"/>
        </w:rPr>
        <w:t>wt</w:t>
      </w:r>
      <w:proofErr w:type="spellEnd"/>
      <w:r w:rsidRPr="00E57979">
        <w:rPr>
          <w:rFonts w:asciiTheme="minorHAnsi" w:hAnsiTheme="minorHAnsi"/>
          <w:sz w:val="22"/>
          <w:szCs w:val="22"/>
        </w:rPr>
        <w:t xml:space="preserve">% (4.5 g) of eugenol, 0.2 </w:t>
      </w:r>
      <w:proofErr w:type="spellStart"/>
      <w:r w:rsidRPr="00E57979">
        <w:rPr>
          <w:rFonts w:asciiTheme="minorHAnsi" w:hAnsiTheme="minorHAnsi"/>
          <w:sz w:val="22"/>
          <w:szCs w:val="22"/>
        </w:rPr>
        <w:t>wt</w:t>
      </w:r>
      <w:proofErr w:type="spellEnd"/>
      <w:r w:rsidRPr="00E57979">
        <w:rPr>
          <w:rFonts w:asciiTheme="minorHAnsi" w:hAnsiTheme="minorHAnsi"/>
          <w:sz w:val="22"/>
          <w:szCs w:val="22"/>
        </w:rPr>
        <w:t>% (0.2 g) of the Ru</w:t>
      </w:r>
      <w:r w:rsidR="00B844B4">
        <w:rPr>
          <w:rFonts w:asciiTheme="minorHAnsi" w:hAnsiTheme="minorHAnsi"/>
          <w:sz w:val="22"/>
          <w:szCs w:val="22"/>
        </w:rPr>
        <w:t xml:space="preserve">, </w:t>
      </w:r>
      <w:proofErr w:type="spellStart"/>
      <w:r w:rsidR="00B844B4">
        <w:rPr>
          <w:rFonts w:asciiTheme="minorHAnsi" w:hAnsiTheme="minorHAnsi"/>
          <w:sz w:val="22"/>
          <w:szCs w:val="22"/>
        </w:rPr>
        <w:t>Pd</w:t>
      </w:r>
      <w:proofErr w:type="spellEnd"/>
      <w:r w:rsidR="00B844B4">
        <w:rPr>
          <w:rFonts w:asciiTheme="minorHAnsi" w:hAnsiTheme="minorHAnsi"/>
          <w:sz w:val="22"/>
          <w:szCs w:val="22"/>
        </w:rPr>
        <w:t xml:space="preserve">, Pt, Rh on </w:t>
      </w:r>
      <w:r w:rsidRPr="00E57979">
        <w:rPr>
          <w:rFonts w:asciiTheme="minorHAnsi" w:hAnsiTheme="minorHAnsi"/>
          <w:sz w:val="22"/>
          <w:szCs w:val="22"/>
        </w:rPr>
        <w:t xml:space="preserve">C and 94.8 </w:t>
      </w:r>
      <w:proofErr w:type="spellStart"/>
      <w:r w:rsidRPr="00E57979">
        <w:rPr>
          <w:rFonts w:asciiTheme="minorHAnsi" w:hAnsiTheme="minorHAnsi"/>
          <w:sz w:val="22"/>
          <w:szCs w:val="22"/>
        </w:rPr>
        <w:t>wt</w:t>
      </w:r>
      <w:proofErr w:type="spellEnd"/>
      <w:r w:rsidRPr="00E57979">
        <w:rPr>
          <w:rFonts w:asciiTheme="minorHAnsi" w:hAnsiTheme="minorHAnsi"/>
          <w:sz w:val="22"/>
          <w:szCs w:val="22"/>
        </w:rPr>
        <w:t xml:space="preserve">% (85.3 g) of the solvent (hexadecane) at 275 </w:t>
      </w:r>
      <w:r w:rsidRPr="00E57979">
        <w:rPr>
          <w:rFonts w:asciiTheme="minorHAnsi" w:hAnsiTheme="minorHAnsi" w:cs="Times"/>
          <w:sz w:val="22"/>
          <w:szCs w:val="22"/>
        </w:rPr>
        <w:t>°</w:t>
      </w:r>
      <w:r w:rsidRPr="00E57979">
        <w:rPr>
          <w:rFonts w:asciiTheme="minorHAnsi" w:hAnsiTheme="minorHAnsi"/>
          <w:sz w:val="22"/>
          <w:szCs w:val="22"/>
        </w:rPr>
        <w:t>Ca and 5 MPa of initial hydrogen pressure under vigorous mixing of 1000 min</w:t>
      </w:r>
      <w:r w:rsidRPr="00E57979">
        <w:rPr>
          <w:rFonts w:asciiTheme="minorHAnsi" w:hAnsiTheme="minorHAnsi"/>
          <w:sz w:val="22"/>
          <w:szCs w:val="22"/>
          <w:vertAlign w:val="superscript"/>
        </w:rPr>
        <w:t>–1</w:t>
      </w:r>
      <w:r w:rsidRPr="00E57979">
        <w:rPr>
          <w:rFonts w:asciiTheme="minorHAnsi" w:hAnsiTheme="minorHAnsi"/>
          <w:sz w:val="22"/>
          <w:szCs w:val="22"/>
        </w:rPr>
        <w:t xml:space="preserve">. Reactions proceeded for 3 h at the final temperature (heating up period 30 – 45 min). During the experiment, sampling of the liquid and gas phase took place. Liquid samples were </w:t>
      </w:r>
      <w:proofErr w:type="spellStart"/>
      <w:r w:rsidRPr="00E57979">
        <w:rPr>
          <w:rFonts w:asciiTheme="minorHAnsi" w:hAnsiTheme="minorHAnsi"/>
          <w:sz w:val="22"/>
          <w:szCs w:val="22"/>
        </w:rPr>
        <w:t>analyzed</w:t>
      </w:r>
      <w:proofErr w:type="spellEnd"/>
      <w:r w:rsidRPr="00E57979">
        <w:rPr>
          <w:rFonts w:asciiTheme="minorHAnsi" w:hAnsiTheme="minorHAnsi"/>
          <w:sz w:val="22"/>
          <w:szCs w:val="22"/>
        </w:rPr>
        <w:t xml:space="preserve"> by using a gas chromatograph with flame ionization detector (GC–FID) coupled with a mass spectrometer detector (GC–MS), while gas samples were </w:t>
      </w:r>
      <w:proofErr w:type="spellStart"/>
      <w:r w:rsidRPr="00E57979">
        <w:rPr>
          <w:rFonts w:asciiTheme="minorHAnsi" w:hAnsiTheme="minorHAnsi"/>
          <w:sz w:val="22"/>
          <w:szCs w:val="22"/>
        </w:rPr>
        <w:t>analyzed</w:t>
      </w:r>
      <w:proofErr w:type="spellEnd"/>
      <w:r w:rsidRPr="00E57979">
        <w:rPr>
          <w:rFonts w:asciiTheme="minorHAnsi" w:hAnsiTheme="minorHAnsi"/>
          <w:sz w:val="22"/>
          <w:szCs w:val="22"/>
        </w:rPr>
        <w:t xml:space="preserve"> by using gas chromatography (GC) and Fourier Transform Infrared (FTIR) Spectroscopy. </w:t>
      </w:r>
    </w:p>
    <w:p w:rsidR="00E57979" w:rsidRDefault="00E57979" w:rsidP="00E57979">
      <w:pPr>
        <w:spacing w:before="120"/>
        <w:rPr>
          <w:rFonts w:asciiTheme="minorHAnsi" w:hAnsiTheme="minorHAnsi"/>
          <w:sz w:val="22"/>
          <w:szCs w:val="22"/>
        </w:rPr>
      </w:pPr>
      <w:r w:rsidRPr="00E57979">
        <w:rPr>
          <w:rFonts w:asciiTheme="minorHAnsi" w:hAnsiTheme="minorHAnsi"/>
          <w:sz w:val="22"/>
          <w:szCs w:val="22"/>
        </w:rPr>
        <w:t xml:space="preserve">Based on a reaction pathway network, proposed according to the experimentally-determined intermediates and DFT study, a </w:t>
      </w:r>
      <w:proofErr w:type="spellStart"/>
      <w:r w:rsidRPr="00E57979">
        <w:rPr>
          <w:rFonts w:asciiTheme="minorHAnsi" w:hAnsiTheme="minorHAnsi"/>
          <w:sz w:val="22"/>
          <w:szCs w:val="22"/>
        </w:rPr>
        <w:t>microkinetic</w:t>
      </w:r>
      <w:proofErr w:type="spellEnd"/>
      <w:r w:rsidRPr="00E57979">
        <w:rPr>
          <w:rFonts w:asciiTheme="minorHAnsi" w:hAnsiTheme="minorHAnsi"/>
          <w:sz w:val="22"/>
          <w:szCs w:val="22"/>
        </w:rPr>
        <w:t xml:space="preserve"> model of </w:t>
      </w:r>
      <w:proofErr w:type="spellStart"/>
      <w:r w:rsidRPr="00E57979">
        <w:rPr>
          <w:rFonts w:asciiTheme="minorHAnsi" w:hAnsiTheme="minorHAnsi"/>
          <w:sz w:val="22"/>
          <w:szCs w:val="22"/>
        </w:rPr>
        <w:t>hydrotreatment</w:t>
      </w:r>
      <w:proofErr w:type="spellEnd"/>
      <w:r w:rsidRPr="00E57979">
        <w:rPr>
          <w:rFonts w:asciiTheme="minorHAnsi" w:hAnsiTheme="minorHAnsi"/>
          <w:sz w:val="22"/>
          <w:szCs w:val="22"/>
        </w:rPr>
        <w:t xml:space="preserve"> in a three-phase slurry reactor has been developed, that includes the influence of </w:t>
      </w:r>
      <w:proofErr w:type="spellStart"/>
      <w:r w:rsidRPr="00E57979">
        <w:rPr>
          <w:rFonts w:asciiTheme="minorHAnsi" w:hAnsiTheme="minorHAnsi"/>
          <w:sz w:val="22"/>
          <w:szCs w:val="22"/>
        </w:rPr>
        <w:t>i</w:t>
      </w:r>
      <w:proofErr w:type="spellEnd"/>
      <w:r w:rsidRPr="00E57979">
        <w:rPr>
          <w:rFonts w:asciiTheme="minorHAnsi" w:hAnsiTheme="minorHAnsi"/>
          <w:sz w:val="22"/>
          <w:szCs w:val="22"/>
        </w:rPr>
        <w:t xml:space="preserve">) thermodynamics, ii) hydrodynamics, iii) mass transfer (gas – liquid, liquid – solid surface), iv) adsorption and desorption kinetics, v) surface reaction kinetics, vi) reaction kinetics in bulk phase on the global reaction rate </w:t>
      </w:r>
      <w:r w:rsidRPr="00E57979">
        <w:rPr>
          <w:rFonts w:asciiTheme="minorHAnsi" w:hAnsiTheme="minorHAnsi"/>
          <w:sz w:val="22"/>
          <w:szCs w:val="22"/>
        </w:rPr>
        <w:fldChar w:fldCharType="begin">
          <w:fldData xml:space="preserve">PEVuZE5vdGU+PENpdGU+PEF1dGhvcj5CamVsacSHPC9BdXRob3I+PFllYXI+MjAxODwvWWVhcj48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</w:fldData>
        </w:fldChar>
      </w:r>
      <w:r w:rsidRPr="00E57979">
        <w:rPr>
          <w:rFonts w:asciiTheme="minorHAnsi" w:hAnsiTheme="minorHAnsi"/>
          <w:sz w:val="22"/>
          <w:szCs w:val="22"/>
        </w:rPr>
        <w:instrText xml:space="preserve"> ADDIN EN.CITE </w:instrText>
      </w:r>
      <w:r w:rsidRPr="00E57979">
        <w:rPr>
          <w:rFonts w:asciiTheme="minorHAnsi" w:hAnsiTheme="minorHAnsi"/>
          <w:sz w:val="22"/>
          <w:szCs w:val="22"/>
        </w:rPr>
        <w:fldChar w:fldCharType="begin">
          <w:fldData xml:space="preserve">PEVuZE5vdGU+PENpdGU+PEF1dGhvcj5CamVsacSHPC9BdXRob3I+PFllYXI+MjAxODwvWWVhcj48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</w:fldData>
        </w:fldChar>
      </w:r>
      <w:r w:rsidRPr="00E57979">
        <w:rPr>
          <w:rFonts w:asciiTheme="minorHAnsi" w:hAnsiTheme="minorHAnsi"/>
          <w:sz w:val="22"/>
          <w:szCs w:val="22"/>
        </w:rPr>
        <w:instrText xml:space="preserve"> ADDIN EN.CITE.DATA </w:instrText>
      </w:r>
      <w:r w:rsidRPr="00E57979">
        <w:rPr>
          <w:rFonts w:asciiTheme="minorHAnsi" w:hAnsiTheme="minorHAnsi"/>
          <w:sz w:val="22"/>
          <w:szCs w:val="22"/>
        </w:rPr>
      </w:r>
      <w:r w:rsidRPr="00E57979">
        <w:rPr>
          <w:rFonts w:asciiTheme="minorHAnsi" w:hAnsiTheme="minorHAnsi"/>
          <w:sz w:val="22"/>
          <w:szCs w:val="22"/>
        </w:rPr>
        <w:fldChar w:fldCharType="end"/>
      </w:r>
      <w:r w:rsidRPr="00E57979">
        <w:rPr>
          <w:rFonts w:asciiTheme="minorHAnsi" w:hAnsiTheme="minorHAnsi"/>
          <w:sz w:val="22"/>
          <w:szCs w:val="22"/>
        </w:rPr>
      </w:r>
      <w:r w:rsidRPr="00E57979">
        <w:rPr>
          <w:rFonts w:asciiTheme="minorHAnsi" w:hAnsiTheme="minorHAnsi"/>
          <w:sz w:val="22"/>
          <w:szCs w:val="22"/>
        </w:rPr>
        <w:fldChar w:fldCharType="separate"/>
      </w:r>
      <w:r w:rsidRPr="00E57979">
        <w:rPr>
          <w:rFonts w:asciiTheme="minorHAnsi" w:hAnsiTheme="minorHAnsi"/>
          <w:noProof/>
          <w:sz w:val="22"/>
          <w:szCs w:val="22"/>
        </w:rPr>
        <w:t>[</w:t>
      </w:r>
      <w:hyperlink w:anchor="_ENREF_1" w:tooltip="Bjelić, 2018 #1482" w:history="1">
        <w:r w:rsidRPr="00E57979">
          <w:rPr>
            <w:rFonts w:asciiTheme="minorHAnsi" w:hAnsiTheme="minorHAnsi"/>
            <w:noProof/>
            <w:sz w:val="22"/>
            <w:szCs w:val="22"/>
          </w:rPr>
          <w:t>1-3</w:t>
        </w:r>
      </w:hyperlink>
      <w:r w:rsidRPr="00E57979">
        <w:rPr>
          <w:rFonts w:asciiTheme="minorHAnsi" w:hAnsiTheme="minorHAnsi"/>
          <w:noProof/>
          <w:sz w:val="22"/>
          <w:szCs w:val="22"/>
        </w:rPr>
        <w:t>]</w:t>
      </w:r>
      <w:r w:rsidRPr="00E57979">
        <w:rPr>
          <w:rFonts w:asciiTheme="minorHAnsi" w:hAnsiTheme="minorHAnsi"/>
          <w:sz w:val="22"/>
          <w:szCs w:val="22"/>
        </w:rPr>
        <w:fldChar w:fldCharType="end"/>
      </w:r>
      <w:r w:rsidRPr="00E57979">
        <w:rPr>
          <w:rFonts w:asciiTheme="minorHAnsi" w:hAnsiTheme="minorHAnsi"/>
          <w:sz w:val="22"/>
          <w:szCs w:val="22"/>
        </w:rPr>
        <w:t>. Mass balances for each component in every phase (gas, liquid, catalyst surface) have been written as a set of ordinary differential equations (ODE) and were solved numerically. Kinetic, mass transfer and thermodynamic parameters were obtained either by empirical correlations, DFT calculations or regression analysis.</w:t>
      </w:r>
    </w:p>
    <w:p w:rsidR="00E57979" w:rsidRPr="00E57979" w:rsidRDefault="00E57979" w:rsidP="00E57979">
      <w:pPr>
        <w:rPr>
          <w:rFonts w:asciiTheme="minorHAnsi" w:hAnsiTheme="minorHAnsi"/>
          <w:sz w:val="22"/>
          <w:szCs w:val="22"/>
        </w:rPr>
      </w:pPr>
      <w:r w:rsidRPr="00E57979">
        <w:rPr>
          <w:rFonts w:asciiTheme="minorHAnsi" w:hAnsiTheme="minorHAnsi"/>
          <w:sz w:val="22"/>
          <w:szCs w:val="22"/>
        </w:rPr>
        <w:lastRenderedPageBreak/>
        <w:t xml:space="preserve">Density functional theory calculations have been performed in a Quantum Espresso open-source software using computationally-cheap approaches, specifically; Plane-Wave DFT with </w:t>
      </w:r>
      <w:proofErr w:type="spellStart"/>
      <w:r w:rsidRPr="00E57979">
        <w:rPr>
          <w:rFonts w:asciiTheme="minorHAnsi" w:hAnsiTheme="minorHAnsi"/>
          <w:sz w:val="22"/>
          <w:szCs w:val="22"/>
        </w:rPr>
        <w:t>Perdew</w:t>
      </w:r>
      <w:proofErr w:type="spellEnd"/>
      <w:r w:rsidRPr="00E57979">
        <w:rPr>
          <w:rFonts w:asciiTheme="minorHAnsi" w:hAnsiTheme="minorHAnsi"/>
          <w:sz w:val="22"/>
          <w:szCs w:val="22"/>
        </w:rPr>
        <w:t>–Burke–</w:t>
      </w:r>
      <w:proofErr w:type="spellStart"/>
      <w:r w:rsidRPr="00E57979">
        <w:rPr>
          <w:rFonts w:asciiTheme="minorHAnsi" w:hAnsiTheme="minorHAnsi"/>
          <w:sz w:val="22"/>
          <w:szCs w:val="22"/>
        </w:rPr>
        <w:t>Ernzerhof</w:t>
      </w:r>
      <w:proofErr w:type="spellEnd"/>
      <w:r w:rsidRPr="00E57979">
        <w:rPr>
          <w:rFonts w:asciiTheme="minorHAnsi" w:hAnsiTheme="minorHAnsi"/>
          <w:sz w:val="22"/>
          <w:szCs w:val="22"/>
        </w:rPr>
        <w:t xml:space="preserve"> functional (PBE) and Grimme-D2 for van der Waals interactions. Unit cell consisted of 96 Ru atoms (4x6x4). Approximately 500.000 core-hours were spent for 500 stable and transition-state structures search and optimization </w:t>
      </w:r>
      <w:r w:rsidRPr="00E57979">
        <w:rPr>
          <w:rFonts w:asciiTheme="minorHAnsi" w:hAnsiTheme="minorHAnsi"/>
          <w:sz w:val="22"/>
          <w:szCs w:val="22"/>
        </w:rPr>
        <w:fldChar w:fldCharType="begin"/>
      </w:r>
      <w:r w:rsidRPr="00E57979">
        <w:rPr>
          <w:rFonts w:asciiTheme="minorHAnsi" w:hAnsiTheme="minorHAnsi"/>
          <w:sz w:val="22"/>
          <w:szCs w:val="22"/>
        </w:rPr>
        <w:instrText xml:space="preserve"> ADDIN EN.CITE &lt;EndNote&gt;&lt;Cite&gt;&lt;Author&gt;Huš&lt;/Author&gt;&lt;Year&gt;2018&lt;/Year&gt;&lt;RecNum&gt;1483&lt;/RecNum&gt;&lt;DisplayText&gt;[2]&lt;/DisplayText&gt;&lt;record&gt;&lt;rec-number&gt;1483&lt;/rec-number&gt;&lt;foreign-keys&gt;&lt;key app="EN" db-id="50wxdpzd9vd5r7e9t5b595djrfpttrxw9avp"&gt;1483&lt;/key&gt;&lt;/foreign-keys&gt;&lt;ref-type name="Journal Article"&gt;17&lt;/ref-type&gt;&lt;contributors&gt;&lt;authors&gt;&lt;author&gt;Huš, Matej&lt;/author&gt;&lt;author&gt;Bjelić, Ana&lt;/author&gt;&lt;author&gt;Grilc, Miha&lt;/author&gt;&lt;author&gt;Likozar, Blaž&lt;/author&gt;&lt;/authors&gt;&lt;/contributors&gt;&lt;titles&gt;&lt;title&gt;First-principles mechanistic study of ring hydrogenation and deoxygenation reactions of eugenol over Ru(0001) catalysts&lt;/title&gt;&lt;secondary-title&gt;Journal of Catalysis&lt;/secondary-title&gt;&lt;/titles&gt;&lt;periodical&gt;&lt;full-title&gt;Journal of Catalysis&lt;/full-title&gt;&lt;/periodical&gt;&lt;pages&gt;8-18&lt;/pages&gt;&lt;volume&gt;358&lt;/volume&gt;&lt;keywords&gt;&lt;keyword&gt;Biomass&lt;/keyword&gt;&lt;keyword&gt;Eugenol&lt;/keyword&gt;&lt;keyword&gt;Hydrodeoxygenation&lt;/keyword&gt;&lt;keyword&gt;Catalysis&lt;/keyword&gt;&lt;keyword&gt;Ruthenium&lt;/keyword&gt;&lt;keyword&gt;Density functional theory&lt;/keyword&gt;&lt;/keywords&gt;&lt;dates&gt;&lt;year&gt;2018&lt;/year&gt;&lt;pub-dates&gt;&lt;date&gt;2018/02/01/&lt;/date&gt;&lt;/pub-dates&gt;&lt;/dates&gt;&lt;isbn&gt;0021-9517&lt;/isbn&gt;&lt;urls&gt;&lt;related-urls&gt;&lt;url&gt;http://www.sciencedirect.com/science/article/pii/S0021951717304190&lt;/url&gt;&lt;/related-urls&gt;&lt;/urls&gt;&lt;electronic-resource-num&gt;https://doi.org/10.1016/j.jcat.2017.11.020&lt;/electronic-resource-num&gt;&lt;/record&gt;&lt;/Cite&gt;&lt;/EndNote&gt;</w:instrText>
      </w:r>
      <w:r w:rsidRPr="00E57979">
        <w:rPr>
          <w:rFonts w:asciiTheme="minorHAnsi" w:hAnsiTheme="minorHAnsi"/>
          <w:sz w:val="22"/>
          <w:szCs w:val="22"/>
        </w:rPr>
        <w:fldChar w:fldCharType="separate"/>
      </w:r>
      <w:r w:rsidRPr="00E57979">
        <w:rPr>
          <w:rFonts w:asciiTheme="minorHAnsi" w:hAnsiTheme="minorHAnsi"/>
          <w:noProof/>
          <w:sz w:val="22"/>
          <w:szCs w:val="22"/>
        </w:rPr>
        <w:t>[</w:t>
      </w:r>
      <w:hyperlink w:anchor="_ENREF_2" w:tooltip="Huš, 2018 #1483" w:history="1">
        <w:r w:rsidRPr="00E57979">
          <w:rPr>
            <w:rFonts w:asciiTheme="minorHAnsi" w:hAnsiTheme="minorHAnsi"/>
            <w:noProof/>
            <w:sz w:val="22"/>
            <w:szCs w:val="22"/>
          </w:rPr>
          <w:t>2</w:t>
        </w:r>
      </w:hyperlink>
      <w:r w:rsidRPr="00E57979">
        <w:rPr>
          <w:rFonts w:asciiTheme="minorHAnsi" w:hAnsiTheme="minorHAnsi"/>
          <w:noProof/>
          <w:sz w:val="22"/>
          <w:szCs w:val="22"/>
        </w:rPr>
        <w:t>]</w:t>
      </w:r>
      <w:r w:rsidRPr="00E57979">
        <w:rPr>
          <w:rFonts w:asciiTheme="minorHAnsi" w:hAnsiTheme="minorHAnsi"/>
          <w:sz w:val="22"/>
          <w:szCs w:val="22"/>
        </w:rPr>
        <w:fldChar w:fldCharType="end"/>
      </w:r>
      <w:r w:rsidRPr="00E57979">
        <w:rPr>
          <w:rFonts w:asciiTheme="minorHAnsi" w:hAnsiTheme="minorHAnsi"/>
          <w:sz w:val="22"/>
          <w:szCs w:val="22"/>
        </w:rPr>
        <w:t>.</w:t>
      </w:r>
    </w:p>
    <w:p w:rsidR="00704BDF" w:rsidRPr="00E57979" w:rsidRDefault="00704BDF" w:rsidP="00704BDF">
      <w:pPr>
        <w:snapToGrid w:val="0"/>
        <w:spacing w:before="240" w:line="300" w:lineRule="auto"/>
        <w:rPr>
          <w:rFonts w:asciiTheme="minorHAnsi" w:eastAsia="MS PGothic" w:hAnsiTheme="minorHAnsi"/>
          <w:color w:val="000000"/>
          <w:sz w:val="22"/>
          <w:szCs w:val="22"/>
        </w:rPr>
      </w:pPr>
      <w:r w:rsidRPr="00E57979">
        <w:rPr>
          <w:rFonts w:asciiTheme="minorHAnsi" w:eastAsia="MS PGothic" w:hAnsiTheme="minorHAnsi"/>
          <w:b/>
          <w:bCs/>
          <w:color w:val="000000"/>
          <w:sz w:val="22"/>
          <w:szCs w:val="22"/>
        </w:rPr>
        <w:t>3. Results and discussion</w:t>
      </w:r>
    </w:p>
    <w:p w:rsidR="00E57979" w:rsidRPr="00E57979" w:rsidRDefault="00E57979" w:rsidP="00E57979">
      <w:pPr>
        <w:spacing w:after="120"/>
        <w:rPr>
          <w:rFonts w:asciiTheme="minorHAnsi" w:hAnsiTheme="minorHAnsi"/>
          <w:sz w:val="22"/>
          <w:szCs w:val="22"/>
        </w:rPr>
      </w:pPr>
      <w:r w:rsidRPr="00E57979">
        <w:rPr>
          <w:rFonts w:asciiTheme="minorHAnsi" w:hAnsiTheme="minorHAnsi"/>
          <w:sz w:val="22"/>
          <w:szCs w:val="22"/>
        </w:rPr>
        <w:t xml:space="preserve">Ru/C </w:t>
      </w:r>
      <w:proofErr w:type="spellStart"/>
      <w:r w:rsidRPr="00E57979">
        <w:rPr>
          <w:rFonts w:asciiTheme="minorHAnsi" w:hAnsiTheme="minorHAnsi"/>
          <w:sz w:val="22"/>
          <w:szCs w:val="22"/>
        </w:rPr>
        <w:t>catalyzed</w:t>
      </w:r>
      <w:proofErr w:type="spellEnd"/>
      <w:r w:rsidRPr="00E57979">
        <w:rPr>
          <w:rFonts w:asciiTheme="minorHAnsi" w:hAnsiTheme="minorHAnsi"/>
          <w:sz w:val="22"/>
          <w:szCs w:val="22"/>
        </w:rPr>
        <w:t xml:space="preserve"> </w:t>
      </w:r>
      <w:proofErr w:type="spellStart"/>
      <w:r w:rsidRPr="00E57979">
        <w:rPr>
          <w:rFonts w:asciiTheme="minorHAnsi" w:hAnsiTheme="minorHAnsi"/>
          <w:sz w:val="22"/>
          <w:szCs w:val="22"/>
        </w:rPr>
        <w:t>hydrotreatment</w:t>
      </w:r>
      <w:proofErr w:type="spellEnd"/>
      <w:r w:rsidRPr="00E57979">
        <w:rPr>
          <w:rFonts w:asciiTheme="minorHAnsi" w:hAnsiTheme="minorHAnsi"/>
          <w:sz w:val="22"/>
          <w:szCs w:val="22"/>
        </w:rPr>
        <w:t xml:space="preserve"> of eugenol yielded 2-methoxy-4-propylphenol (HMPB), 4-propylphenol (HPB), 2-methoxy-4-propylcyclohexanol (HMPC), 4-propylcyclohexanol (HPC), </w:t>
      </w:r>
      <w:proofErr w:type="spellStart"/>
      <w:r w:rsidRPr="00E57979">
        <w:rPr>
          <w:rFonts w:asciiTheme="minorHAnsi" w:hAnsiTheme="minorHAnsi"/>
          <w:sz w:val="22"/>
          <w:szCs w:val="22"/>
        </w:rPr>
        <w:t>propylbenzene</w:t>
      </w:r>
      <w:proofErr w:type="spellEnd"/>
      <w:r w:rsidRPr="00E57979">
        <w:rPr>
          <w:rFonts w:asciiTheme="minorHAnsi" w:hAnsiTheme="minorHAnsi"/>
          <w:sz w:val="22"/>
          <w:szCs w:val="22"/>
        </w:rPr>
        <w:t xml:space="preserve"> (PB), </w:t>
      </w:r>
      <w:proofErr w:type="spellStart"/>
      <w:r w:rsidRPr="00E57979">
        <w:rPr>
          <w:rFonts w:asciiTheme="minorHAnsi" w:hAnsiTheme="minorHAnsi"/>
          <w:sz w:val="22"/>
          <w:szCs w:val="22"/>
        </w:rPr>
        <w:t>propylcyclopentane</w:t>
      </w:r>
      <w:proofErr w:type="spellEnd"/>
      <w:r w:rsidRPr="00E57979">
        <w:rPr>
          <w:rFonts w:asciiTheme="minorHAnsi" w:hAnsiTheme="minorHAnsi"/>
          <w:sz w:val="22"/>
          <w:szCs w:val="22"/>
        </w:rPr>
        <w:t xml:space="preserve"> (PCP), </w:t>
      </w:r>
      <w:proofErr w:type="spellStart"/>
      <w:r w:rsidRPr="00E57979">
        <w:rPr>
          <w:rFonts w:asciiTheme="minorHAnsi" w:hAnsiTheme="minorHAnsi"/>
          <w:sz w:val="22"/>
          <w:szCs w:val="22"/>
        </w:rPr>
        <w:t>propylcyclohexane</w:t>
      </w:r>
      <w:proofErr w:type="spellEnd"/>
      <w:r w:rsidRPr="00E57979">
        <w:rPr>
          <w:rFonts w:asciiTheme="minorHAnsi" w:hAnsiTheme="minorHAnsi"/>
          <w:sz w:val="22"/>
          <w:szCs w:val="22"/>
        </w:rPr>
        <w:t xml:space="preserve"> (PC), 4-propylcyclohexanone (KPC), 4-propyl-1,2-cyclohexanediol (HHPC), trans-</w:t>
      </w:r>
      <w:proofErr w:type="spellStart"/>
      <w:r w:rsidRPr="00E57979">
        <w:rPr>
          <w:rFonts w:asciiTheme="minorHAnsi" w:hAnsiTheme="minorHAnsi"/>
          <w:sz w:val="22"/>
          <w:szCs w:val="22"/>
        </w:rPr>
        <w:t>isoeugenol</w:t>
      </w:r>
      <w:proofErr w:type="spellEnd"/>
      <w:r w:rsidRPr="00E57979">
        <w:rPr>
          <w:rFonts w:asciiTheme="minorHAnsi" w:hAnsiTheme="minorHAnsi"/>
          <w:sz w:val="22"/>
          <w:szCs w:val="22"/>
        </w:rPr>
        <w:t xml:space="preserve"> (IHMAB), 2-metyl-1-propylcyclopentate (</w:t>
      </w:r>
      <w:proofErr w:type="spellStart"/>
      <w:r w:rsidRPr="00E57979">
        <w:rPr>
          <w:rFonts w:asciiTheme="minorHAnsi" w:hAnsiTheme="minorHAnsi"/>
          <w:sz w:val="22"/>
          <w:szCs w:val="22"/>
        </w:rPr>
        <w:t>MePCP</w:t>
      </w:r>
      <w:proofErr w:type="spellEnd"/>
      <w:r w:rsidRPr="00E57979">
        <w:rPr>
          <w:rFonts w:asciiTheme="minorHAnsi" w:hAnsiTheme="minorHAnsi"/>
          <w:sz w:val="22"/>
          <w:szCs w:val="22"/>
        </w:rPr>
        <w:t xml:space="preserve">) and 2-methoxy-4-propylcylohexanone (KMPC). Blank experiment reviled that allyl double bond isomerization and hydrogenation proceed also without the catalyst, what has been supported by DFT calculations. Reaction network of eugenol </w:t>
      </w:r>
      <w:proofErr w:type="spellStart"/>
      <w:r w:rsidRPr="00E57979">
        <w:rPr>
          <w:rFonts w:asciiTheme="minorHAnsi" w:hAnsiTheme="minorHAnsi"/>
          <w:sz w:val="22"/>
          <w:szCs w:val="22"/>
        </w:rPr>
        <w:t>hydrotreatment</w:t>
      </w:r>
      <w:proofErr w:type="spellEnd"/>
      <w:r w:rsidRPr="00E57979">
        <w:rPr>
          <w:rFonts w:asciiTheme="minorHAnsi" w:hAnsiTheme="minorHAnsi"/>
          <w:sz w:val="22"/>
          <w:szCs w:val="22"/>
        </w:rPr>
        <w:t xml:space="preserve"> over the Ru/C has been established based on the product evolution over the reaction time and experiments performed with intermediates </w:t>
      </w:r>
      <w:r w:rsidRPr="00E57979">
        <w:rPr>
          <w:rFonts w:asciiTheme="minorHAnsi" w:hAnsiTheme="minorHAnsi"/>
          <w:sz w:val="22"/>
          <w:szCs w:val="22"/>
        </w:rPr>
        <w:fldChar w:fldCharType="begin"/>
      </w:r>
      <w:r w:rsidRPr="00E57979">
        <w:rPr>
          <w:rFonts w:asciiTheme="minorHAnsi" w:hAnsiTheme="minorHAnsi"/>
          <w:sz w:val="22"/>
          <w:szCs w:val="22"/>
        </w:rPr>
        <w:instrText xml:space="preserve"> ADDIN EN.CITE &lt;EndNote&gt;&lt;Cite&gt;&lt;Author&gt;Bjelić&lt;/Author&gt;&lt;Year&gt;2018&lt;/Year&gt;&lt;RecNum&gt;1482&lt;/RecNum&gt;&lt;DisplayText&gt;[1]&lt;/DisplayText&gt;&lt;record&gt;&lt;rec-number&gt;1482&lt;/rec-number&gt;&lt;foreign-keys&gt;&lt;key app="EN" db-id="50wxdpzd9vd5r7e9t5b595djrfpttrxw9avp"&gt;1482&lt;/key&gt;&lt;/foreign-keys&gt;&lt;ref-type name="Journal Article"&gt;17&lt;/ref-type&gt;&lt;contributors&gt;&lt;authors&gt;&lt;author&gt;Bjelić, Ana&lt;/author&gt;&lt;author&gt;Grilc, Miha&lt;/author&gt;&lt;author&gt;Likozar, Blaž&lt;/author&gt;&lt;/authors&gt;&lt;/contributors&gt;&lt;titles&gt;&lt;title&gt;Catalytic hydrogenation and hydrodeoxygenation of lignin-derived model compound eugenol over Ru/C: Intrinsic microkinetics and transport phenomena&lt;/title&gt;&lt;secondary-title&gt;Chemical Engineering Journal&lt;/secondary-title&gt;&lt;/titles&gt;&lt;periodical&gt;&lt;full-title&gt;Chemical Engineering Journal&lt;/full-title&gt;&lt;/periodical&gt;&lt;pages&gt;240-259&lt;/pages&gt;&lt;volume&gt;333&lt;/volume&gt;&lt;keywords&gt;&lt;keyword&gt;Lignin valorization&lt;/keyword&gt;&lt;keyword&gt;Catalytic hydrotreatment&lt;/keyword&gt;&lt;keyword&gt;HDO vs hydrogenation&lt;/keyword&gt;&lt;keyword&gt;Microkinetic model&lt;/keyword&gt;&lt;keyword&gt;Biorefinery&lt;/keyword&gt;&lt;keyword&gt;Adsorption and desorption&lt;/keyword&gt;&lt;/keywords&gt;&lt;dates&gt;&lt;year&gt;2018&lt;/year&gt;&lt;pub-dates&gt;&lt;date&gt;2018/02/01/&lt;/date&gt;&lt;/pub-dates&gt;&lt;/dates&gt;&lt;isbn&gt;1385-8947&lt;/isbn&gt;&lt;urls&gt;&lt;related-urls&gt;&lt;url&gt;http://www.sciencedirect.com/science/article/pii/S1385894717316352&lt;/url&gt;&lt;/related-urls&gt;&lt;/urls&gt;&lt;electronic-resource-num&gt;https://doi.org/10.1016/j.cej.2017.09.135&lt;/electronic-resource-num&gt;&lt;/record&gt;&lt;/Cite&gt;&lt;/EndNote&gt;</w:instrText>
      </w:r>
      <w:r w:rsidRPr="00E57979">
        <w:rPr>
          <w:rFonts w:asciiTheme="minorHAnsi" w:hAnsiTheme="minorHAnsi"/>
          <w:sz w:val="22"/>
          <w:szCs w:val="22"/>
        </w:rPr>
        <w:fldChar w:fldCharType="separate"/>
      </w:r>
      <w:r w:rsidRPr="00E57979">
        <w:rPr>
          <w:rFonts w:asciiTheme="minorHAnsi" w:hAnsiTheme="minorHAnsi"/>
          <w:noProof/>
          <w:sz w:val="22"/>
          <w:szCs w:val="22"/>
        </w:rPr>
        <w:t>[</w:t>
      </w:r>
      <w:hyperlink w:anchor="_ENREF_1" w:tooltip="Bjelić, 2018 #1482" w:history="1">
        <w:r w:rsidRPr="00E57979">
          <w:rPr>
            <w:rFonts w:asciiTheme="minorHAnsi" w:hAnsiTheme="minorHAnsi"/>
            <w:noProof/>
            <w:sz w:val="22"/>
            <w:szCs w:val="22"/>
          </w:rPr>
          <w:t>1</w:t>
        </w:r>
      </w:hyperlink>
      <w:r w:rsidRPr="00E57979">
        <w:rPr>
          <w:rFonts w:asciiTheme="minorHAnsi" w:hAnsiTheme="minorHAnsi"/>
          <w:noProof/>
          <w:sz w:val="22"/>
          <w:szCs w:val="22"/>
        </w:rPr>
        <w:t>]</w:t>
      </w:r>
      <w:r w:rsidRPr="00E57979">
        <w:rPr>
          <w:rFonts w:asciiTheme="minorHAnsi" w:hAnsiTheme="minorHAnsi"/>
          <w:sz w:val="22"/>
          <w:szCs w:val="22"/>
        </w:rPr>
        <w:fldChar w:fldCharType="end"/>
      </w:r>
      <w:r w:rsidRPr="00E57979">
        <w:rPr>
          <w:rFonts w:asciiTheme="minorHAnsi" w:hAnsiTheme="minorHAnsi"/>
          <w:sz w:val="22"/>
          <w:szCs w:val="22"/>
        </w:rPr>
        <w:t xml:space="preserve">. The proposed reaction network has been confirmed by the DFT calculations. </w:t>
      </w:r>
    </w:p>
    <w:p w:rsidR="00E57979" w:rsidRDefault="00E57979" w:rsidP="00E57979">
      <w:pPr>
        <w:spacing w:after="120"/>
        <w:rPr>
          <w:rFonts w:asciiTheme="minorHAnsi" w:hAnsiTheme="minorHAnsi"/>
          <w:sz w:val="22"/>
          <w:szCs w:val="22"/>
        </w:rPr>
      </w:pPr>
      <w:r w:rsidRPr="00E57979">
        <w:rPr>
          <w:rFonts w:asciiTheme="minorHAnsi" w:hAnsiTheme="minorHAnsi"/>
          <w:noProof/>
          <w:sz w:val="22"/>
          <w:szCs w:val="22"/>
          <w:lang w:val="sl-SI" w:eastAsia="sl-SI"/>
        </w:rPr>
        <w:drawing>
          <wp:anchor distT="0" distB="0" distL="114300" distR="114300" simplePos="0" relativeHeight="251658240" behindDoc="0" locked="0" layoutInCell="1" allowOverlap="1" wp14:anchorId="43FFE837" wp14:editId="4B7C5AB9">
            <wp:simplePos x="0" y="0"/>
            <wp:positionH relativeFrom="column">
              <wp:posOffset>17780</wp:posOffset>
            </wp:positionH>
            <wp:positionV relativeFrom="paragraph">
              <wp:posOffset>1509395</wp:posOffset>
            </wp:positionV>
            <wp:extent cx="3219450" cy="3126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9450" cy="3126740"/>
                    </a:xfrm>
                    <a:prstGeom prst="rect">
                      <a:avLst/>
                    </a:prstGeom>
                  </pic:spPr>
                </pic:pic>
              </a:graphicData>
            </a:graphic>
            <wp14:sizeRelH relativeFrom="page">
              <wp14:pctWidth>0</wp14:pctWidth>
            </wp14:sizeRelH>
            <wp14:sizeRelV relativeFrom="page">
              <wp14:pctHeight>0</wp14:pctHeight>
            </wp14:sizeRelV>
          </wp:anchor>
        </w:drawing>
      </w:r>
      <w:r w:rsidRPr="00E57979">
        <w:rPr>
          <w:rFonts w:asciiTheme="minorHAnsi" w:hAnsiTheme="minorHAnsi"/>
          <w:sz w:val="22"/>
          <w:szCs w:val="22"/>
        </w:rPr>
        <w:t xml:space="preserve">Temperature variation influenced the product distribution the most significantly. Hydrogenation reactions took place predominantly at lower temperatures as a consequence of low activation energies </w:t>
      </w:r>
      <w:proofErr w:type="gramStart"/>
      <w:r w:rsidRPr="00E57979">
        <w:rPr>
          <w:rFonts w:asciiTheme="minorHAnsi" w:hAnsiTheme="minorHAnsi"/>
          <w:sz w:val="22"/>
          <w:szCs w:val="22"/>
        </w:rPr>
        <w:t xml:space="preserve">(approx. 50 kJ </w:t>
      </w:r>
      <w:proofErr w:type="spellStart"/>
      <w:r w:rsidRPr="00E57979">
        <w:rPr>
          <w:rFonts w:asciiTheme="minorHAnsi" w:hAnsiTheme="minorHAnsi"/>
          <w:sz w:val="22"/>
          <w:szCs w:val="22"/>
        </w:rPr>
        <w:t>mol</w:t>
      </w:r>
      <w:proofErr w:type="spellEnd"/>
      <w:r w:rsidRPr="00E57979">
        <w:rPr>
          <w:rFonts w:asciiTheme="minorHAnsi" w:hAnsiTheme="minorHAnsi"/>
          <w:sz w:val="22"/>
          <w:szCs w:val="22"/>
          <w:vertAlign w:val="superscript"/>
        </w:rPr>
        <w:t>–1</w:t>
      </w:r>
      <w:r w:rsidRPr="00E57979">
        <w:rPr>
          <w:rFonts w:asciiTheme="minorHAnsi" w:hAnsiTheme="minorHAnsi"/>
          <w:sz w:val="22"/>
          <w:szCs w:val="22"/>
        </w:rPr>
        <w:t>)</w:t>
      </w:r>
      <w:proofErr w:type="gramEnd"/>
      <w:r w:rsidRPr="00E57979">
        <w:rPr>
          <w:rFonts w:asciiTheme="minorHAnsi" w:hAnsiTheme="minorHAnsi"/>
          <w:sz w:val="22"/>
          <w:szCs w:val="22"/>
        </w:rPr>
        <w:t xml:space="preserve"> estimated by the model. On the other side, deoxygenation reactions were significantly promoted at higher temperatures due to greater activation energies </w:t>
      </w:r>
      <w:proofErr w:type="gramStart"/>
      <w:r w:rsidRPr="00E57979">
        <w:rPr>
          <w:rFonts w:asciiTheme="minorHAnsi" w:hAnsiTheme="minorHAnsi"/>
          <w:sz w:val="22"/>
          <w:szCs w:val="22"/>
        </w:rPr>
        <w:t xml:space="preserve">(approx. 100 kJ </w:t>
      </w:r>
      <w:proofErr w:type="spellStart"/>
      <w:r w:rsidRPr="00E57979">
        <w:rPr>
          <w:rFonts w:asciiTheme="minorHAnsi" w:hAnsiTheme="minorHAnsi"/>
          <w:sz w:val="22"/>
          <w:szCs w:val="22"/>
        </w:rPr>
        <w:t>mol</w:t>
      </w:r>
      <w:proofErr w:type="spellEnd"/>
      <w:r w:rsidRPr="00E57979">
        <w:rPr>
          <w:rFonts w:asciiTheme="minorHAnsi" w:hAnsiTheme="minorHAnsi"/>
          <w:sz w:val="22"/>
          <w:szCs w:val="22"/>
          <w:vertAlign w:val="superscript"/>
        </w:rPr>
        <w:t>–1</w:t>
      </w:r>
      <w:r w:rsidRPr="00E57979">
        <w:rPr>
          <w:rFonts w:asciiTheme="minorHAnsi" w:hAnsiTheme="minorHAnsi"/>
          <w:sz w:val="22"/>
          <w:szCs w:val="22"/>
        </w:rPr>
        <w:t>)</w:t>
      </w:r>
      <w:proofErr w:type="gramEnd"/>
      <w:r w:rsidRPr="00E57979">
        <w:rPr>
          <w:rFonts w:asciiTheme="minorHAnsi" w:hAnsiTheme="minorHAnsi"/>
          <w:sz w:val="22"/>
          <w:szCs w:val="22"/>
        </w:rPr>
        <w:t xml:space="preserve">. Pressure change affected primarily the yield of hydrogenated products. Agitation speed variation indicated absence of the external mass transfer limitations in the tested range. The catalyst loading promoted all reactions, as expected. </w:t>
      </w:r>
      <w:proofErr w:type="spellStart"/>
      <w:r w:rsidRPr="00E57979">
        <w:rPr>
          <w:rFonts w:asciiTheme="minorHAnsi" w:hAnsiTheme="minorHAnsi"/>
          <w:sz w:val="22"/>
          <w:szCs w:val="22"/>
        </w:rPr>
        <w:t>Demethoxylation</w:t>
      </w:r>
      <w:proofErr w:type="spellEnd"/>
      <w:r w:rsidRPr="00E57979">
        <w:rPr>
          <w:rFonts w:asciiTheme="minorHAnsi" w:hAnsiTheme="minorHAnsi"/>
          <w:sz w:val="22"/>
          <w:szCs w:val="22"/>
        </w:rPr>
        <w:t xml:space="preserve"> and </w:t>
      </w:r>
      <w:proofErr w:type="spellStart"/>
      <w:r w:rsidRPr="00E57979">
        <w:rPr>
          <w:rFonts w:asciiTheme="minorHAnsi" w:hAnsiTheme="minorHAnsi"/>
          <w:sz w:val="22"/>
          <w:szCs w:val="22"/>
        </w:rPr>
        <w:t>dehydroxylation</w:t>
      </w:r>
      <w:proofErr w:type="spellEnd"/>
      <w:r w:rsidRPr="00E57979">
        <w:rPr>
          <w:rFonts w:asciiTheme="minorHAnsi" w:hAnsiTheme="minorHAnsi"/>
          <w:sz w:val="22"/>
          <w:szCs w:val="22"/>
        </w:rPr>
        <w:t xml:space="preserve"> rate constants have been estimated 36- and 42-fold higher for aromatics relative to oxygen-containing cycloalkanes. Energy diagram, determined for HMPC deoxygenation by the DFT, has been provided in Fig 2a, while Fig. 2b </w:t>
      </w:r>
      <w:proofErr w:type="spellStart"/>
      <w:r w:rsidRPr="00E57979">
        <w:rPr>
          <w:rFonts w:asciiTheme="minorHAnsi" w:hAnsiTheme="minorHAnsi"/>
          <w:sz w:val="22"/>
          <w:szCs w:val="22"/>
        </w:rPr>
        <w:t>demonstrats</w:t>
      </w:r>
      <w:proofErr w:type="spellEnd"/>
      <w:r w:rsidRPr="00E57979">
        <w:rPr>
          <w:rFonts w:asciiTheme="minorHAnsi" w:hAnsiTheme="minorHAnsi"/>
          <w:sz w:val="22"/>
          <w:szCs w:val="22"/>
        </w:rPr>
        <w:t xml:space="preserve"> integrated experimental and micro-kinetic model results obtained for the experiment performed at 275 </w:t>
      </w:r>
      <w:r w:rsidRPr="00E57979">
        <w:rPr>
          <w:rFonts w:asciiTheme="minorHAnsi" w:hAnsiTheme="minorHAnsi" w:cs="Times"/>
          <w:sz w:val="22"/>
          <w:szCs w:val="22"/>
        </w:rPr>
        <w:t>°</w:t>
      </w:r>
      <w:r w:rsidRPr="00E57979">
        <w:rPr>
          <w:rFonts w:asciiTheme="minorHAnsi" w:hAnsiTheme="minorHAnsi"/>
          <w:sz w:val="22"/>
          <w:szCs w:val="22"/>
        </w:rPr>
        <w:t>C.</w:t>
      </w:r>
    </w:p>
    <w:p w:rsidR="00E57979" w:rsidRPr="00E57979" w:rsidRDefault="00E57979" w:rsidP="00E57979">
      <w:pPr>
        <w:pStyle w:val="MainHeading"/>
        <w:outlineLvl w:val="0"/>
        <w:rPr>
          <w:sz w:val="18"/>
        </w:rPr>
      </w:pPr>
      <w:r w:rsidRPr="00E57979">
        <w:rPr>
          <w:sz w:val="18"/>
        </w:rPr>
        <w:t>References</w:t>
      </w:r>
    </w:p>
    <w:p w:rsidR="00E57979" w:rsidRPr="00E57979" w:rsidRDefault="00E57979" w:rsidP="00E57979">
      <w:pPr>
        <w:pStyle w:val="Reference"/>
        <w:spacing w:line="240" w:lineRule="atLeast"/>
        <w:ind w:left="0" w:firstLine="0"/>
        <w:rPr>
          <w:rFonts w:cs="Times"/>
          <w:noProof/>
          <w:sz w:val="16"/>
        </w:rPr>
      </w:pPr>
      <w:r w:rsidRPr="00E57979">
        <w:rPr>
          <w:sz w:val="16"/>
        </w:rPr>
        <w:fldChar w:fldCharType="begin"/>
      </w:r>
      <w:r w:rsidRPr="00E57979">
        <w:rPr>
          <w:sz w:val="16"/>
        </w:rPr>
        <w:instrText xml:space="preserve"> ADDIN EN.REFLIST </w:instrText>
      </w:r>
      <w:r w:rsidRPr="00E57979">
        <w:rPr>
          <w:sz w:val="16"/>
        </w:rPr>
        <w:fldChar w:fldCharType="separate"/>
      </w:r>
      <w:r w:rsidRPr="00E57979">
        <w:rPr>
          <w:rFonts w:cs="Times"/>
          <w:noProof/>
          <w:sz w:val="16"/>
        </w:rPr>
        <w:t>[1]</w:t>
      </w:r>
      <w:r w:rsidRPr="00E57979">
        <w:rPr>
          <w:rFonts w:cs="Times"/>
          <w:noProof/>
          <w:sz w:val="16"/>
        </w:rPr>
        <w:tab/>
        <w:t>A. Bjelić, M. Grilc, B. Likozar, Chemical Engineering Journal 333 (2018) 240-259.</w:t>
      </w:r>
    </w:p>
    <w:p w:rsidR="00E57979" w:rsidRPr="00E57979" w:rsidRDefault="00E57979" w:rsidP="00E57979">
      <w:pPr>
        <w:pStyle w:val="Reference"/>
        <w:spacing w:line="240" w:lineRule="atLeast"/>
        <w:ind w:left="0" w:firstLine="0"/>
        <w:rPr>
          <w:rFonts w:cs="Times"/>
          <w:noProof/>
          <w:sz w:val="16"/>
        </w:rPr>
      </w:pPr>
      <w:r w:rsidRPr="00E57979">
        <w:rPr>
          <w:rFonts w:cs="Times"/>
          <w:noProof/>
          <w:sz w:val="16"/>
        </w:rPr>
        <w:t>[2]</w:t>
      </w:r>
      <w:r w:rsidRPr="00E57979">
        <w:rPr>
          <w:rFonts w:cs="Times"/>
          <w:noProof/>
          <w:sz w:val="16"/>
        </w:rPr>
        <w:tab/>
        <w:t>M. Huš, A. Bjelić, M. Grilc, B. Likozar, Journal of Catalysis 358 (2018) 8-18.</w:t>
      </w:r>
    </w:p>
    <w:p w:rsidR="00E57979" w:rsidRPr="00E57979" w:rsidRDefault="00E57979" w:rsidP="00E57979">
      <w:pPr>
        <w:pStyle w:val="Reference"/>
        <w:spacing w:line="240" w:lineRule="atLeast"/>
        <w:ind w:left="0" w:firstLine="0"/>
        <w:rPr>
          <w:rFonts w:cs="Times"/>
          <w:noProof/>
          <w:sz w:val="16"/>
        </w:rPr>
      </w:pPr>
      <w:r w:rsidRPr="00E57979">
        <w:rPr>
          <w:rFonts w:cs="Times"/>
          <w:noProof/>
          <w:sz w:val="16"/>
        </w:rPr>
        <w:t>[3]</w:t>
      </w:r>
      <w:r w:rsidRPr="00E57979">
        <w:rPr>
          <w:rFonts w:cs="Times"/>
          <w:noProof/>
          <w:sz w:val="16"/>
        </w:rPr>
        <w:tab/>
        <w:t>A. Bjelić, M. Grilc, S. Gyergyek, A. Kocjan, D. Makovec, B. Likozar, Catalysts 8 (2018) 425.</w:t>
      </w:r>
    </w:p>
    <w:p w:rsidR="00E57979" w:rsidRPr="00E57979" w:rsidRDefault="00E57979" w:rsidP="00E57979">
      <w:pPr>
        <w:pStyle w:val="Reference"/>
        <w:spacing w:line="240" w:lineRule="atLeast"/>
        <w:rPr>
          <w:rFonts w:cs="Times"/>
          <w:noProof/>
          <w:sz w:val="16"/>
        </w:rPr>
      </w:pPr>
    </w:p>
    <w:p w:rsidR="005346C8" w:rsidRPr="00E57979" w:rsidRDefault="00E57979" w:rsidP="00E57979">
      <w:pPr>
        <w:tabs>
          <w:tab w:val="left" w:pos="6804"/>
        </w:tabs>
        <w:ind w:right="1983"/>
        <w:rPr>
          <w:rFonts w:ascii="Times" w:hAnsi="Times"/>
          <w:highlight w:val="yellow"/>
          <w:lang w:val="en-US"/>
        </w:rPr>
      </w:pPr>
      <w:r w:rsidRPr="00E57979">
        <w:rPr>
          <w:sz w:val="16"/>
        </w:rPr>
        <w:fldChar w:fldCharType="end"/>
      </w:r>
      <w:proofErr w:type="gramStart"/>
      <w:r w:rsidRPr="00E57979">
        <w:rPr>
          <w:rFonts w:asciiTheme="minorHAnsi" w:hAnsiTheme="minorHAnsi"/>
          <w:szCs w:val="22"/>
        </w:rPr>
        <w:t xml:space="preserve">Figure </w:t>
      </w:r>
      <w:r w:rsidRPr="00E57979">
        <w:rPr>
          <w:rFonts w:asciiTheme="minorHAnsi" w:hAnsiTheme="minorHAnsi"/>
          <w:szCs w:val="22"/>
        </w:rPr>
        <w:t>1</w:t>
      </w:r>
      <w:r w:rsidRPr="00E57979">
        <w:rPr>
          <w:rFonts w:asciiTheme="minorHAnsi" w:hAnsiTheme="minorHAnsi"/>
          <w:szCs w:val="22"/>
        </w:rPr>
        <w:t>.</w:t>
      </w:r>
      <w:proofErr w:type="gramEnd"/>
      <w:r w:rsidRPr="00E57979">
        <w:rPr>
          <w:rFonts w:asciiTheme="minorHAnsi" w:hAnsiTheme="minorHAnsi"/>
          <w:szCs w:val="22"/>
        </w:rPr>
        <w:t xml:space="preserve"> </w:t>
      </w:r>
      <w:proofErr w:type="gramStart"/>
      <w:r w:rsidRPr="00E57979">
        <w:rPr>
          <w:rFonts w:asciiTheme="minorHAnsi" w:hAnsiTheme="minorHAnsi"/>
          <w:szCs w:val="22"/>
        </w:rPr>
        <w:t>a</w:t>
      </w:r>
      <w:proofErr w:type="gramEnd"/>
      <w:r w:rsidRPr="00E57979">
        <w:rPr>
          <w:rFonts w:asciiTheme="minorHAnsi" w:hAnsiTheme="minorHAnsi"/>
          <w:szCs w:val="22"/>
        </w:rPr>
        <w:t xml:space="preserve">) Potential energy surface for the minimum energy pathway of the HMPC deoxygenation obtained by the DFT b) eugenol </w:t>
      </w:r>
      <w:proofErr w:type="spellStart"/>
      <w:r w:rsidRPr="00E57979">
        <w:rPr>
          <w:rFonts w:asciiTheme="minorHAnsi" w:hAnsiTheme="minorHAnsi"/>
          <w:szCs w:val="22"/>
        </w:rPr>
        <w:t>hydrotreatment</w:t>
      </w:r>
      <w:proofErr w:type="spellEnd"/>
      <w:r w:rsidRPr="00E57979">
        <w:rPr>
          <w:rFonts w:asciiTheme="minorHAnsi" w:hAnsiTheme="minorHAnsi"/>
          <w:szCs w:val="22"/>
        </w:rPr>
        <w:t xml:space="preserve"> over the Ru/C </w:t>
      </w:r>
      <w:r w:rsidRPr="00E57979">
        <w:rPr>
          <w:rFonts w:asciiTheme="minorHAnsi" w:hAnsiTheme="minorHAnsi"/>
          <w:szCs w:val="22"/>
        </w:rPr>
        <w:t>at 5 MPa H</w:t>
      </w:r>
      <w:r w:rsidRPr="00E57979">
        <w:rPr>
          <w:rFonts w:asciiTheme="minorHAnsi" w:hAnsiTheme="minorHAnsi"/>
          <w:szCs w:val="22"/>
          <w:vertAlign w:val="subscript"/>
        </w:rPr>
        <w:t>2</w:t>
      </w:r>
      <w:r>
        <w:rPr>
          <w:rFonts w:asciiTheme="minorHAnsi" w:hAnsiTheme="minorHAnsi"/>
          <w:szCs w:val="22"/>
        </w:rPr>
        <w:t>.</w:t>
      </w:r>
    </w:p>
    <w:sectPr w:rsidR="005346C8" w:rsidRPr="00E57979" w:rsidSect="00490474">
      <w:type w:val="continuous"/>
      <w:pgSz w:w="11906" w:h="16838" w:code="9"/>
      <w:pgMar w:top="2552" w:right="1418" w:bottom="127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05" w:rsidRDefault="00331E05" w:rsidP="004F5E36">
      <w:r>
        <w:separator/>
      </w:r>
    </w:p>
  </w:endnote>
  <w:endnote w:type="continuationSeparator" w:id="0">
    <w:p w:rsidR="00331E05" w:rsidRDefault="00331E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05" w:rsidRDefault="00331E05" w:rsidP="004F5E36">
      <w:r>
        <w:separator/>
      </w:r>
    </w:p>
  </w:footnote>
  <w:footnote w:type="continuationSeparator" w:id="0">
    <w:p w:rsidR="00331E05" w:rsidRDefault="00331E05"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sl-SI" w:eastAsia="sl-SI"/>
      </w:rPr>
      <mc:AlternateContent>
        <mc:Choice Requires="wps">
          <w:drawing>
            <wp:anchor distT="0" distB="0" distL="114300" distR="114300" simplePos="0" relativeHeight="251666432" behindDoc="0" locked="0" layoutInCell="1" allowOverlap="1" wp14:anchorId="37D1C597" wp14:editId="0596109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sl-SI" w:eastAsia="sl-SI"/>
      </w:rPr>
      <w:drawing>
        <wp:anchor distT="0" distB="0" distL="114300" distR="114300" simplePos="0" relativeHeight="251662336" behindDoc="0" locked="0" layoutInCell="1" allowOverlap="1" wp14:anchorId="690654ED" wp14:editId="32F5088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sl-SI" w:eastAsia="sl-SI"/>
      </w:rPr>
      <w:drawing>
        <wp:anchor distT="0" distB="0" distL="114300" distR="114300" simplePos="0" relativeHeight="251659264" behindDoc="0" locked="0" layoutInCell="1" allowOverlap="1" wp14:anchorId="7D54E341" wp14:editId="3C9F280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sl-SI" w:eastAsia="sl-SI"/>
      </w:rPr>
      <mc:AlternateContent>
        <mc:Choice Requires="wps">
          <w:drawing>
            <wp:anchor distT="0" distB="0" distL="114300" distR="114300" simplePos="0" relativeHeight="251660288" behindDoc="0" locked="0" layoutInCell="1" allowOverlap="1" wp14:anchorId="40CE7DB6" wp14:editId="4CB996A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05BE8"/>
    <w:rsid w:val="000117CB"/>
    <w:rsid w:val="0003148D"/>
    <w:rsid w:val="00042D5A"/>
    <w:rsid w:val="00044B05"/>
    <w:rsid w:val="00062A9A"/>
    <w:rsid w:val="0009665E"/>
    <w:rsid w:val="000A03B2"/>
    <w:rsid w:val="000A6329"/>
    <w:rsid w:val="000D34BE"/>
    <w:rsid w:val="000E36F1"/>
    <w:rsid w:val="000E3A73"/>
    <w:rsid w:val="000E414A"/>
    <w:rsid w:val="0013121F"/>
    <w:rsid w:val="00134DE4"/>
    <w:rsid w:val="0015029D"/>
    <w:rsid w:val="00150E59"/>
    <w:rsid w:val="00184AD6"/>
    <w:rsid w:val="00193406"/>
    <w:rsid w:val="001B65C1"/>
    <w:rsid w:val="001C684B"/>
    <w:rsid w:val="001D53FC"/>
    <w:rsid w:val="001F2EC7"/>
    <w:rsid w:val="001F42D2"/>
    <w:rsid w:val="002065DB"/>
    <w:rsid w:val="002447EF"/>
    <w:rsid w:val="0024799F"/>
    <w:rsid w:val="00251550"/>
    <w:rsid w:val="00257720"/>
    <w:rsid w:val="0027221A"/>
    <w:rsid w:val="00275B61"/>
    <w:rsid w:val="00297593"/>
    <w:rsid w:val="002D1F12"/>
    <w:rsid w:val="003009B7"/>
    <w:rsid w:val="0030469C"/>
    <w:rsid w:val="00310F82"/>
    <w:rsid w:val="00326261"/>
    <w:rsid w:val="00331E05"/>
    <w:rsid w:val="003667BF"/>
    <w:rsid w:val="003723D4"/>
    <w:rsid w:val="003A7D1C"/>
    <w:rsid w:val="003D3432"/>
    <w:rsid w:val="003F383E"/>
    <w:rsid w:val="004036A7"/>
    <w:rsid w:val="00414374"/>
    <w:rsid w:val="0046164A"/>
    <w:rsid w:val="00462DCD"/>
    <w:rsid w:val="00485749"/>
    <w:rsid w:val="00490474"/>
    <w:rsid w:val="004D1162"/>
    <w:rsid w:val="004E4DD6"/>
    <w:rsid w:val="004F5E36"/>
    <w:rsid w:val="005119A5"/>
    <w:rsid w:val="00513856"/>
    <w:rsid w:val="005278B7"/>
    <w:rsid w:val="005346C8"/>
    <w:rsid w:val="00544463"/>
    <w:rsid w:val="00545377"/>
    <w:rsid w:val="005859EA"/>
    <w:rsid w:val="00594E9F"/>
    <w:rsid w:val="005B61E6"/>
    <w:rsid w:val="005B7D17"/>
    <w:rsid w:val="005C77E1"/>
    <w:rsid w:val="005D6A2F"/>
    <w:rsid w:val="005E1A82"/>
    <w:rsid w:val="005F0A28"/>
    <w:rsid w:val="005F0E5E"/>
    <w:rsid w:val="00620DEE"/>
    <w:rsid w:val="00625639"/>
    <w:rsid w:val="0064184D"/>
    <w:rsid w:val="00644CE1"/>
    <w:rsid w:val="00660E3E"/>
    <w:rsid w:val="00662E74"/>
    <w:rsid w:val="006A58D2"/>
    <w:rsid w:val="006B5471"/>
    <w:rsid w:val="006C1278"/>
    <w:rsid w:val="006C5579"/>
    <w:rsid w:val="006E120D"/>
    <w:rsid w:val="00704BDF"/>
    <w:rsid w:val="00736B13"/>
    <w:rsid w:val="007447F3"/>
    <w:rsid w:val="007661C8"/>
    <w:rsid w:val="007D174E"/>
    <w:rsid w:val="007D52CD"/>
    <w:rsid w:val="007E12E7"/>
    <w:rsid w:val="00804611"/>
    <w:rsid w:val="00813288"/>
    <w:rsid w:val="008168FC"/>
    <w:rsid w:val="008479A2"/>
    <w:rsid w:val="0087637F"/>
    <w:rsid w:val="008916B2"/>
    <w:rsid w:val="008A1512"/>
    <w:rsid w:val="008D0BEB"/>
    <w:rsid w:val="008E566E"/>
    <w:rsid w:val="00901EB6"/>
    <w:rsid w:val="009119EF"/>
    <w:rsid w:val="0091536B"/>
    <w:rsid w:val="00940AF3"/>
    <w:rsid w:val="009450CE"/>
    <w:rsid w:val="0095164B"/>
    <w:rsid w:val="00996483"/>
    <w:rsid w:val="009C7134"/>
    <w:rsid w:val="009E788A"/>
    <w:rsid w:val="00A1763D"/>
    <w:rsid w:val="00A17CEC"/>
    <w:rsid w:val="00A27EF0"/>
    <w:rsid w:val="00A42289"/>
    <w:rsid w:val="00A63AF7"/>
    <w:rsid w:val="00A76EFC"/>
    <w:rsid w:val="00A9626B"/>
    <w:rsid w:val="00A97884"/>
    <w:rsid w:val="00A97F29"/>
    <w:rsid w:val="00AA42C3"/>
    <w:rsid w:val="00AB04E7"/>
    <w:rsid w:val="00AB0964"/>
    <w:rsid w:val="00AE377D"/>
    <w:rsid w:val="00B27AAF"/>
    <w:rsid w:val="00B5042D"/>
    <w:rsid w:val="00B61DBF"/>
    <w:rsid w:val="00B714BD"/>
    <w:rsid w:val="00B844B4"/>
    <w:rsid w:val="00BC30C9"/>
    <w:rsid w:val="00BC62CB"/>
    <w:rsid w:val="00BC71CA"/>
    <w:rsid w:val="00BD44F6"/>
    <w:rsid w:val="00BE3E58"/>
    <w:rsid w:val="00BE4EDF"/>
    <w:rsid w:val="00C01616"/>
    <w:rsid w:val="00C0162B"/>
    <w:rsid w:val="00C028CB"/>
    <w:rsid w:val="00C14AFC"/>
    <w:rsid w:val="00C345B1"/>
    <w:rsid w:val="00C372F0"/>
    <w:rsid w:val="00C40142"/>
    <w:rsid w:val="00C52B1C"/>
    <w:rsid w:val="00C57182"/>
    <w:rsid w:val="00C655FD"/>
    <w:rsid w:val="00C75032"/>
    <w:rsid w:val="00C834AF"/>
    <w:rsid w:val="00C867B1"/>
    <w:rsid w:val="00C94434"/>
    <w:rsid w:val="00CA1C95"/>
    <w:rsid w:val="00CA5A9C"/>
    <w:rsid w:val="00CC5C65"/>
    <w:rsid w:val="00CC6D41"/>
    <w:rsid w:val="00CD5FE2"/>
    <w:rsid w:val="00D02B4C"/>
    <w:rsid w:val="00D15351"/>
    <w:rsid w:val="00D22F36"/>
    <w:rsid w:val="00D76A82"/>
    <w:rsid w:val="00D77212"/>
    <w:rsid w:val="00D84576"/>
    <w:rsid w:val="00D96902"/>
    <w:rsid w:val="00DA4E14"/>
    <w:rsid w:val="00DD37BB"/>
    <w:rsid w:val="00DE0019"/>
    <w:rsid w:val="00DE264A"/>
    <w:rsid w:val="00E041E7"/>
    <w:rsid w:val="00E07CBE"/>
    <w:rsid w:val="00E23CA1"/>
    <w:rsid w:val="00E409A8"/>
    <w:rsid w:val="00E57979"/>
    <w:rsid w:val="00E7209D"/>
    <w:rsid w:val="00E80655"/>
    <w:rsid w:val="00E92D1A"/>
    <w:rsid w:val="00EA50E1"/>
    <w:rsid w:val="00EE0131"/>
    <w:rsid w:val="00F166B8"/>
    <w:rsid w:val="00F30C64"/>
    <w:rsid w:val="00F513B7"/>
    <w:rsid w:val="00F810F2"/>
    <w:rsid w:val="00FA1C46"/>
    <w:rsid w:val="00FB730C"/>
    <w:rsid w:val="00FC2695"/>
    <w:rsid w:val="00FC3E03"/>
    <w:rsid w:val="00FE67FC"/>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8916B2"/>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FootnoteReference">
    <w:name w:val="footnote reference"/>
    <w:basedOn w:val="DefaultParagraphFont"/>
    <w:uiPriority w:val="99"/>
    <w:semiHidden/>
    <w:unhideWhenUsed/>
    <w:locked/>
    <w:rsid w:val="00544463"/>
    <w:rPr>
      <w:vertAlign w:val="superscript"/>
    </w:rPr>
  </w:style>
  <w:style w:type="character" w:styleId="CommentReference">
    <w:name w:val="annotation reference"/>
    <w:basedOn w:val="DefaultParagraphFont"/>
    <w:uiPriority w:val="99"/>
    <w:semiHidden/>
    <w:unhideWhenUsed/>
    <w:locked/>
    <w:rsid w:val="00257720"/>
    <w:rPr>
      <w:sz w:val="16"/>
      <w:szCs w:val="16"/>
    </w:rPr>
  </w:style>
  <w:style w:type="paragraph" w:styleId="Revision">
    <w:name w:val="Revision"/>
    <w:hidden/>
    <w:uiPriority w:val="99"/>
    <w:semiHidden/>
    <w:rsid w:val="00257720"/>
    <w:pPr>
      <w:spacing w:after="0" w:line="240" w:lineRule="auto"/>
    </w:pPr>
    <w:rPr>
      <w:rFonts w:ascii="Arial" w:eastAsia="Times New Roman" w:hAnsi="Arial" w:cs="Times New Roman"/>
      <w:sz w:val="18"/>
      <w:szCs w:val="20"/>
      <w:lang w:val="en-GB"/>
    </w:rPr>
  </w:style>
  <w:style w:type="paragraph" w:customStyle="1" w:styleId="MainHeading">
    <w:name w:val="Main Heading"/>
    <w:basedOn w:val="Normal"/>
    <w:rsid w:val="00490474"/>
    <w:pPr>
      <w:keepNext/>
      <w:tabs>
        <w:tab w:val="clear" w:pos="7100"/>
      </w:tabs>
      <w:spacing w:before="360" w:after="120" w:line="240" w:lineRule="atLeast"/>
    </w:pPr>
    <w:rPr>
      <w:rFonts w:ascii="Times" w:hAnsi="Times"/>
      <w:b/>
      <w:sz w:val="20"/>
      <w:lang w:val="en-US"/>
    </w:rPr>
  </w:style>
  <w:style w:type="paragraph" w:customStyle="1" w:styleId="Reference">
    <w:name w:val="Reference"/>
    <w:basedOn w:val="Normal"/>
    <w:rsid w:val="00E57979"/>
    <w:pPr>
      <w:tabs>
        <w:tab w:val="clear" w:pos="7100"/>
      </w:tabs>
      <w:spacing w:line="200" w:lineRule="atLeast"/>
      <w:ind w:left="720" w:hanging="720"/>
    </w:pPr>
    <w:rPr>
      <w:rFonts w:ascii="Times" w:hAnsi="Times"/>
      <w:lang w:val="en-US"/>
    </w:rPr>
  </w:style>
  <w:style w:type="paragraph" w:styleId="ListParagraph">
    <w:name w:val="List Paragraph"/>
    <w:basedOn w:val="Normal"/>
    <w:uiPriority w:val="34"/>
    <w:qFormat/>
    <w:locked/>
    <w:rsid w:val="00DA4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8916B2"/>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FootnoteReference">
    <w:name w:val="footnote reference"/>
    <w:basedOn w:val="DefaultParagraphFont"/>
    <w:uiPriority w:val="99"/>
    <w:semiHidden/>
    <w:unhideWhenUsed/>
    <w:locked/>
    <w:rsid w:val="00544463"/>
    <w:rPr>
      <w:vertAlign w:val="superscript"/>
    </w:rPr>
  </w:style>
  <w:style w:type="character" w:styleId="CommentReference">
    <w:name w:val="annotation reference"/>
    <w:basedOn w:val="DefaultParagraphFont"/>
    <w:uiPriority w:val="99"/>
    <w:semiHidden/>
    <w:unhideWhenUsed/>
    <w:locked/>
    <w:rsid w:val="00257720"/>
    <w:rPr>
      <w:sz w:val="16"/>
      <w:szCs w:val="16"/>
    </w:rPr>
  </w:style>
  <w:style w:type="paragraph" w:styleId="Revision">
    <w:name w:val="Revision"/>
    <w:hidden/>
    <w:uiPriority w:val="99"/>
    <w:semiHidden/>
    <w:rsid w:val="00257720"/>
    <w:pPr>
      <w:spacing w:after="0" w:line="240" w:lineRule="auto"/>
    </w:pPr>
    <w:rPr>
      <w:rFonts w:ascii="Arial" w:eastAsia="Times New Roman" w:hAnsi="Arial" w:cs="Times New Roman"/>
      <w:sz w:val="18"/>
      <w:szCs w:val="20"/>
      <w:lang w:val="en-GB"/>
    </w:rPr>
  </w:style>
  <w:style w:type="paragraph" w:customStyle="1" w:styleId="MainHeading">
    <w:name w:val="Main Heading"/>
    <w:basedOn w:val="Normal"/>
    <w:rsid w:val="00490474"/>
    <w:pPr>
      <w:keepNext/>
      <w:tabs>
        <w:tab w:val="clear" w:pos="7100"/>
      </w:tabs>
      <w:spacing w:before="360" w:after="120" w:line="240" w:lineRule="atLeast"/>
    </w:pPr>
    <w:rPr>
      <w:rFonts w:ascii="Times" w:hAnsi="Times"/>
      <w:b/>
      <w:sz w:val="20"/>
      <w:lang w:val="en-US"/>
    </w:rPr>
  </w:style>
  <w:style w:type="paragraph" w:customStyle="1" w:styleId="Reference">
    <w:name w:val="Reference"/>
    <w:basedOn w:val="Normal"/>
    <w:rsid w:val="00E57979"/>
    <w:pPr>
      <w:tabs>
        <w:tab w:val="clear" w:pos="7100"/>
      </w:tabs>
      <w:spacing w:line="200" w:lineRule="atLeast"/>
      <w:ind w:left="720" w:hanging="720"/>
    </w:pPr>
    <w:rPr>
      <w:rFonts w:ascii="Times" w:hAnsi="Times"/>
      <w:lang w:val="en-US"/>
    </w:rPr>
  </w:style>
  <w:style w:type="paragraph" w:styleId="ListParagraph">
    <w:name w:val="List Paragraph"/>
    <w:basedOn w:val="Normal"/>
    <w:uiPriority w:val="34"/>
    <w:qFormat/>
    <w:locked/>
    <w:rsid w:val="00DA4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6416">
      <w:bodyDiv w:val="1"/>
      <w:marLeft w:val="0"/>
      <w:marRight w:val="0"/>
      <w:marTop w:val="0"/>
      <w:marBottom w:val="0"/>
      <w:divBdr>
        <w:top w:val="none" w:sz="0" w:space="0" w:color="auto"/>
        <w:left w:val="none" w:sz="0" w:space="0" w:color="auto"/>
        <w:bottom w:val="none" w:sz="0" w:space="0" w:color="auto"/>
        <w:right w:val="none" w:sz="0" w:space="0" w:color="auto"/>
      </w:divBdr>
    </w:div>
    <w:div w:id="481654044">
      <w:bodyDiv w:val="1"/>
      <w:marLeft w:val="0"/>
      <w:marRight w:val="0"/>
      <w:marTop w:val="0"/>
      <w:marBottom w:val="0"/>
      <w:divBdr>
        <w:top w:val="none" w:sz="0" w:space="0" w:color="auto"/>
        <w:left w:val="none" w:sz="0" w:space="0" w:color="auto"/>
        <w:bottom w:val="none" w:sz="0" w:space="0" w:color="auto"/>
        <w:right w:val="none" w:sz="0" w:space="0" w:color="auto"/>
      </w:divBdr>
    </w:div>
    <w:div w:id="732502780">
      <w:bodyDiv w:val="1"/>
      <w:marLeft w:val="0"/>
      <w:marRight w:val="0"/>
      <w:marTop w:val="0"/>
      <w:marBottom w:val="0"/>
      <w:divBdr>
        <w:top w:val="none" w:sz="0" w:space="0" w:color="auto"/>
        <w:left w:val="none" w:sz="0" w:space="0" w:color="auto"/>
        <w:bottom w:val="none" w:sz="0" w:space="0" w:color="auto"/>
        <w:right w:val="none" w:sz="0" w:space="0" w:color="auto"/>
      </w:divBdr>
    </w:div>
    <w:div w:id="11166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AAE3-87E4-476B-A7F9-612AEA6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7058</Characters>
  <Application>Microsoft Office Word</Application>
  <DocSecurity>0</DocSecurity>
  <Lines>58</Lines>
  <Paragraphs>16</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Miha Grilc</cp:lastModifiedBy>
  <cp:revision>2</cp:revision>
  <cp:lastPrinted>2019-01-14T12:57:00Z</cp:lastPrinted>
  <dcterms:created xsi:type="dcterms:W3CDTF">2019-01-14T19:12:00Z</dcterms:created>
  <dcterms:modified xsi:type="dcterms:W3CDTF">2019-01-14T19:12:00Z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b4b1e227-a45b-37fd-94a1-113cb0deb74f</vt:lpwstr>
  </property>
  <property fmtid="{D5CDD505-2E9C-101B-9397-08002B2CF9AE}" pid="4" name="Mendeley Citation Style_1">
    <vt:lpwstr>http://www.zotero.org/styles/ieee</vt:lpwstr>
  </property>
  <property fmtid="{D5CDD505-2E9C-101B-9397-08002B2CF9AE}" pid="5" name="Mendeley Recent Style Id 0_1">
    <vt:lpwstr>http://www.zotero.org/styles/acs-catalysis</vt:lpwstr>
  </property>
  <property fmtid="{D5CDD505-2E9C-101B-9397-08002B2CF9AE}" pid="6" name="Mendeley Recent Style Name 0_1">
    <vt:lpwstr>ACS Catalysis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