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FE634B"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rPr>
        <w:lastRenderedPageBreak/>
        <w:t>Assessing the fate of nitrogen in a novel food waste anaerobic digestion process: Production of digestate with reduced ammonia content</w:t>
      </w:r>
      <w:r w:rsidR="00704BDF" w:rsidRPr="00DE0019">
        <w:rPr>
          <w:rFonts w:asciiTheme="minorHAnsi" w:eastAsia="MS PGothic" w:hAnsiTheme="minorHAnsi"/>
          <w:b/>
          <w:bCs/>
          <w:sz w:val="28"/>
          <w:szCs w:val="28"/>
          <w:lang w:val="en-US"/>
        </w:rPr>
        <w:t>.</w:t>
      </w:r>
    </w:p>
    <w:p w:rsidR="00DE0019" w:rsidRPr="00DE0019" w:rsidRDefault="00807EF7" w:rsidP="00704BDF">
      <w:pPr>
        <w:snapToGrid w:val="0"/>
        <w:spacing w:after="120"/>
        <w:jc w:val="center"/>
        <w:rPr>
          <w:rFonts w:eastAsia="SimSun"/>
          <w:color w:val="000000"/>
          <w:lang w:val="en-US" w:eastAsia="zh-CN"/>
        </w:rPr>
      </w:pPr>
      <w:r w:rsidRPr="00807EF7">
        <w:rPr>
          <w:rFonts w:asciiTheme="minorHAnsi" w:eastAsia="MS Mincho" w:hAnsiTheme="minorHAnsi" w:cstheme="minorHAnsi"/>
          <w:bCs/>
          <w:sz w:val="24"/>
          <w:szCs w:val="28"/>
        </w:rPr>
        <w:t>P</w:t>
      </w:r>
      <w:r>
        <w:rPr>
          <w:rFonts w:asciiTheme="minorHAnsi" w:eastAsia="MS Mincho" w:hAnsiTheme="minorHAnsi" w:cstheme="minorHAnsi"/>
          <w:bCs/>
          <w:sz w:val="24"/>
          <w:szCs w:val="28"/>
        </w:rPr>
        <w:t>anagiota</w:t>
      </w:r>
      <w:r w:rsidRPr="00807EF7">
        <w:rPr>
          <w:rFonts w:asciiTheme="minorHAnsi" w:eastAsia="MS Mincho" w:hAnsiTheme="minorHAnsi" w:cstheme="minorHAnsi"/>
          <w:bCs/>
          <w:sz w:val="24"/>
          <w:szCs w:val="28"/>
        </w:rPr>
        <w:t xml:space="preserve"> Photiou</w:t>
      </w:r>
      <w:r w:rsidRPr="00807EF7">
        <w:rPr>
          <w:rFonts w:asciiTheme="minorHAnsi" w:eastAsia="MS Mincho" w:hAnsiTheme="minorHAnsi" w:cstheme="minorHAnsi"/>
          <w:bCs/>
          <w:sz w:val="24"/>
          <w:szCs w:val="28"/>
          <w:vertAlign w:val="superscript"/>
        </w:rPr>
        <w:t>1</w:t>
      </w:r>
      <w:proofErr w:type="gramStart"/>
      <w:r w:rsidRPr="00807EF7">
        <w:rPr>
          <w:rFonts w:asciiTheme="minorHAnsi" w:eastAsia="MS Mincho" w:hAnsiTheme="minorHAnsi" w:cstheme="minorHAnsi"/>
          <w:bCs/>
          <w:sz w:val="24"/>
          <w:szCs w:val="28"/>
          <w:vertAlign w:val="superscript"/>
        </w:rPr>
        <w:t>,2</w:t>
      </w:r>
      <w:proofErr w:type="gramEnd"/>
      <w:r>
        <w:rPr>
          <w:rFonts w:asciiTheme="minorHAnsi" w:eastAsia="MS Mincho" w:hAnsiTheme="minorHAnsi" w:cstheme="minorHAnsi"/>
          <w:bCs/>
          <w:sz w:val="24"/>
          <w:szCs w:val="28"/>
        </w:rPr>
        <w:t>, Michalis</w:t>
      </w:r>
      <w:r w:rsidRPr="00807EF7">
        <w:rPr>
          <w:rFonts w:asciiTheme="minorHAnsi" w:eastAsia="MS Mincho" w:hAnsiTheme="minorHAnsi" w:cstheme="minorHAnsi"/>
          <w:bCs/>
          <w:sz w:val="24"/>
          <w:szCs w:val="28"/>
        </w:rPr>
        <w:t xml:space="preserve"> </w:t>
      </w:r>
      <w:bookmarkStart w:id="0" w:name="_GoBack"/>
      <w:bookmarkEnd w:id="0"/>
      <w:r w:rsidRPr="00807EF7">
        <w:rPr>
          <w:rFonts w:asciiTheme="minorHAnsi" w:eastAsia="MS Mincho" w:hAnsiTheme="minorHAnsi" w:cstheme="minorHAnsi"/>
          <w:bCs/>
          <w:sz w:val="24"/>
          <w:szCs w:val="28"/>
        </w:rPr>
        <w:t>Kallis</w:t>
      </w:r>
      <w:r w:rsidRPr="00807EF7">
        <w:rPr>
          <w:rFonts w:asciiTheme="minorHAnsi" w:eastAsia="MS Mincho" w:hAnsiTheme="minorHAnsi" w:cstheme="minorHAnsi"/>
          <w:bCs/>
          <w:sz w:val="24"/>
          <w:szCs w:val="28"/>
          <w:vertAlign w:val="superscript"/>
        </w:rPr>
        <w:t>1</w:t>
      </w:r>
      <w:r w:rsidRPr="00807EF7">
        <w:rPr>
          <w:rFonts w:asciiTheme="minorHAnsi" w:eastAsia="MS Mincho" w:hAnsiTheme="minorHAnsi" w:cstheme="minorHAnsi"/>
          <w:bCs/>
          <w:sz w:val="24"/>
          <w:szCs w:val="28"/>
        </w:rPr>
        <w:t xml:space="preserve">, </w:t>
      </w:r>
      <w:r w:rsidR="002C1CB1">
        <w:rPr>
          <w:rFonts w:asciiTheme="minorHAnsi" w:eastAsia="MS Mincho" w:hAnsiTheme="minorHAnsi" w:cstheme="minorHAnsi"/>
          <w:bCs/>
          <w:sz w:val="24"/>
          <w:szCs w:val="28"/>
        </w:rPr>
        <w:t>Ioannis</w:t>
      </w:r>
      <w:r w:rsidR="002C1CB1" w:rsidRPr="00807EF7">
        <w:rPr>
          <w:rFonts w:asciiTheme="minorHAnsi" w:eastAsia="MS Mincho" w:hAnsiTheme="minorHAnsi" w:cstheme="minorHAnsi"/>
          <w:bCs/>
          <w:sz w:val="24"/>
          <w:szCs w:val="28"/>
        </w:rPr>
        <w:t xml:space="preserve"> </w:t>
      </w:r>
      <w:r w:rsidR="002C1CB1" w:rsidRPr="001B2CCE">
        <w:rPr>
          <w:rFonts w:asciiTheme="minorHAnsi" w:eastAsia="MS Mincho" w:hAnsiTheme="minorHAnsi" w:cstheme="minorHAnsi"/>
          <w:bCs/>
          <w:sz w:val="24"/>
          <w:szCs w:val="28"/>
        </w:rPr>
        <w:t>Vyrides</w:t>
      </w:r>
      <w:r w:rsidR="002C1CB1" w:rsidRPr="001B2CCE">
        <w:rPr>
          <w:rFonts w:asciiTheme="minorHAnsi" w:eastAsia="MS Mincho" w:hAnsiTheme="minorHAnsi" w:cstheme="minorHAnsi"/>
          <w:bCs/>
          <w:sz w:val="24"/>
          <w:szCs w:val="28"/>
          <w:vertAlign w:val="superscript"/>
        </w:rPr>
        <w:t>1</w:t>
      </w:r>
      <w:r w:rsidR="002C1CB1" w:rsidRPr="001B2CCE">
        <w:rPr>
          <w:rFonts w:asciiTheme="minorHAnsi" w:eastAsia="MS Mincho" w:hAnsiTheme="minorHAnsi" w:cstheme="minorHAnsi"/>
          <w:bCs/>
          <w:sz w:val="24"/>
          <w:szCs w:val="28"/>
        </w:rPr>
        <w:t xml:space="preserve">, </w:t>
      </w:r>
      <w:r w:rsidRPr="001B2CCE">
        <w:rPr>
          <w:rFonts w:asciiTheme="minorHAnsi" w:eastAsia="MS Mincho" w:hAnsiTheme="minorHAnsi" w:cstheme="minorHAnsi"/>
          <w:bCs/>
          <w:sz w:val="24"/>
          <w:szCs w:val="28"/>
        </w:rPr>
        <w:t>G</w:t>
      </w:r>
      <w:r w:rsidR="001B2CCE" w:rsidRPr="001B2CCE">
        <w:rPr>
          <w:rFonts w:asciiTheme="minorHAnsi" w:eastAsia="MS Mincho" w:hAnsiTheme="minorHAnsi" w:cstheme="minorHAnsi"/>
          <w:bCs/>
          <w:sz w:val="24"/>
          <w:szCs w:val="28"/>
        </w:rPr>
        <w:t>loria</w:t>
      </w:r>
      <w:r w:rsidRPr="00807EF7">
        <w:rPr>
          <w:rFonts w:asciiTheme="minorHAnsi" w:eastAsia="MS Mincho" w:hAnsiTheme="minorHAnsi" w:cstheme="minorHAnsi"/>
          <w:bCs/>
          <w:sz w:val="24"/>
          <w:szCs w:val="28"/>
        </w:rPr>
        <w:t xml:space="preserve"> Fabbri</w:t>
      </w:r>
      <w:r w:rsidRPr="00807EF7">
        <w:rPr>
          <w:rFonts w:asciiTheme="minorHAnsi" w:eastAsia="MS Mincho" w:hAnsiTheme="minorHAnsi" w:cstheme="minorHAnsi"/>
          <w:bCs/>
          <w:sz w:val="24"/>
          <w:szCs w:val="28"/>
          <w:vertAlign w:val="superscript"/>
        </w:rPr>
        <w:t>3</w:t>
      </w:r>
      <w:r w:rsidRPr="00807EF7">
        <w:rPr>
          <w:rFonts w:asciiTheme="minorHAnsi" w:eastAsia="MS Mincho" w:hAnsiTheme="minorHAnsi" w:cstheme="minorHAnsi"/>
          <w:bCs/>
          <w:sz w:val="24"/>
          <w:szCs w:val="28"/>
        </w:rPr>
        <w:t xml:space="preserve">, </w:t>
      </w:r>
      <w:r w:rsidR="00CE2D76" w:rsidRPr="00CE2D76">
        <w:rPr>
          <w:rFonts w:asciiTheme="minorHAnsi" w:eastAsia="MS Mincho" w:hAnsiTheme="minorHAnsi" w:cstheme="minorHAnsi"/>
          <w:bCs/>
          <w:sz w:val="24"/>
          <w:szCs w:val="28"/>
        </w:rPr>
        <w:t>Mi</w:t>
      </w:r>
      <w:r w:rsidR="00CE2D76">
        <w:rPr>
          <w:rFonts w:asciiTheme="minorHAnsi" w:eastAsia="MS Mincho" w:hAnsiTheme="minorHAnsi" w:cstheme="minorHAnsi"/>
          <w:bCs/>
          <w:sz w:val="24"/>
          <w:szCs w:val="28"/>
        </w:rPr>
        <w:t>chele</w:t>
      </w:r>
      <w:r w:rsidRPr="00807EF7">
        <w:rPr>
          <w:rFonts w:asciiTheme="minorHAnsi" w:eastAsia="MS Mincho" w:hAnsiTheme="minorHAnsi" w:cstheme="minorHAnsi"/>
          <w:bCs/>
          <w:sz w:val="24"/>
          <w:szCs w:val="28"/>
        </w:rPr>
        <w:t xml:space="preserve"> Negre</w:t>
      </w:r>
      <w:r w:rsidRPr="00807EF7">
        <w:rPr>
          <w:rFonts w:asciiTheme="minorHAnsi" w:eastAsia="MS Mincho" w:hAnsiTheme="minorHAnsi" w:cstheme="minorHAnsi"/>
          <w:bCs/>
          <w:sz w:val="24"/>
          <w:szCs w:val="28"/>
          <w:vertAlign w:val="superscript"/>
        </w:rPr>
        <w:t>3</w:t>
      </w:r>
      <w:r w:rsidRPr="00807EF7">
        <w:rPr>
          <w:rFonts w:asciiTheme="minorHAnsi" w:eastAsia="MS Mincho" w:hAnsiTheme="minorHAnsi" w:cstheme="minorHAnsi"/>
          <w:bCs/>
          <w:sz w:val="24"/>
          <w:szCs w:val="28"/>
        </w:rPr>
        <w:t xml:space="preserve">, </w:t>
      </w:r>
      <w:r w:rsidR="00AB2D76">
        <w:rPr>
          <w:rFonts w:asciiTheme="minorHAnsi" w:eastAsia="MS Mincho" w:hAnsiTheme="minorHAnsi" w:cstheme="minorHAnsi"/>
          <w:bCs/>
          <w:sz w:val="24"/>
          <w:szCs w:val="28"/>
        </w:rPr>
        <w:t>W</w:t>
      </w:r>
      <w:r w:rsidR="00CE2D76">
        <w:rPr>
          <w:rFonts w:asciiTheme="minorHAnsi" w:eastAsia="MS Mincho" w:hAnsiTheme="minorHAnsi" w:cstheme="minorHAnsi"/>
          <w:bCs/>
          <w:sz w:val="24"/>
          <w:szCs w:val="28"/>
        </w:rPr>
        <w:t>alter</w:t>
      </w:r>
      <w:r w:rsidRPr="00807EF7">
        <w:rPr>
          <w:rFonts w:asciiTheme="minorHAnsi" w:eastAsia="MS Mincho" w:hAnsiTheme="minorHAnsi" w:cstheme="minorHAnsi"/>
          <w:bCs/>
          <w:sz w:val="24"/>
          <w:szCs w:val="28"/>
        </w:rPr>
        <w:t xml:space="preserve"> Boero</w:t>
      </w:r>
      <w:r w:rsidRPr="00807EF7">
        <w:rPr>
          <w:rFonts w:asciiTheme="minorHAnsi" w:eastAsia="MS Mincho" w:hAnsiTheme="minorHAnsi" w:cstheme="minorHAnsi"/>
          <w:bCs/>
          <w:sz w:val="24"/>
          <w:szCs w:val="28"/>
          <w:vertAlign w:val="superscript"/>
        </w:rPr>
        <w:t>3</w:t>
      </w:r>
      <w:r w:rsidRPr="00807EF7">
        <w:rPr>
          <w:rFonts w:asciiTheme="minorHAnsi" w:eastAsia="MS Mincho" w:hAnsiTheme="minorHAnsi" w:cstheme="minorHAnsi"/>
          <w:bCs/>
          <w:sz w:val="24"/>
          <w:szCs w:val="28"/>
        </w:rPr>
        <w:t xml:space="preserve">, </w:t>
      </w:r>
      <w:r w:rsidR="000C2785" w:rsidRPr="000C5538">
        <w:rPr>
          <w:rFonts w:asciiTheme="minorHAnsi" w:eastAsia="MS Mincho" w:hAnsiTheme="minorHAnsi" w:cstheme="minorHAnsi"/>
          <w:bCs/>
          <w:sz w:val="24"/>
          <w:szCs w:val="28"/>
          <w:u w:val="single"/>
        </w:rPr>
        <w:t>Michalis Koutinas</w:t>
      </w:r>
      <w:r w:rsidR="000C2785" w:rsidRPr="000C5538">
        <w:rPr>
          <w:rFonts w:asciiTheme="minorHAnsi" w:eastAsia="MS Mincho" w:hAnsiTheme="minorHAnsi" w:cstheme="minorHAnsi"/>
          <w:bCs/>
          <w:sz w:val="24"/>
          <w:szCs w:val="28"/>
          <w:u w:val="single"/>
          <w:vertAlign w:val="superscript"/>
        </w:rPr>
        <w:t>1,*</w:t>
      </w:r>
      <w:r w:rsidR="000C2785" w:rsidRPr="000C2785">
        <w:rPr>
          <w:rFonts w:asciiTheme="minorHAnsi" w:eastAsia="MS Mincho" w:hAnsiTheme="minorHAnsi" w:cstheme="minorHAnsi"/>
          <w:bCs/>
          <w:sz w:val="24"/>
          <w:szCs w:val="28"/>
        </w:rPr>
        <w:t>,</w:t>
      </w:r>
      <w:r w:rsidR="000C2785" w:rsidRPr="000C2785">
        <w:rPr>
          <w:rFonts w:asciiTheme="minorHAnsi" w:eastAsia="MS Mincho" w:hAnsiTheme="minorHAnsi" w:cstheme="minorHAnsi"/>
          <w:bCs/>
          <w:sz w:val="24"/>
          <w:szCs w:val="28"/>
          <w:vertAlign w:val="superscript"/>
        </w:rPr>
        <w:t xml:space="preserve"> </w:t>
      </w:r>
      <w:r w:rsidRPr="00CE2D76">
        <w:rPr>
          <w:rFonts w:asciiTheme="minorHAnsi" w:eastAsia="MS Mincho" w:hAnsiTheme="minorHAnsi" w:cstheme="minorHAnsi"/>
          <w:bCs/>
          <w:sz w:val="24"/>
          <w:szCs w:val="28"/>
        </w:rPr>
        <w:t>E</w:t>
      </w:r>
      <w:r w:rsidR="00CE2D76" w:rsidRPr="00CE2D76">
        <w:rPr>
          <w:rFonts w:asciiTheme="minorHAnsi" w:eastAsia="MS Mincho" w:hAnsiTheme="minorHAnsi" w:cstheme="minorHAnsi"/>
          <w:bCs/>
          <w:sz w:val="24"/>
          <w:szCs w:val="28"/>
        </w:rPr>
        <w:t>nzo</w:t>
      </w:r>
      <w:r w:rsidRPr="00807EF7">
        <w:rPr>
          <w:rFonts w:asciiTheme="minorHAnsi" w:eastAsia="MS Mincho" w:hAnsiTheme="minorHAnsi" w:cstheme="minorHAnsi"/>
          <w:bCs/>
          <w:sz w:val="24"/>
          <w:szCs w:val="28"/>
        </w:rPr>
        <w:t xml:space="preserve"> Montoneri</w:t>
      </w:r>
      <w:r w:rsidRPr="00807EF7">
        <w:rPr>
          <w:rFonts w:asciiTheme="minorHAnsi" w:eastAsia="MS Mincho" w:hAnsiTheme="minorHAnsi" w:cstheme="minorHAnsi"/>
          <w:bCs/>
          <w:sz w:val="24"/>
          <w:szCs w:val="28"/>
          <w:vertAlign w:val="superscript"/>
        </w:rPr>
        <w:t>3</w:t>
      </w:r>
      <w:r w:rsidRPr="00807EF7">
        <w:rPr>
          <w:rFonts w:asciiTheme="minorHAnsi" w:eastAsia="MS Mincho" w:hAnsiTheme="minorHAnsi" w:cstheme="minorHAnsi"/>
          <w:bCs/>
          <w:sz w:val="24"/>
          <w:szCs w:val="28"/>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CF16F3" w:rsidRPr="00B80852">
        <w:rPr>
          <w:rFonts w:asciiTheme="minorHAnsi" w:eastAsia="MS PGothic" w:hAnsiTheme="minorHAnsi"/>
          <w:i/>
          <w:iCs/>
          <w:color w:val="000000"/>
          <w:sz w:val="20"/>
          <w:lang w:val="en-US"/>
        </w:rPr>
        <w:t>Department of Environmental Science &amp; Technology, Cyprus University of Technology, 30 Archbishop Kyprian</w:t>
      </w:r>
      <w:r w:rsidR="00CF16F3">
        <w:rPr>
          <w:rFonts w:asciiTheme="minorHAnsi" w:eastAsia="MS PGothic" w:hAnsiTheme="minorHAnsi"/>
          <w:i/>
          <w:iCs/>
          <w:color w:val="000000"/>
          <w:sz w:val="20"/>
          <w:lang w:val="en-US"/>
        </w:rPr>
        <w:t>ou Str., 3036, Limassol, Cyprus;</w:t>
      </w:r>
      <w:r w:rsidR="00CF16F3" w:rsidRPr="00CF16F3">
        <w:rPr>
          <w:rFonts w:asciiTheme="minorHAnsi" w:eastAsia="MS PGothic" w:hAnsiTheme="minorHAnsi" w:cstheme="minorHAnsi"/>
          <w:i/>
          <w:iCs/>
          <w:color w:val="000000"/>
          <w:sz w:val="20"/>
          <w:lang w:val="en-US"/>
        </w:rPr>
        <w:t xml:space="preserve"> </w:t>
      </w:r>
      <w:r w:rsidRPr="00DE0019">
        <w:rPr>
          <w:rFonts w:asciiTheme="minorHAnsi" w:eastAsia="MS PGothic" w:hAnsiTheme="minorHAnsi"/>
          <w:i/>
          <w:iCs/>
          <w:color w:val="000000"/>
          <w:sz w:val="20"/>
          <w:lang w:val="en-US"/>
        </w:rPr>
        <w:t xml:space="preserve">2 </w:t>
      </w:r>
      <w:r w:rsidR="00CF16F3" w:rsidRPr="00CA32E2">
        <w:rPr>
          <w:rFonts w:asciiTheme="minorHAnsi" w:hAnsiTheme="minorHAnsi" w:cstheme="minorHAnsi"/>
          <w:i/>
          <w:sz w:val="20"/>
        </w:rPr>
        <w:t xml:space="preserve">Sewerage Board of Limassol – </w:t>
      </w:r>
      <w:proofErr w:type="spellStart"/>
      <w:r w:rsidR="00CF16F3" w:rsidRPr="00CA32E2">
        <w:rPr>
          <w:rFonts w:asciiTheme="minorHAnsi" w:hAnsiTheme="minorHAnsi" w:cstheme="minorHAnsi"/>
          <w:i/>
          <w:sz w:val="20"/>
        </w:rPr>
        <w:t>Amathus</w:t>
      </w:r>
      <w:proofErr w:type="spellEnd"/>
      <w:r w:rsidR="00CF16F3" w:rsidRPr="00CA32E2">
        <w:rPr>
          <w:rFonts w:asciiTheme="minorHAnsi" w:hAnsiTheme="minorHAnsi" w:cstheme="minorHAnsi"/>
          <w:i/>
          <w:sz w:val="20"/>
        </w:rPr>
        <w:t xml:space="preserve"> (SBLA), 76</w:t>
      </w:r>
      <w:r w:rsidR="00CF16F3">
        <w:rPr>
          <w:rFonts w:asciiTheme="minorHAnsi" w:hAnsiTheme="minorHAnsi" w:cstheme="minorHAnsi"/>
          <w:i/>
          <w:sz w:val="20"/>
        </w:rPr>
        <w:t xml:space="preserve"> </w:t>
      </w:r>
      <w:r w:rsidR="00CF16F3" w:rsidRPr="00CA32E2">
        <w:rPr>
          <w:rFonts w:asciiTheme="minorHAnsi" w:hAnsiTheme="minorHAnsi" w:cstheme="minorHAnsi"/>
          <w:i/>
          <w:sz w:val="20"/>
        </w:rPr>
        <w:t xml:space="preserve">Franklin </w:t>
      </w:r>
      <w:proofErr w:type="spellStart"/>
      <w:r w:rsidR="00CF16F3" w:rsidRPr="00CA32E2">
        <w:rPr>
          <w:rFonts w:asciiTheme="minorHAnsi" w:hAnsiTheme="minorHAnsi" w:cstheme="minorHAnsi"/>
          <w:i/>
          <w:sz w:val="20"/>
        </w:rPr>
        <w:t>Rousvelt</w:t>
      </w:r>
      <w:proofErr w:type="spellEnd"/>
      <w:r w:rsidR="00CF16F3" w:rsidRPr="00CA32E2">
        <w:rPr>
          <w:rFonts w:asciiTheme="minorHAnsi" w:hAnsiTheme="minorHAnsi" w:cstheme="minorHAnsi"/>
          <w:i/>
          <w:sz w:val="20"/>
        </w:rPr>
        <w:t>, Building Α, P.O. Box 50622, 3608 Limassol, Cyprus</w:t>
      </w:r>
      <w:r w:rsidR="00CF16F3">
        <w:rPr>
          <w:rFonts w:asciiTheme="minorHAnsi" w:hAnsiTheme="minorHAnsi" w:cstheme="minorHAnsi"/>
          <w:i/>
          <w:sz w:val="20"/>
        </w:rPr>
        <w:t>;</w:t>
      </w:r>
      <w:r w:rsidR="00CF16F3" w:rsidRPr="00DE0019">
        <w:rPr>
          <w:rFonts w:asciiTheme="minorHAnsi" w:eastAsia="MS PGothic" w:hAnsiTheme="minorHAnsi"/>
          <w:i/>
          <w:iCs/>
          <w:color w:val="000000"/>
          <w:sz w:val="20"/>
          <w:lang w:val="en-US"/>
        </w:rPr>
        <w:t xml:space="preserve"> </w:t>
      </w:r>
      <w:r w:rsidR="00A66B13">
        <w:rPr>
          <w:rFonts w:asciiTheme="minorHAnsi" w:eastAsia="MS PGothic" w:hAnsiTheme="minorHAnsi"/>
          <w:i/>
          <w:iCs/>
          <w:color w:val="000000"/>
          <w:sz w:val="20"/>
          <w:lang w:val="en-US"/>
        </w:rPr>
        <w:t xml:space="preserve">3 </w:t>
      </w:r>
      <w:proofErr w:type="spellStart"/>
      <w:r w:rsidR="00A66B13" w:rsidRPr="00A66B13">
        <w:rPr>
          <w:rFonts w:asciiTheme="minorHAnsi" w:eastAsia="MS Mincho" w:hAnsiTheme="minorHAnsi" w:cstheme="minorHAnsi"/>
          <w:bCs/>
          <w:i/>
          <w:sz w:val="20"/>
        </w:rPr>
        <w:t>Università</w:t>
      </w:r>
      <w:proofErr w:type="spellEnd"/>
      <w:r w:rsidR="00A66B13" w:rsidRPr="00A66B13">
        <w:rPr>
          <w:rFonts w:asciiTheme="minorHAnsi" w:eastAsia="MS Mincho" w:hAnsiTheme="minorHAnsi" w:cstheme="minorHAnsi"/>
          <w:bCs/>
          <w:i/>
          <w:sz w:val="20"/>
        </w:rPr>
        <w:t xml:space="preserve"> di Torino, DISAFA, </w:t>
      </w:r>
      <w:r w:rsidR="00545086" w:rsidRPr="000E3048">
        <w:rPr>
          <w:rFonts w:asciiTheme="minorHAnsi" w:hAnsiTheme="minorHAnsi" w:cstheme="minorHAnsi"/>
          <w:i/>
          <w:sz w:val="20"/>
        </w:rPr>
        <w:t xml:space="preserve">Via Leonardo da Vinci 44, 10095 </w:t>
      </w:r>
      <w:proofErr w:type="spellStart"/>
      <w:r w:rsidR="00545086" w:rsidRPr="000E3048">
        <w:rPr>
          <w:rFonts w:asciiTheme="minorHAnsi" w:hAnsiTheme="minorHAnsi" w:cstheme="minorHAnsi"/>
          <w:i/>
          <w:sz w:val="20"/>
        </w:rPr>
        <w:t>Grugliasco</w:t>
      </w:r>
      <w:proofErr w:type="spellEnd"/>
      <w:r w:rsidR="00545086">
        <w:rPr>
          <w:rFonts w:asciiTheme="minorHAnsi" w:hAnsiTheme="minorHAnsi" w:cstheme="minorHAnsi"/>
          <w:i/>
          <w:sz w:val="20"/>
        </w:rPr>
        <w:t>, Torino,</w:t>
      </w:r>
      <w:r w:rsidR="00545086" w:rsidRPr="00A66B13">
        <w:rPr>
          <w:rFonts w:asciiTheme="minorHAnsi" w:eastAsia="MS Mincho" w:hAnsiTheme="minorHAnsi" w:cstheme="minorHAnsi"/>
          <w:bCs/>
          <w:i/>
          <w:sz w:val="20"/>
        </w:rPr>
        <w:t xml:space="preserve"> </w:t>
      </w:r>
      <w:r w:rsidR="00A66B13" w:rsidRPr="00A66B13">
        <w:rPr>
          <w:rFonts w:asciiTheme="minorHAnsi" w:eastAsia="MS Mincho" w:hAnsiTheme="minorHAnsi" w:cstheme="minorHAnsi"/>
          <w:bCs/>
          <w:i/>
          <w:sz w:val="20"/>
        </w:rPr>
        <w:t>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C1CB1">
        <w:rPr>
          <w:rFonts w:asciiTheme="minorHAnsi" w:eastAsia="MS PGothic" w:hAnsiTheme="minorHAnsi"/>
          <w:bCs/>
          <w:i/>
          <w:iCs/>
          <w:sz w:val="20"/>
          <w:lang w:val="en-US"/>
        </w:rPr>
        <w:t>michail.koutinas@cut.ac.cy</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62ABA" w:rsidRPr="00067BA1" w:rsidRDefault="00F62ABA" w:rsidP="00704BDF">
      <w:pPr>
        <w:pStyle w:val="AbstractBody"/>
        <w:numPr>
          <w:ilvl w:val="0"/>
          <w:numId w:val="16"/>
        </w:numPr>
        <w:rPr>
          <w:rFonts w:asciiTheme="minorHAnsi" w:hAnsiTheme="minorHAnsi"/>
        </w:rPr>
      </w:pPr>
      <w:bookmarkStart w:id="1" w:name="_Hlk535159111"/>
      <w:r w:rsidRPr="00067BA1">
        <w:rPr>
          <w:rFonts w:asciiTheme="minorHAnsi" w:hAnsiTheme="minorHAnsi"/>
        </w:rPr>
        <w:t>Conversion of food waste to biogas and eco-friendly digestate</w:t>
      </w:r>
      <w:bookmarkEnd w:id="1"/>
    </w:p>
    <w:p w:rsidR="00F62ABA" w:rsidRPr="00067BA1" w:rsidRDefault="00984F40" w:rsidP="00704BDF">
      <w:pPr>
        <w:pStyle w:val="AbstractBody"/>
        <w:numPr>
          <w:ilvl w:val="0"/>
          <w:numId w:val="16"/>
        </w:numPr>
        <w:rPr>
          <w:rFonts w:asciiTheme="minorHAnsi" w:hAnsiTheme="minorHAnsi"/>
        </w:rPr>
      </w:pPr>
      <w:bookmarkStart w:id="2" w:name="_Hlk535159189"/>
      <w:r w:rsidRPr="00067BA1">
        <w:rPr>
          <w:rFonts w:asciiTheme="minorHAnsi" w:hAnsiTheme="minorHAnsi"/>
        </w:rPr>
        <w:t>SBO addition enhanced biomethane production reducing the content of NH</w:t>
      </w:r>
      <w:r w:rsidRPr="00067BA1">
        <w:rPr>
          <w:rFonts w:asciiTheme="minorHAnsi" w:hAnsiTheme="minorHAnsi"/>
          <w:vertAlign w:val="subscript"/>
        </w:rPr>
        <w:t>3</w:t>
      </w:r>
      <w:r w:rsidRPr="00067BA1">
        <w:rPr>
          <w:rFonts w:asciiTheme="minorHAnsi" w:hAnsiTheme="minorHAnsi"/>
        </w:rPr>
        <w:t xml:space="preserve"> </w:t>
      </w:r>
      <w:bookmarkEnd w:id="2"/>
    </w:p>
    <w:p w:rsidR="00984F40" w:rsidRPr="00067BA1" w:rsidRDefault="00067BA1" w:rsidP="00704BDF">
      <w:pPr>
        <w:pStyle w:val="AbstractBody"/>
        <w:numPr>
          <w:ilvl w:val="0"/>
          <w:numId w:val="16"/>
        </w:numPr>
        <w:rPr>
          <w:rFonts w:asciiTheme="minorHAnsi" w:hAnsiTheme="minorHAnsi"/>
        </w:rPr>
      </w:pPr>
      <w:bookmarkStart w:id="3" w:name="_Hlk535159403"/>
      <w:r w:rsidRPr="00067BA1">
        <w:rPr>
          <w:rFonts w:asciiTheme="minorHAnsi" w:hAnsiTheme="minorHAnsi"/>
        </w:rPr>
        <w:t>Effects of temperature and assessment of nitrogen’s fate in the process</w:t>
      </w:r>
      <w:bookmarkEnd w:id="3"/>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13CA3" w:rsidRPr="009959B6" w:rsidRDefault="00815323" w:rsidP="00B13CA3">
      <w:pPr>
        <w:autoSpaceDE w:val="0"/>
        <w:autoSpaceDN w:val="0"/>
        <w:adjustRightInd w:val="0"/>
        <w:spacing w:after="120"/>
        <w:rPr>
          <w:rFonts w:asciiTheme="minorHAnsi" w:hAnsiTheme="minorHAnsi" w:cstheme="minorHAnsi"/>
          <w:sz w:val="22"/>
          <w:szCs w:val="22"/>
        </w:rPr>
      </w:pPr>
      <w:r w:rsidRPr="009959B6">
        <w:rPr>
          <w:rFonts w:asciiTheme="minorHAnsi" w:hAnsiTheme="minorHAnsi" w:cstheme="minorHAnsi"/>
          <w:sz w:val="22"/>
          <w:szCs w:val="22"/>
        </w:rPr>
        <w:t>Food waste (</w:t>
      </w:r>
      <w:r w:rsidR="00B13CA3" w:rsidRPr="009959B6">
        <w:rPr>
          <w:rFonts w:asciiTheme="minorHAnsi" w:hAnsiTheme="minorHAnsi" w:cstheme="minorHAnsi"/>
          <w:sz w:val="22"/>
          <w:szCs w:val="22"/>
        </w:rPr>
        <w:t>FW</w:t>
      </w:r>
      <w:r w:rsidRPr="009959B6">
        <w:rPr>
          <w:rFonts w:asciiTheme="minorHAnsi" w:hAnsiTheme="minorHAnsi" w:cstheme="minorHAnsi"/>
          <w:sz w:val="22"/>
          <w:szCs w:val="22"/>
        </w:rPr>
        <w:t>)</w:t>
      </w:r>
      <w:r w:rsidR="00B13CA3" w:rsidRPr="009959B6">
        <w:rPr>
          <w:rFonts w:asciiTheme="minorHAnsi" w:hAnsiTheme="minorHAnsi" w:cstheme="minorHAnsi"/>
          <w:sz w:val="22"/>
          <w:szCs w:val="22"/>
        </w:rPr>
        <w:t xml:space="preserve"> is a valuable feedstock utilized as a renewable substrate for obtaining</w:t>
      </w:r>
      <w:r w:rsidR="00BF106B" w:rsidRPr="009959B6">
        <w:rPr>
          <w:rFonts w:asciiTheme="minorHAnsi" w:hAnsiTheme="minorHAnsi" w:cstheme="minorHAnsi"/>
          <w:sz w:val="22"/>
          <w:szCs w:val="22"/>
        </w:rPr>
        <w:t xml:space="preserve"> a wide variety of</w:t>
      </w:r>
      <w:r w:rsidR="00B13CA3" w:rsidRPr="009959B6">
        <w:rPr>
          <w:rFonts w:asciiTheme="minorHAnsi" w:hAnsiTheme="minorHAnsi" w:cstheme="minorHAnsi"/>
          <w:sz w:val="22"/>
          <w:szCs w:val="22"/>
        </w:rPr>
        <w:t xml:space="preserve"> bio-based products</w:t>
      </w:r>
      <w:r w:rsidR="00037C2D" w:rsidRPr="009959B6">
        <w:rPr>
          <w:rFonts w:asciiTheme="minorHAnsi" w:hAnsiTheme="minorHAnsi" w:cstheme="minorHAnsi"/>
          <w:sz w:val="22"/>
          <w:szCs w:val="22"/>
        </w:rPr>
        <w:t xml:space="preserve"> </w:t>
      </w:r>
      <w:r w:rsidR="00B13CA3" w:rsidRPr="009959B6">
        <w:rPr>
          <w:rFonts w:asciiTheme="minorHAnsi" w:hAnsiTheme="minorHAnsi" w:cstheme="minorHAnsi"/>
          <w:sz w:val="22"/>
          <w:szCs w:val="22"/>
        </w:rPr>
        <w:t>[</w:t>
      </w:r>
      <w:r w:rsidR="00651936" w:rsidRPr="009959B6">
        <w:rPr>
          <w:rFonts w:asciiTheme="minorHAnsi" w:hAnsiTheme="minorHAnsi" w:cstheme="minorHAnsi"/>
          <w:sz w:val="22"/>
          <w:szCs w:val="22"/>
        </w:rPr>
        <w:t>1</w:t>
      </w:r>
      <w:r w:rsidR="00B13CA3" w:rsidRPr="009959B6">
        <w:rPr>
          <w:rFonts w:asciiTheme="minorHAnsi" w:hAnsiTheme="minorHAnsi" w:cstheme="minorHAnsi"/>
          <w:sz w:val="22"/>
          <w:szCs w:val="22"/>
        </w:rPr>
        <w:t xml:space="preserve">]. </w:t>
      </w:r>
      <w:r w:rsidR="00037C2D" w:rsidRPr="009959B6">
        <w:rPr>
          <w:rFonts w:asciiTheme="minorHAnsi" w:hAnsiTheme="minorHAnsi" w:cstheme="minorHAnsi"/>
          <w:sz w:val="22"/>
          <w:szCs w:val="22"/>
        </w:rPr>
        <w:t>However</w:t>
      </w:r>
      <w:r w:rsidR="00B13CA3" w:rsidRPr="009959B6">
        <w:rPr>
          <w:rFonts w:asciiTheme="minorHAnsi" w:hAnsiTheme="minorHAnsi" w:cstheme="minorHAnsi"/>
          <w:sz w:val="22"/>
          <w:szCs w:val="22"/>
        </w:rPr>
        <w:t>, the conversion of FW into biogas requires secondary treatment</w:t>
      </w:r>
      <w:r w:rsidR="00BF106B" w:rsidRPr="009959B6">
        <w:rPr>
          <w:rFonts w:asciiTheme="minorHAnsi" w:hAnsiTheme="minorHAnsi" w:cstheme="minorHAnsi"/>
          <w:sz w:val="22"/>
          <w:szCs w:val="22"/>
        </w:rPr>
        <w:t xml:space="preserve">, </w:t>
      </w:r>
      <w:r w:rsidR="00B13CA3" w:rsidRPr="009959B6">
        <w:rPr>
          <w:rFonts w:asciiTheme="minorHAnsi" w:hAnsiTheme="minorHAnsi" w:cstheme="minorHAnsi"/>
          <w:sz w:val="22"/>
          <w:szCs w:val="22"/>
        </w:rPr>
        <w:t>since the process produces high con</w:t>
      </w:r>
      <w:r w:rsidR="00037C2D" w:rsidRPr="009959B6">
        <w:rPr>
          <w:rFonts w:asciiTheme="minorHAnsi" w:hAnsiTheme="minorHAnsi" w:cstheme="minorHAnsi"/>
          <w:sz w:val="22"/>
          <w:szCs w:val="22"/>
        </w:rPr>
        <w:t>tents</w:t>
      </w:r>
      <w:r w:rsidR="00B13CA3" w:rsidRPr="009959B6">
        <w:rPr>
          <w:rFonts w:asciiTheme="minorHAnsi" w:hAnsiTheme="minorHAnsi" w:cstheme="minorHAnsi"/>
          <w:sz w:val="22"/>
          <w:szCs w:val="22"/>
        </w:rPr>
        <w:t xml:space="preserve"> of NH</w:t>
      </w:r>
      <w:r w:rsidR="00B13CA3" w:rsidRPr="009959B6">
        <w:rPr>
          <w:rFonts w:asciiTheme="minorHAnsi" w:hAnsiTheme="minorHAnsi" w:cstheme="minorHAnsi"/>
          <w:sz w:val="22"/>
          <w:szCs w:val="22"/>
          <w:vertAlign w:val="subscript"/>
        </w:rPr>
        <w:t>3</w:t>
      </w:r>
      <w:r w:rsidR="00B13CA3" w:rsidRPr="009959B6">
        <w:rPr>
          <w:rFonts w:asciiTheme="minorHAnsi" w:hAnsiTheme="minorHAnsi" w:cstheme="minorHAnsi"/>
          <w:sz w:val="22"/>
          <w:szCs w:val="22"/>
        </w:rPr>
        <w:t xml:space="preserve"> in the digestate, constituting a common inhibitor in bio-waste anaerobic </w:t>
      </w:r>
      <w:r w:rsidR="00BF106B" w:rsidRPr="009959B6">
        <w:rPr>
          <w:rFonts w:asciiTheme="minorHAnsi" w:hAnsiTheme="minorHAnsi" w:cstheme="minorHAnsi"/>
          <w:sz w:val="22"/>
          <w:szCs w:val="22"/>
        </w:rPr>
        <w:t>digestion (AD)</w:t>
      </w:r>
      <w:r w:rsidR="00B13CA3" w:rsidRPr="009959B6">
        <w:rPr>
          <w:rFonts w:asciiTheme="minorHAnsi" w:hAnsiTheme="minorHAnsi" w:cstheme="minorHAnsi"/>
          <w:sz w:val="22"/>
          <w:szCs w:val="22"/>
        </w:rPr>
        <w:t xml:space="preserve"> systems. Excess NH</w:t>
      </w:r>
      <w:r w:rsidR="00B13CA3" w:rsidRPr="009959B6">
        <w:rPr>
          <w:rFonts w:asciiTheme="minorHAnsi" w:hAnsiTheme="minorHAnsi" w:cstheme="minorHAnsi"/>
          <w:sz w:val="22"/>
          <w:szCs w:val="22"/>
          <w:vertAlign w:val="subscript"/>
        </w:rPr>
        <w:t>3</w:t>
      </w:r>
      <w:r w:rsidR="00B13CA3" w:rsidRPr="009959B6">
        <w:rPr>
          <w:rFonts w:asciiTheme="minorHAnsi" w:hAnsiTheme="minorHAnsi" w:cstheme="minorHAnsi"/>
          <w:sz w:val="22"/>
          <w:szCs w:val="22"/>
        </w:rPr>
        <w:t xml:space="preserve"> can be reduced through the use of SBO isolated from compost of gardening residues [</w:t>
      </w:r>
      <w:r w:rsidR="005747E8" w:rsidRPr="009959B6">
        <w:rPr>
          <w:rFonts w:asciiTheme="minorHAnsi" w:hAnsiTheme="minorHAnsi" w:cstheme="minorHAnsi"/>
          <w:sz w:val="22"/>
          <w:szCs w:val="22"/>
        </w:rPr>
        <w:t>2</w:t>
      </w:r>
      <w:r w:rsidR="00B13CA3" w:rsidRPr="009959B6">
        <w:rPr>
          <w:rFonts w:asciiTheme="minorHAnsi" w:hAnsiTheme="minorHAnsi" w:cstheme="minorHAnsi"/>
          <w:sz w:val="22"/>
          <w:szCs w:val="22"/>
        </w:rPr>
        <w:t>]. Many studies have shown promising applications of SBO as chemical auxiliary in the chemical industry and in agriculture. Some existing examples in the relevant literature comprise the use of SBO for textile dyeing [</w:t>
      </w:r>
      <w:r w:rsidR="005747E8" w:rsidRPr="009959B6">
        <w:rPr>
          <w:rFonts w:asciiTheme="minorHAnsi" w:hAnsiTheme="minorHAnsi" w:cstheme="minorHAnsi"/>
          <w:sz w:val="22"/>
          <w:szCs w:val="22"/>
        </w:rPr>
        <w:t>3</w:t>
      </w:r>
      <w:r w:rsidR="00B13CA3" w:rsidRPr="009959B6">
        <w:rPr>
          <w:rFonts w:asciiTheme="minorHAnsi" w:hAnsiTheme="minorHAnsi" w:cstheme="minorHAnsi"/>
          <w:sz w:val="22"/>
          <w:szCs w:val="22"/>
        </w:rPr>
        <w:t>], detergents manufacturing [</w:t>
      </w:r>
      <w:r w:rsidR="005747E8" w:rsidRPr="009959B6">
        <w:rPr>
          <w:rFonts w:asciiTheme="minorHAnsi" w:hAnsiTheme="minorHAnsi" w:cstheme="minorHAnsi"/>
          <w:sz w:val="22"/>
          <w:szCs w:val="22"/>
        </w:rPr>
        <w:t>3] and</w:t>
      </w:r>
      <w:r w:rsidR="005747E8" w:rsidRPr="009959B6">
        <w:t xml:space="preserve"> </w:t>
      </w:r>
      <w:r w:rsidR="005747E8" w:rsidRPr="009959B6">
        <w:rPr>
          <w:rFonts w:asciiTheme="minorHAnsi" w:hAnsiTheme="minorHAnsi" w:cstheme="minorHAnsi"/>
          <w:sz w:val="22"/>
          <w:szCs w:val="22"/>
        </w:rPr>
        <w:t>hydrocarbons contaminated soil washing [4]</w:t>
      </w:r>
      <w:r w:rsidR="00B13CA3" w:rsidRPr="009959B6">
        <w:rPr>
          <w:rFonts w:asciiTheme="minorHAnsi" w:hAnsiTheme="minorHAnsi" w:cstheme="minorHAnsi"/>
          <w:sz w:val="22"/>
          <w:szCs w:val="22"/>
        </w:rPr>
        <w:t>.</w:t>
      </w:r>
    </w:p>
    <w:p w:rsidR="00B13CA3" w:rsidRPr="008D2254" w:rsidRDefault="00B13CA3" w:rsidP="00B13CA3">
      <w:pPr>
        <w:snapToGrid w:val="0"/>
        <w:spacing w:after="120"/>
        <w:rPr>
          <w:rFonts w:asciiTheme="minorHAnsi" w:hAnsiTheme="minorHAnsi" w:cstheme="minorHAnsi"/>
          <w:sz w:val="22"/>
          <w:szCs w:val="22"/>
        </w:rPr>
      </w:pPr>
      <w:r w:rsidRPr="008D2254">
        <w:rPr>
          <w:rFonts w:asciiTheme="minorHAnsi" w:hAnsiTheme="minorHAnsi" w:cstheme="minorHAnsi"/>
          <w:sz w:val="22"/>
          <w:szCs w:val="22"/>
        </w:rPr>
        <w:t>The present study</w:t>
      </w:r>
      <w:r w:rsidR="007B55F7">
        <w:rPr>
          <w:rFonts w:asciiTheme="minorHAnsi" w:hAnsiTheme="minorHAnsi" w:cstheme="minorHAnsi"/>
          <w:sz w:val="22"/>
          <w:szCs w:val="22"/>
        </w:rPr>
        <w:t xml:space="preserve"> </w:t>
      </w:r>
      <w:r w:rsidR="007B55F7" w:rsidRPr="007B55F7">
        <w:rPr>
          <w:rFonts w:asciiTheme="minorHAnsi" w:hAnsiTheme="minorHAnsi" w:cstheme="minorHAnsi"/>
          <w:sz w:val="22"/>
          <w:szCs w:val="22"/>
        </w:rPr>
        <w:t>has been carried out within the LIFECAB project funded under the 2016 LIFE program</w:t>
      </w:r>
      <w:r w:rsidR="007B55F7">
        <w:rPr>
          <w:rFonts w:asciiTheme="minorHAnsi" w:hAnsiTheme="minorHAnsi" w:cstheme="minorHAnsi"/>
          <w:sz w:val="22"/>
          <w:szCs w:val="22"/>
        </w:rPr>
        <w:t>. It</w:t>
      </w:r>
      <w:r w:rsidRPr="008D2254">
        <w:rPr>
          <w:rFonts w:asciiTheme="minorHAnsi" w:hAnsiTheme="minorHAnsi" w:cstheme="minorHAnsi"/>
          <w:sz w:val="22"/>
          <w:szCs w:val="22"/>
        </w:rPr>
        <w:t xml:space="preserve"> aims to </w:t>
      </w:r>
      <w:r w:rsidRPr="008D2254">
        <w:rPr>
          <w:rFonts w:asciiTheme="minorHAnsi" w:hAnsiTheme="minorHAnsi" w:cstheme="minorHAnsi"/>
          <w:sz w:val="22"/>
          <w:szCs w:val="22"/>
          <w:lang w:val="en-US"/>
        </w:rPr>
        <w:t>evaluate at pilot-scale</w:t>
      </w:r>
      <w:r w:rsidRPr="008D2254">
        <w:rPr>
          <w:rFonts w:asciiTheme="minorHAnsi" w:hAnsiTheme="minorHAnsi" w:cstheme="minorHAnsi"/>
          <w:sz w:val="22"/>
          <w:szCs w:val="22"/>
        </w:rPr>
        <w:t xml:space="preserve"> a novel FW fermentation technology that involves four-step</w:t>
      </w:r>
      <w:r w:rsidR="00547B10" w:rsidRPr="008D2254">
        <w:rPr>
          <w:rFonts w:asciiTheme="minorHAnsi" w:hAnsiTheme="minorHAnsi" w:cstheme="minorHAnsi"/>
          <w:sz w:val="22"/>
          <w:szCs w:val="22"/>
        </w:rPr>
        <w:t>s</w:t>
      </w:r>
      <w:r w:rsidRPr="008D2254">
        <w:rPr>
          <w:rFonts w:asciiTheme="minorHAnsi" w:hAnsiTheme="minorHAnsi" w:cstheme="minorHAnsi"/>
          <w:sz w:val="22"/>
          <w:szCs w:val="22"/>
        </w:rPr>
        <w:t xml:space="preserve">, including: 1) </w:t>
      </w:r>
      <w:r w:rsidR="00BF106B" w:rsidRPr="008D2254">
        <w:rPr>
          <w:rFonts w:asciiTheme="minorHAnsi" w:hAnsiTheme="minorHAnsi" w:cstheme="minorHAnsi"/>
          <w:sz w:val="22"/>
          <w:szCs w:val="22"/>
        </w:rPr>
        <w:t>use</w:t>
      </w:r>
      <w:r w:rsidRPr="008D2254">
        <w:rPr>
          <w:rFonts w:asciiTheme="minorHAnsi" w:hAnsiTheme="minorHAnsi" w:cstheme="minorHAnsi"/>
          <w:sz w:val="22"/>
          <w:szCs w:val="22"/>
        </w:rPr>
        <w:t xml:space="preserve"> of FW as feedstock in two pilot anaerobic digesters, 2) co-composting of the digestate produced with green waste, 3) chemical hydrolysis of the compost generated to produce SBO, and 4) implementation of SBO in </w:t>
      </w:r>
      <w:r w:rsidR="00920CF6" w:rsidRPr="008D2254">
        <w:rPr>
          <w:rFonts w:asciiTheme="minorHAnsi" w:hAnsiTheme="minorHAnsi" w:cstheme="minorHAnsi"/>
          <w:sz w:val="22"/>
          <w:szCs w:val="22"/>
        </w:rPr>
        <w:t>AD</w:t>
      </w:r>
      <w:r w:rsidRPr="008D2254">
        <w:rPr>
          <w:rFonts w:asciiTheme="minorHAnsi" w:hAnsiTheme="minorHAnsi" w:cstheme="minorHAnsi"/>
          <w:sz w:val="22"/>
          <w:szCs w:val="22"/>
        </w:rPr>
        <w:t xml:space="preserve"> for enhanced biogas formation and production of digestate with reduced NH</w:t>
      </w:r>
      <w:r w:rsidRPr="008D2254">
        <w:rPr>
          <w:rFonts w:asciiTheme="minorHAnsi" w:hAnsiTheme="minorHAnsi" w:cstheme="minorHAnsi"/>
          <w:sz w:val="22"/>
          <w:szCs w:val="22"/>
          <w:vertAlign w:val="subscript"/>
        </w:rPr>
        <w:t>3</w:t>
      </w:r>
      <w:r w:rsidRPr="008D2254">
        <w:rPr>
          <w:rFonts w:asciiTheme="minorHAnsi" w:hAnsiTheme="minorHAnsi" w:cstheme="minorHAnsi"/>
          <w:sz w:val="22"/>
          <w:szCs w:val="22"/>
        </w:rPr>
        <w:t>. The technology</w:t>
      </w:r>
      <w:r w:rsidR="00547B10" w:rsidRPr="008D2254">
        <w:rPr>
          <w:rFonts w:asciiTheme="minorHAnsi" w:hAnsiTheme="minorHAnsi" w:cstheme="minorHAnsi"/>
          <w:sz w:val="22"/>
          <w:szCs w:val="22"/>
        </w:rPr>
        <w:t xml:space="preserve"> will be tested</w:t>
      </w:r>
      <w:r w:rsidRPr="008D2254">
        <w:rPr>
          <w:rFonts w:asciiTheme="minorHAnsi" w:hAnsiTheme="minorHAnsi" w:cstheme="minorHAnsi"/>
          <w:sz w:val="22"/>
          <w:szCs w:val="22"/>
        </w:rPr>
        <w:t xml:space="preserve"> in 3 EU countries (Italy, Greece and Cyprus) through the production of eco-friendly cost-effective biogas and agricultural products. </w:t>
      </w:r>
      <w:r w:rsidR="00EC65DD" w:rsidRPr="008D2254">
        <w:rPr>
          <w:rFonts w:asciiTheme="minorHAnsi" w:hAnsiTheme="minorHAnsi" w:cstheme="minorHAnsi"/>
          <w:sz w:val="22"/>
          <w:szCs w:val="22"/>
        </w:rPr>
        <w:t xml:space="preserve">The study </w:t>
      </w:r>
      <w:r w:rsidR="00547B10" w:rsidRPr="008D2254">
        <w:rPr>
          <w:rFonts w:asciiTheme="minorHAnsi" w:hAnsiTheme="minorHAnsi" w:cstheme="minorHAnsi"/>
          <w:sz w:val="22"/>
          <w:szCs w:val="22"/>
        </w:rPr>
        <w:t xml:space="preserve">will </w:t>
      </w:r>
      <w:r w:rsidR="00EC65DD" w:rsidRPr="008D2254">
        <w:rPr>
          <w:rFonts w:asciiTheme="minorHAnsi" w:hAnsiTheme="minorHAnsi" w:cstheme="minorHAnsi"/>
          <w:sz w:val="22"/>
          <w:szCs w:val="22"/>
          <w:lang w:eastAsia="el-GR"/>
        </w:rPr>
        <w:t>assess the fate of NH</w:t>
      </w:r>
      <w:r w:rsidR="00EC65DD" w:rsidRPr="008D2254">
        <w:rPr>
          <w:rFonts w:asciiTheme="minorHAnsi" w:hAnsiTheme="minorHAnsi" w:cstheme="minorHAnsi"/>
          <w:sz w:val="22"/>
          <w:szCs w:val="22"/>
          <w:vertAlign w:val="subscript"/>
          <w:lang w:eastAsia="el-GR"/>
        </w:rPr>
        <w:t>3</w:t>
      </w:r>
      <w:r w:rsidR="00EC65DD" w:rsidRPr="008D2254">
        <w:rPr>
          <w:rFonts w:asciiTheme="minorHAnsi" w:hAnsiTheme="minorHAnsi" w:cstheme="minorHAnsi"/>
          <w:sz w:val="22"/>
          <w:szCs w:val="22"/>
          <w:lang w:eastAsia="el-GR"/>
        </w:rPr>
        <w:t xml:space="preserve"> removed </w:t>
      </w:r>
      <w:r w:rsidR="00547B10" w:rsidRPr="008D2254">
        <w:rPr>
          <w:rFonts w:asciiTheme="minorHAnsi" w:hAnsiTheme="minorHAnsi" w:cstheme="minorHAnsi"/>
          <w:sz w:val="22"/>
          <w:szCs w:val="22"/>
          <w:lang w:eastAsia="el-GR"/>
        </w:rPr>
        <w:t xml:space="preserve">with </w:t>
      </w:r>
      <w:r w:rsidR="00EC65DD" w:rsidRPr="008D2254">
        <w:rPr>
          <w:rFonts w:asciiTheme="minorHAnsi" w:hAnsiTheme="minorHAnsi" w:cstheme="minorHAnsi"/>
          <w:sz w:val="22"/>
          <w:szCs w:val="22"/>
          <w:lang w:eastAsia="el-GR"/>
        </w:rPr>
        <w:t>the</w:t>
      </w:r>
      <w:r w:rsidR="00547B10" w:rsidRPr="008D2254">
        <w:rPr>
          <w:rFonts w:asciiTheme="minorHAnsi" w:hAnsiTheme="minorHAnsi" w:cstheme="minorHAnsi"/>
          <w:sz w:val="22"/>
          <w:szCs w:val="22"/>
          <w:lang w:eastAsia="el-GR"/>
        </w:rPr>
        <w:t xml:space="preserve"> use of</w:t>
      </w:r>
      <w:r w:rsidR="00EC65DD" w:rsidRPr="008D2254">
        <w:rPr>
          <w:rFonts w:asciiTheme="minorHAnsi" w:hAnsiTheme="minorHAnsi" w:cstheme="minorHAnsi"/>
          <w:sz w:val="22"/>
          <w:szCs w:val="22"/>
          <w:lang w:eastAsia="el-GR"/>
        </w:rPr>
        <w:t xml:space="preserve"> SBO in lab-scale experiments and to present preliminary data obtained from the pilot system.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24401" w:rsidRPr="008D2254" w:rsidRDefault="00724401" w:rsidP="00724401">
      <w:pPr>
        <w:autoSpaceDE w:val="0"/>
        <w:autoSpaceDN w:val="0"/>
        <w:adjustRightInd w:val="0"/>
        <w:spacing w:after="120"/>
        <w:rPr>
          <w:rFonts w:asciiTheme="minorHAnsi" w:hAnsiTheme="minorHAnsi" w:cstheme="minorHAnsi"/>
          <w:sz w:val="22"/>
          <w:szCs w:val="22"/>
        </w:rPr>
      </w:pPr>
      <w:r w:rsidRPr="008D2254">
        <w:rPr>
          <w:rFonts w:asciiTheme="minorHAnsi" w:hAnsiTheme="minorHAnsi" w:cstheme="minorHAnsi"/>
          <w:i/>
          <w:sz w:val="22"/>
          <w:szCs w:val="22"/>
          <w:lang w:eastAsia="en-GB"/>
        </w:rPr>
        <w:t>Composting:</w:t>
      </w:r>
      <w:r w:rsidRPr="008D2254">
        <w:rPr>
          <w:rFonts w:asciiTheme="minorHAnsi" w:hAnsiTheme="minorHAnsi" w:cstheme="minorHAnsi"/>
          <w:sz w:val="22"/>
          <w:szCs w:val="22"/>
          <w:lang w:eastAsia="en-GB"/>
        </w:rPr>
        <w:t xml:space="preserve"> </w:t>
      </w:r>
      <w:r w:rsidR="00202B28" w:rsidRPr="008D2254">
        <w:rPr>
          <w:rFonts w:asciiTheme="minorHAnsi" w:hAnsiTheme="minorHAnsi" w:cstheme="minorHAnsi"/>
          <w:sz w:val="22"/>
          <w:szCs w:val="22"/>
          <w:lang w:eastAsia="en-GB"/>
        </w:rPr>
        <w:t>G</w:t>
      </w:r>
      <w:r w:rsidRPr="008D2254">
        <w:rPr>
          <w:rFonts w:asciiTheme="minorHAnsi" w:hAnsiTheme="minorHAnsi" w:cstheme="minorHAnsi"/>
          <w:sz w:val="22"/>
          <w:szCs w:val="22"/>
          <w:lang w:eastAsia="en-GB"/>
        </w:rPr>
        <w:t xml:space="preserve">reen waste </w:t>
      </w:r>
      <w:r w:rsidR="00202B28" w:rsidRPr="008D2254">
        <w:rPr>
          <w:rFonts w:asciiTheme="minorHAnsi" w:hAnsiTheme="minorHAnsi" w:cstheme="minorHAnsi"/>
          <w:sz w:val="22"/>
          <w:szCs w:val="22"/>
          <w:lang w:eastAsia="en-GB"/>
        </w:rPr>
        <w:t xml:space="preserve">was </w:t>
      </w:r>
      <w:r w:rsidRPr="008D2254">
        <w:rPr>
          <w:rFonts w:asciiTheme="minorHAnsi" w:hAnsiTheme="minorHAnsi" w:cstheme="minorHAnsi"/>
          <w:sz w:val="22"/>
          <w:szCs w:val="22"/>
          <w:lang w:eastAsia="en-GB"/>
        </w:rPr>
        <w:t xml:space="preserve">used for composting comprising grass clippings, </w:t>
      </w:r>
      <w:r w:rsidR="00BF106B" w:rsidRPr="008D2254">
        <w:rPr>
          <w:rFonts w:asciiTheme="minorHAnsi" w:hAnsiTheme="minorHAnsi" w:cstheme="minorHAnsi"/>
          <w:sz w:val="22"/>
          <w:szCs w:val="22"/>
          <w:lang w:eastAsia="en-GB"/>
        </w:rPr>
        <w:t xml:space="preserve">dry leaves, wood sawdust, tree </w:t>
      </w:r>
      <w:proofErr w:type="spellStart"/>
      <w:r w:rsidR="00BF106B" w:rsidRPr="008D2254">
        <w:rPr>
          <w:rFonts w:asciiTheme="minorHAnsi" w:hAnsiTheme="minorHAnsi" w:cstheme="minorHAnsi"/>
          <w:sz w:val="22"/>
          <w:szCs w:val="22"/>
          <w:lang w:eastAsia="en-GB"/>
        </w:rPr>
        <w:t>prunings</w:t>
      </w:r>
      <w:proofErr w:type="spellEnd"/>
      <w:r w:rsidR="00BF106B" w:rsidRPr="008D2254">
        <w:rPr>
          <w:rFonts w:asciiTheme="minorHAnsi" w:hAnsiTheme="minorHAnsi" w:cstheme="minorHAnsi"/>
          <w:sz w:val="22"/>
          <w:szCs w:val="22"/>
          <w:lang w:eastAsia="en-GB"/>
        </w:rPr>
        <w:t xml:space="preserve"> and</w:t>
      </w:r>
      <w:r w:rsidRPr="008D2254">
        <w:rPr>
          <w:rFonts w:asciiTheme="minorHAnsi" w:hAnsiTheme="minorHAnsi" w:cstheme="minorHAnsi"/>
          <w:sz w:val="22"/>
          <w:szCs w:val="22"/>
          <w:lang w:eastAsia="en-GB"/>
        </w:rPr>
        <w:t xml:space="preserve"> soil.</w:t>
      </w:r>
      <w:r w:rsidR="00202B28" w:rsidRPr="008D2254">
        <w:rPr>
          <w:rFonts w:asciiTheme="minorHAnsi" w:hAnsiTheme="minorHAnsi" w:cstheme="minorHAnsi"/>
          <w:sz w:val="22"/>
          <w:szCs w:val="22"/>
          <w:lang w:eastAsia="en-GB"/>
        </w:rPr>
        <w:t xml:space="preserve"> </w:t>
      </w:r>
      <w:r w:rsidRPr="008D2254">
        <w:rPr>
          <w:rFonts w:asciiTheme="minorHAnsi" w:hAnsiTheme="minorHAnsi" w:cstheme="minorHAnsi"/>
          <w:sz w:val="22"/>
          <w:szCs w:val="22"/>
        </w:rPr>
        <w:t xml:space="preserve">The analytical </w:t>
      </w:r>
      <w:r w:rsidR="00694854" w:rsidRPr="008D2254">
        <w:rPr>
          <w:rFonts w:asciiTheme="minorHAnsi" w:hAnsiTheme="minorHAnsi" w:cstheme="minorHAnsi"/>
          <w:sz w:val="22"/>
          <w:szCs w:val="22"/>
        </w:rPr>
        <w:t>methods</w:t>
      </w:r>
      <w:r w:rsidRPr="008D2254">
        <w:rPr>
          <w:rFonts w:asciiTheme="minorHAnsi" w:hAnsiTheme="minorHAnsi" w:cstheme="minorHAnsi"/>
          <w:sz w:val="22"/>
          <w:szCs w:val="22"/>
        </w:rPr>
        <w:t xml:space="preserve"> </w:t>
      </w:r>
      <w:r w:rsidR="00BC376F" w:rsidRPr="008D2254">
        <w:rPr>
          <w:rFonts w:asciiTheme="minorHAnsi" w:hAnsiTheme="minorHAnsi" w:cstheme="minorHAnsi"/>
          <w:sz w:val="22"/>
          <w:szCs w:val="22"/>
        </w:rPr>
        <w:t>applied</w:t>
      </w:r>
      <w:r w:rsidRPr="008D2254">
        <w:rPr>
          <w:rFonts w:asciiTheme="minorHAnsi" w:hAnsiTheme="minorHAnsi" w:cstheme="minorHAnsi"/>
          <w:sz w:val="22"/>
          <w:szCs w:val="22"/>
        </w:rPr>
        <w:t xml:space="preserve"> included monitoring of the organic carbon content, pH, TS, VSS, ash, temperature, phytotoxicity, conductivity and moisture content, water holding capacity, phosphorus content and heavy metals.</w:t>
      </w:r>
    </w:p>
    <w:p w:rsidR="00724401" w:rsidRPr="008D2254" w:rsidRDefault="00920CF6" w:rsidP="00724401">
      <w:pPr>
        <w:snapToGrid w:val="0"/>
        <w:spacing w:after="120"/>
        <w:rPr>
          <w:rFonts w:asciiTheme="minorHAnsi" w:hAnsiTheme="minorHAnsi" w:cstheme="minorHAnsi"/>
          <w:sz w:val="22"/>
          <w:szCs w:val="22"/>
          <w:lang w:eastAsia="en-GB"/>
        </w:rPr>
      </w:pPr>
      <w:r w:rsidRPr="008D2254">
        <w:rPr>
          <w:rFonts w:asciiTheme="minorHAnsi" w:hAnsiTheme="minorHAnsi" w:cstheme="minorHAnsi"/>
          <w:i/>
          <w:sz w:val="22"/>
          <w:szCs w:val="22"/>
          <w:lang w:eastAsia="en-GB"/>
        </w:rPr>
        <w:lastRenderedPageBreak/>
        <w:t>AD</w:t>
      </w:r>
      <w:r w:rsidR="00BC376F" w:rsidRPr="008D2254">
        <w:rPr>
          <w:rFonts w:asciiTheme="minorHAnsi" w:hAnsiTheme="minorHAnsi" w:cstheme="minorHAnsi"/>
          <w:i/>
          <w:sz w:val="22"/>
          <w:szCs w:val="22"/>
          <w:lang w:eastAsia="en-GB"/>
        </w:rPr>
        <w:t xml:space="preserve"> experiments:</w:t>
      </w:r>
      <w:r w:rsidR="00BC376F" w:rsidRPr="008D2254">
        <w:rPr>
          <w:rFonts w:asciiTheme="minorHAnsi" w:hAnsiTheme="minorHAnsi" w:cstheme="minorHAnsi"/>
          <w:sz w:val="22"/>
          <w:szCs w:val="22"/>
          <w:lang w:eastAsia="en-GB"/>
        </w:rPr>
        <w:t xml:space="preserve"> </w:t>
      </w:r>
      <w:r w:rsidR="00724401" w:rsidRPr="008D2254">
        <w:rPr>
          <w:rFonts w:asciiTheme="minorHAnsi" w:hAnsiTheme="minorHAnsi" w:cstheme="minorHAnsi"/>
          <w:sz w:val="22"/>
          <w:szCs w:val="22"/>
          <w:lang w:eastAsia="en-GB"/>
        </w:rPr>
        <w:t xml:space="preserve">Lab-scale experiments were conducted for </w:t>
      </w:r>
      <w:r w:rsidR="00BF106B" w:rsidRPr="008D2254">
        <w:rPr>
          <w:rFonts w:asciiTheme="minorHAnsi" w:hAnsiTheme="minorHAnsi" w:cstheme="minorHAnsi"/>
          <w:sz w:val="22"/>
          <w:szCs w:val="22"/>
          <w:lang w:eastAsia="en-GB"/>
        </w:rPr>
        <w:t>FW</w:t>
      </w:r>
      <w:r w:rsidR="00724401" w:rsidRPr="008D2254">
        <w:rPr>
          <w:rFonts w:asciiTheme="minorHAnsi" w:hAnsiTheme="minorHAnsi" w:cstheme="minorHAnsi"/>
          <w:sz w:val="22"/>
          <w:szCs w:val="22"/>
          <w:lang w:eastAsia="en-GB"/>
        </w:rPr>
        <w:t xml:space="preserve"> fermentation </w:t>
      </w:r>
      <w:r w:rsidR="00724401" w:rsidRPr="008D2254">
        <w:rPr>
          <w:rFonts w:asciiTheme="minorHAnsi" w:hAnsiTheme="minorHAnsi" w:cstheme="minorHAnsi"/>
          <w:sz w:val="22"/>
          <w:szCs w:val="22"/>
        </w:rPr>
        <w:t>to produce biogas and digestate with low NH</w:t>
      </w:r>
      <w:r w:rsidR="00724401" w:rsidRPr="008D2254">
        <w:rPr>
          <w:rFonts w:asciiTheme="minorHAnsi" w:hAnsiTheme="minorHAnsi" w:cstheme="minorHAnsi"/>
          <w:sz w:val="22"/>
          <w:szCs w:val="22"/>
          <w:vertAlign w:val="subscript"/>
        </w:rPr>
        <w:t>3</w:t>
      </w:r>
      <w:r w:rsidR="00724401" w:rsidRPr="008D2254">
        <w:rPr>
          <w:rFonts w:asciiTheme="minorHAnsi" w:hAnsiTheme="minorHAnsi" w:cstheme="minorHAnsi"/>
          <w:sz w:val="22"/>
          <w:szCs w:val="22"/>
        </w:rPr>
        <w:t xml:space="preserve"> content. </w:t>
      </w:r>
      <w:r w:rsidR="00724401" w:rsidRPr="008D2254">
        <w:rPr>
          <w:rFonts w:asciiTheme="minorHAnsi" w:hAnsiTheme="minorHAnsi" w:cstheme="minorHAnsi"/>
          <w:sz w:val="22"/>
          <w:szCs w:val="22"/>
          <w:lang w:eastAsia="en-GB"/>
        </w:rPr>
        <w:t xml:space="preserve">SBO was provided from </w:t>
      </w:r>
      <w:proofErr w:type="spellStart"/>
      <w:r w:rsidR="00724401" w:rsidRPr="008D2254">
        <w:rPr>
          <w:rFonts w:asciiTheme="minorHAnsi" w:hAnsiTheme="minorHAnsi" w:cstheme="minorHAnsi"/>
          <w:sz w:val="22"/>
          <w:szCs w:val="22"/>
          <w:lang w:eastAsia="en-GB"/>
        </w:rPr>
        <w:t>Acea</w:t>
      </w:r>
      <w:proofErr w:type="spellEnd"/>
      <w:r w:rsidR="00724401" w:rsidRPr="008D2254">
        <w:rPr>
          <w:rFonts w:asciiTheme="minorHAnsi" w:hAnsiTheme="minorHAnsi" w:cstheme="minorHAnsi"/>
          <w:bCs/>
          <w:sz w:val="22"/>
          <w:szCs w:val="22"/>
        </w:rPr>
        <w:t xml:space="preserve"> </w:t>
      </w:r>
      <w:proofErr w:type="spellStart"/>
      <w:r w:rsidR="00724401" w:rsidRPr="008D2254">
        <w:rPr>
          <w:rFonts w:asciiTheme="minorHAnsi" w:hAnsiTheme="minorHAnsi" w:cstheme="minorHAnsi"/>
          <w:bCs/>
          <w:sz w:val="22"/>
          <w:szCs w:val="22"/>
        </w:rPr>
        <w:t>Pinerolese</w:t>
      </w:r>
      <w:proofErr w:type="spellEnd"/>
      <w:r w:rsidR="00724401" w:rsidRPr="008D2254">
        <w:rPr>
          <w:rFonts w:asciiTheme="minorHAnsi" w:hAnsiTheme="minorHAnsi" w:cstheme="minorHAnsi"/>
          <w:bCs/>
          <w:sz w:val="22"/>
          <w:szCs w:val="22"/>
        </w:rPr>
        <w:t xml:space="preserve"> </w:t>
      </w:r>
      <w:proofErr w:type="spellStart"/>
      <w:r w:rsidR="00724401" w:rsidRPr="008D2254">
        <w:rPr>
          <w:rFonts w:asciiTheme="minorHAnsi" w:hAnsiTheme="minorHAnsi" w:cstheme="minorHAnsi"/>
          <w:bCs/>
          <w:sz w:val="22"/>
          <w:szCs w:val="22"/>
        </w:rPr>
        <w:t>Industriale</w:t>
      </w:r>
      <w:proofErr w:type="spellEnd"/>
      <w:r w:rsidR="00724401" w:rsidRPr="008D2254">
        <w:rPr>
          <w:rFonts w:asciiTheme="minorHAnsi" w:hAnsiTheme="minorHAnsi" w:cstheme="minorHAnsi"/>
          <w:bCs/>
          <w:sz w:val="22"/>
          <w:szCs w:val="22"/>
        </w:rPr>
        <w:t xml:space="preserve"> </w:t>
      </w:r>
      <w:r w:rsidR="001B2CCE" w:rsidRPr="008D2254">
        <w:rPr>
          <w:rFonts w:asciiTheme="minorHAnsi" w:hAnsiTheme="minorHAnsi" w:cstheme="minorHAnsi"/>
          <w:bCs/>
          <w:sz w:val="22"/>
          <w:szCs w:val="22"/>
        </w:rPr>
        <w:t>(</w:t>
      </w:r>
      <w:proofErr w:type="spellStart"/>
      <w:r w:rsidR="00724401" w:rsidRPr="008D2254">
        <w:rPr>
          <w:rFonts w:asciiTheme="minorHAnsi" w:hAnsiTheme="minorHAnsi" w:cstheme="minorHAnsi"/>
          <w:bCs/>
          <w:sz w:val="22"/>
          <w:szCs w:val="22"/>
        </w:rPr>
        <w:t>Pinerolo</w:t>
      </w:r>
      <w:proofErr w:type="spellEnd"/>
      <w:r w:rsidR="00724401" w:rsidRPr="008D2254">
        <w:rPr>
          <w:rFonts w:asciiTheme="minorHAnsi" w:hAnsiTheme="minorHAnsi" w:cstheme="minorHAnsi"/>
          <w:bCs/>
          <w:sz w:val="22"/>
          <w:szCs w:val="22"/>
        </w:rPr>
        <w:t>, Italy</w:t>
      </w:r>
      <w:r w:rsidR="001B2CCE" w:rsidRPr="008D2254">
        <w:rPr>
          <w:rFonts w:asciiTheme="minorHAnsi" w:hAnsiTheme="minorHAnsi" w:cstheme="minorHAnsi"/>
          <w:bCs/>
          <w:sz w:val="22"/>
          <w:szCs w:val="22"/>
        </w:rPr>
        <w:t>)</w:t>
      </w:r>
      <w:r w:rsidR="00724401" w:rsidRPr="008D2254">
        <w:rPr>
          <w:rFonts w:asciiTheme="minorHAnsi" w:hAnsiTheme="minorHAnsi" w:cstheme="minorHAnsi"/>
          <w:bCs/>
          <w:sz w:val="22"/>
          <w:szCs w:val="22"/>
        </w:rPr>
        <w:t xml:space="preserve">. Four treatments were tested: A) </w:t>
      </w:r>
      <w:r w:rsidR="00724401" w:rsidRPr="008D2254">
        <w:rPr>
          <w:rFonts w:asciiTheme="minorHAnsi" w:hAnsiTheme="minorHAnsi" w:cstheme="minorHAnsi"/>
          <w:sz w:val="22"/>
          <w:szCs w:val="22"/>
        </w:rPr>
        <w:t>A</w:t>
      </w:r>
      <w:r w:rsidR="00BC376F" w:rsidRPr="008D2254">
        <w:rPr>
          <w:rFonts w:asciiTheme="minorHAnsi" w:hAnsiTheme="minorHAnsi" w:cstheme="minorHAnsi"/>
          <w:sz w:val="22"/>
          <w:szCs w:val="22"/>
        </w:rPr>
        <w:t>naerobic sludge (AS)</w:t>
      </w:r>
      <w:r w:rsidR="00724401" w:rsidRPr="008D2254">
        <w:rPr>
          <w:rFonts w:asciiTheme="minorHAnsi" w:hAnsiTheme="minorHAnsi" w:cstheme="minorHAnsi"/>
          <w:sz w:val="22"/>
          <w:szCs w:val="22"/>
        </w:rPr>
        <w:t xml:space="preserve"> as control, B) AS with SBO, C) AS with FW, and D) AS with FW and SBO. </w:t>
      </w:r>
      <w:r w:rsidR="00724401" w:rsidRPr="008D2254">
        <w:rPr>
          <w:rFonts w:asciiTheme="minorHAnsi" w:hAnsiTheme="minorHAnsi" w:cstheme="minorHAnsi"/>
          <w:sz w:val="22"/>
          <w:szCs w:val="22"/>
          <w:lang w:eastAsia="en-GB"/>
        </w:rPr>
        <w:t>The amount of SBO used in each treatment was 0.2%</w:t>
      </w:r>
      <w:r w:rsidR="00BC376F" w:rsidRPr="008D2254">
        <w:rPr>
          <w:rFonts w:asciiTheme="minorHAnsi" w:hAnsiTheme="minorHAnsi" w:cstheme="minorHAnsi"/>
          <w:sz w:val="22"/>
          <w:szCs w:val="22"/>
          <w:lang w:eastAsia="en-GB"/>
        </w:rPr>
        <w:t xml:space="preserve"> (w/w) and</w:t>
      </w:r>
      <w:r w:rsidR="00724401" w:rsidRPr="008D2254">
        <w:rPr>
          <w:rFonts w:asciiTheme="minorHAnsi" w:hAnsiTheme="minorHAnsi" w:cstheme="minorHAnsi"/>
          <w:sz w:val="22"/>
          <w:szCs w:val="22"/>
          <w:lang w:eastAsia="en-GB"/>
        </w:rPr>
        <w:t xml:space="preserve"> the temperature</w:t>
      </w:r>
      <w:r w:rsidR="00BC376F" w:rsidRPr="008D2254">
        <w:rPr>
          <w:rFonts w:asciiTheme="minorHAnsi" w:hAnsiTheme="minorHAnsi" w:cstheme="minorHAnsi"/>
          <w:sz w:val="22"/>
          <w:szCs w:val="22"/>
          <w:lang w:eastAsia="en-GB"/>
        </w:rPr>
        <w:t>s</w:t>
      </w:r>
      <w:r w:rsidR="00724401" w:rsidRPr="008D2254">
        <w:rPr>
          <w:rFonts w:asciiTheme="minorHAnsi" w:hAnsiTheme="minorHAnsi" w:cstheme="minorHAnsi"/>
          <w:sz w:val="22"/>
          <w:szCs w:val="22"/>
          <w:lang w:eastAsia="en-GB"/>
        </w:rPr>
        <w:t xml:space="preserve"> applied </w:t>
      </w:r>
      <w:r w:rsidR="00BC376F" w:rsidRPr="008D2254">
        <w:rPr>
          <w:rFonts w:asciiTheme="minorHAnsi" w:hAnsiTheme="minorHAnsi" w:cstheme="minorHAnsi"/>
          <w:sz w:val="22"/>
          <w:szCs w:val="22"/>
          <w:lang w:eastAsia="en-GB"/>
        </w:rPr>
        <w:t>were</w:t>
      </w:r>
      <w:r w:rsidR="00724401" w:rsidRPr="008D2254">
        <w:rPr>
          <w:rFonts w:asciiTheme="minorHAnsi" w:hAnsiTheme="minorHAnsi" w:cstheme="minorHAnsi"/>
          <w:sz w:val="22"/>
          <w:szCs w:val="22"/>
          <w:lang w:eastAsia="en-GB"/>
        </w:rPr>
        <w:t xml:space="preserve"> 30 °C</w:t>
      </w:r>
      <w:r w:rsidR="00BC376F" w:rsidRPr="008D2254">
        <w:rPr>
          <w:rFonts w:asciiTheme="minorHAnsi" w:hAnsiTheme="minorHAnsi" w:cstheme="minorHAnsi"/>
          <w:sz w:val="22"/>
          <w:szCs w:val="22"/>
          <w:lang w:eastAsia="en-GB"/>
        </w:rPr>
        <w:t xml:space="preserve"> and 55 </w:t>
      </w:r>
      <w:proofErr w:type="spellStart"/>
      <w:r w:rsidR="00BC376F" w:rsidRPr="008D2254">
        <w:rPr>
          <w:rFonts w:asciiTheme="minorHAnsi" w:hAnsiTheme="minorHAnsi" w:cstheme="minorHAnsi"/>
          <w:sz w:val="22"/>
          <w:szCs w:val="22"/>
          <w:vertAlign w:val="superscript"/>
          <w:lang w:eastAsia="en-GB"/>
        </w:rPr>
        <w:t>o</w:t>
      </w:r>
      <w:r w:rsidR="00BC376F" w:rsidRPr="008D2254">
        <w:rPr>
          <w:rFonts w:asciiTheme="minorHAnsi" w:hAnsiTheme="minorHAnsi" w:cstheme="minorHAnsi"/>
          <w:sz w:val="22"/>
          <w:szCs w:val="22"/>
          <w:lang w:eastAsia="en-GB"/>
        </w:rPr>
        <w:t>C</w:t>
      </w:r>
      <w:r w:rsidR="00724401" w:rsidRPr="008D2254">
        <w:rPr>
          <w:rFonts w:asciiTheme="minorHAnsi" w:hAnsiTheme="minorHAnsi" w:cstheme="minorHAnsi"/>
          <w:bCs/>
          <w:sz w:val="22"/>
          <w:szCs w:val="22"/>
        </w:rPr>
        <w:t>.</w:t>
      </w:r>
      <w:proofErr w:type="spellEnd"/>
      <w:r w:rsidR="00724401" w:rsidRPr="008D2254">
        <w:rPr>
          <w:rFonts w:asciiTheme="minorHAnsi" w:hAnsiTheme="minorHAnsi" w:cstheme="minorHAnsi"/>
          <w:bCs/>
          <w:sz w:val="22"/>
          <w:szCs w:val="22"/>
        </w:rPr>
        <w:t xml:space="preserve"> </w:t>
      </w:r>
      <w:r w:rsidR="00BC376F" w:rsidRPr="008D2254">
        <w:rPr>
          <w:rFonts w:asciiTheme="minorHAnsi" w:hAnsiTheme="minorHAnsi" w:cstheme="minorHAnsi"/>
          <w:bCs/>
          <w:sz w:val="22"/>
          <w:szCs w:val="22"/>
        </w:rPr>
        <w:t>G</w:t>
      </w:r>
      <w:r w:rsidR="00724401" w:rsidRPr="008D2254">
        <w:rPr>
          <w:rFonts w:asciiTheme="minorHAnsi" w:hAnsiTheme="minorHAnsi" w:cstheme="minorHAnsi"/>
          <w:bCs/>
          <w:sz w:val="22"/>
          <w:szCs w:val="22"/>
        </w:rPr>
        <w:t xml:space="preserve">as samples were </w:t>
      </w:r>
      <w:r w:rsidR="00724401" w:rsidRPr="008D2254">
        <w:rPr>
          <w:rFonts w:asciiTheme="minorHAnsi" w:hAnsiTheme="minorHAnsi" w:cstheme="minorHAnsi"/>
          <w:sz w:val="22"/>
          <w:szCs w:val="22"/>
          <w:lang w:eastAsia="en-GB"/>
        </w:rPr>
        <w:t>analysed for CH</w:t>
      </w:r>
      <w:r w:rsidR="00724401" w:rsidRPr="008D2254">
        <w:rPr>
          <w:rFonts w:asciiTheme="minorHAnsi" w:hAnsiTheme="minorHAnsi" w:cstheme="minorHAnsi"/>
          <w:sz w:val="22"/>
          <w:szCs w:val="22"/>
          <w:vertAlign w:val="subscript"/>
          <w:lang w:eastAsia="en-GB"/>
        </w:rPr>
        <w:t>4</w:t>
      </w:r>
      <w:r w:rsidR="00724401" w:rsidRPr="008D2254">
        <w:rPr>
          <w:rFonts w:asciiTheme="minorHAnsi" w:hAnsiTheme="minorHAnsi" w:cstheme="minorHAnsi"/>
          <w:sz w:val="22"/>
          <w:szCs w:val="22"/>
          <w:lang w:eastAsia="en-GB"/>
        </w:rPr>
        <w:t>, CO</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 H</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 N</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 O</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 xml:space="preserve"> and N</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O using Gas Chromatography. Furthermore, the samples were passed through sorbent tubes (DRAGER tubes) for the determination of NO, NO</w:t>
      </w:r>
      <w:r w:rsidR="00724401" w:rsidRPr="008D2254">
        <w:rPr>
          <w:rFonts w:asciiTheme="minorHAnsi" w:hAnsiTheme="minorHAnsi" w:cstheme="minorHAnsi"/>
          <w:sz w:val="22"/>
          <w:szCs w:val="22"/>
          <w:vertAlign w:val="subscript"/>
          <w:lang w:eastAsia="en-GB"/>
        </w:rPr>
        <w:t>2</w:t>
      </w:r>
      <w:r w:rsidR="00724401" w:rsidRPr="008D2254">
        <w:rPr>
          <w:rFonts w:asciiTheme="minorHAnsi" w:hAnsiTheme="minorHAnsi" w:cstheme="minorHAnsi"/>
          <w:sz w:val="22"/>
          <w:szCs w:val="22"/>
          <w:lang w:eastAsia="en-GB"/>
        </w:rPr>
        <w:t xml:space="preserve"> and NH</w:t>
      </w:r>
      <w:r w:rsidR="00724401" w:rsidRPr="008D2254">
        <w:rPr>
          <w:rFonts w:asciiTheme="minorHAnsi" w:hAnsiTheme="minorHAnsi" w:cstheme="minorHAnsi"/>
          <w:sz w:val="22"/>
          <w:szCs w:val="22"/>
          <w:vertAlign w:val="subscript"/>
          <w:lang w:eastAsia="en-GB"/>
        </w:rPr>
        <w:t>3</w:t>
      </w:r>
      <w:r w:rsidR="00BC376F" w:rsidRPr="008D2254">
        <w:rPr>
          <w:rFonts w:asciiTheme="minorHAnsi" w:hAnsiTheme="minorHAnsi" w:cstheme="minorHAnsi"/>
          <w:sz w:val="22"/>
          <w:szCs w:val="22"/>
          <w:lang w:eastAsia="en-GB"/>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35912" w:rsidRPr="008D2254" w:rsidRDefault="00D35912" w:rsidP="00D35912">
      <w:pPr>
        <w:snapToGrid w:val="0"/>
        <w:spacing w:after="120"/>
        <w:rPr>
          <w:rFonts w:asciiTheme="minorHAnsi" w:hAnsiTheme="minorHAnsi" w:cstheme="minorHAnsi"/>
          <w:sz w:val="22"/>
          <w:szCs w:val="22"/>
        </w:rPr>
      </w:pPr>
      <w:r w:rsidRPr="008D2254">
        <w:rPr>
          <w:rFonts w:asciiTheme="minorHAnsi" w:hAnsiTheme="minorHAnsi" w:cstheme="minorHAnsi"/>
          <w:sz w:val="22"/>
          <w:szCs w:val="22"/>
          <w:lang w:eastAsia="en-GB"/>
        </w:rPr>
        <w:t>Lab-scale experiments were conducted under anaerobic conditions for evaluation of nitrogen’s fate in the novel SBO-based process</w:t>
      </w:r>
      <w:r w:rsidRPr="008D2254">
        <w:rPr>
          <w:rFonts w:asciiTheme="minorHAnsi" w:hAnsiTheme="minorHAnsi" w:cstheme="minorHAnsi"/>
          <w:sz w:val="22"/>
          <w:szCs w:val="22"/>
        </w:rPr>
        <w:t xml:space="preserve">. </w:t>
      </w:r>
      <w:r w:rsidRPr="008D2254">
        <w:rPr>
          <w:rFonts w:asciiTheme="minorHAnsi" w:hAnsiTheme="minorHAnsi" w:cstheme="minorHAnsi"/>
          <w:bCs/>
          <w:sz w:val="22"/>
          <w:szCs w:val="22"/>
        </w:rPr>
        <w:t xml:space="preserve">Four treatments were tested as described </w:t>
      </w:r>
      <w:r w:rsidR="00547B10" w:rsidRPr="008D2254">
        <w:rPr>
          <w:rFonts w:asciiTheme="minorHAnsi" w:hAnsiTheme="minorHAnsi" w:cstheme="minorHAnsi"/>
          <w:bCs/>
          <w:sz w:val="22"/>
          <w:szCs w:val="22"/>
        </w:rPr>
        <w:t>above</w:t>
      </w:r>
      <w:r w:rsidRPr="008D2254">
        <w:rPr>
          <w:rFonts w:asciiTheme="minorHAnsi" w:hAnsiTheme="minorHAnsi" w:cstheme="minorHAnsi"/>
          <w:bCs/>
          <w:sz w:val="22"/>
          <w:szCs w:val="22"/>
        </w:rPr>
        <w:t xml:space="preserve"> and the</w:t>
      </w:r>
      <w:r w:rsidRPr="008D2254">
        <w:rPr>
          <w:rFonts w:asciiTheme="minorHAnsi" w:hAnsiTheme="minorHAnsi" w:cstheme="minorHAnsi"/>
          <w:sz w:val="22"/>
          <w:szCs w:val="22"/>
        </w:rPr>
        <w:t xml:space="preserve"> </w:t>
      </w:r>
      <w:r w:rsidRPr="008D2254">
        <w:rPr>
          <w:rFonts w:asciiTheme="minorHAnsi" w:hAnsiTheme="minorHAnsi" w:cstheme="minorHAnsi"/>
          <w:bCs/>
          <w:sz w:val="22"/>
          <w:szCs w:val="22"/>
        </w:rPr>
        <w:t xml:space="preserve">gas samples collected were </w:t>
      </w:r>
      <w:r w:rsidRPr="008D2254">
        <w:rPr>
          <w:rFonts w:asciiTheme="minorHAnsi" w:hAnsiTheme="minorHAnsi" w:cstheme="minorHAnsi"/>
          <w:sz w:val="22"/>
          <w:szCs w:val="22"/>
          <w:lang w:eastAsia="en-GB"/>
        </w:rPr>
        <w:t>analysed for CH</w:t>
      </w:r>
      <w:r w:rsidRPr="008D2254">
        <w:rPr>
          <w:rFonts w:asciiTheme="minorHAnsi" w:hAnsiTheme="minorHAnsi" w:cstheme="minorHAnsi"/>
          <w:sz w:val="22"/>
          <w:szCs w:val="22"/>
          <w:vertAlign w:val="subscript"/>
          <w:lang w:eastAsia="en-GB"/>
        </w:rPr>
        <w:t>4</w:t>
      </w:r>
      <w:r w:rsidRPr="008D2254">
        <w:rPr>
          <w:rFonts w:asciiTheme="minorHAnsi" w:hAnsiTheme="minorHAnsi" w:cstheme="minorHAnsi"/>
          <w:sz w:val="22"/>
          <w:szCs w:val="22"/>
          <w:lang w:eastAsia="en-GB"/>
        </w:rPr>
        <w:t>, CO</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 H</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 N</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 O</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 N</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O, NO, NO</w:t>
      </w:r>
      <w:r w:rsidRPr="008D2254">
        <w:rPr>
          <w:rFonts w:asciiTheme="minorHAnsi" w:hAnsiTheme="minorHAnsi" w:cstheme="minorHAnsi"/>
          <w:sz w:val="22"/>
          <w:szCs w:val="22"/>
          <w:vertAlign w:val="subscript"/>
          <w:lang w:eastAsia="en-GB"/>
        </w:rPr>
        <w:t>2</w:t>
      </w:r>
      <w:r w:rsidRPr="008D2254">
        <w:rPr>
          <w:rFonts w:asciiTheme="minorHAnsi" w:hAnsiTheme="minorHAnsi" w:cstheme="minorHAnsi"/>
          <w:sz w:val="22"/>
          <w:szCs w:val="22"/>
          <w:lang w:eastAsia="en-GB"/>
        </w:rPr>
        <w:t xml:space="preserve"> and NH</w:t>
      </w:r>
      <w:r w:rsidRPr="008D2254">
        <w:rPr>
          <w:rFonts w:asciiTheme="minorHAnsi" w:hAnsiTheme="minorHAnsi" w:cstheme="minorHAnsi"/>
          <w:sz w:val="22"/>
          <w:szCs w:val="22"/>
          <w:vertAlign w:val="subscript"/>
          <w:lang w:eastAsia="en-GB"/>
        </w:rPr>
        <w:t>3</w:t>
      </w:r>
      <w:r w:rsidRPr="008D2254">
        <w:rPr>
          <w:rFonts w:asciiTheme="minorHAnsi" w:hAnsiTheme="minorHAnsi" w:cstheme="minorHAnsi"/>
          <w:sz w:val="22"/>
          <w:szCs w:val="22"/>
          <w:lang w:eastAsia="en-GB"/>
        </w:rPr>
        <w:t>.</w:t>
      </w:r>
      <w:r w:rsidRPr="008D2254">
        <w:rPr>
          <w:rFonts w:asciiTheme="minorHAnsi" w:hAnsiTheme="minorHAnsi" w:cstheme="minorHAnsi"/>
          <w:sz w:val="22"/>
          <w:szCs w:val="22"/>
        </w:rPr>
        <w:t xml:space="preserve"> The data obtained from these experiments (Figure 1) demonstrated higher production of biogas and CH</w:t>
      </w:r>
      <w:r w:rsidRPr="008D2254">
        <w:rPr>
          <w:rFonts w:asciiTheme="minorHAnsi" w:hAnsiTheme="minorHAnsi" w:cstheme="minorHAnsi"/>
          <w:sz w:val="22"/>
          <w:szCs w:val="22"/>
          <w:vertAlign w:val="subscript"/>
        </w:rPr>
        <w:t>4</w:t>
      </w:r>
      <w:r w:rsidRPr="008D2254">
        <w:rPr>
          <w:rFonts w:asciiTheme="minorHAnsi" w:hAnsiTheme="minorHAnsi" w:cstheme="minorHAnsi"/>
          <w:sz w:val="22"/>
          <w:szCs w:val="22"/>
        </w:rPr>
        <w:t xml:space="preserve"> in </w:t>
      </w:r>
      <w:r w:rsidRPr="008D2254">
        <w:rPr>
          <w:rFonts w:asciiTheme="minorHAnsi" w:hAnsiTheme="minorHAnsi" w:cstheme="minorHAnsi"/>
          <w:sz w:val="22"/>
          <w:szCs w:val="22"/>
          <w:lang w:eastAsia="el-GR"/>
        </w:rPr>
        <w:t>SBO assisted fermentations</w:t>
      </w:r>
      <w:r w:rsidRPr="008D2254">
        <w:rPr>
          <w:rFonts w:asciiTheme="minorHAnsi" w:hAnsiTheme="minorHAnsi" w:cstheme="minorHAnsi"/>
          <w:sz w:val="22"/>
          <w:szCs w:val="22"/>
        </w:rPr>
        <w:t>. Moreover, the GC analysis performed showed a small production of N</w:t>
      </w:r>
      <w:r w:rsidRPr="008D2254">
        <w:rPr>
          <w:rFonts w:asciiTheme="minorHAnsi" w:hAnsiTheme="minorHAnsi" w:cstheme="minorHAnsi"/>
          <w:sz w:val="22"/>
          <w:szCs w:val="22"/>
          <w:vertAlign w:val="subscript"/>
        </w:rPr>
        <w:t>2</w:t>
      </w:r>
      <w:r w:rsidRPr="008D2254">
        <w:rPr>
          <w:rFonts w:asciiTheme="minorHAnsi" w:hAnsiTheme="minorHAnsi" w:cstheme="minorHAnsi"/>
          <w:sz w:val="22"/>
          <w:szCs w:val="22"/>
        </w:rPr>
        <w:t>O at the initial stages of experiments and small concentrations of N</w:t>
      </w:r>
      <w:r w:rsidRPr="008D2254">
        <w:rPr>
          <w:rFonts w:asciiTheme="minorHAnsi" w:hAnsiTheme="minorHAnsi" w:cstheme="minorHAnsi"/>
          <w:sz w:val="22"/>
          <w:szCs w:val="22"/>
          <w:vertAlign w:val="subscript"/>
        </w:rPr>
        <w:t xml:space="preserve">2 </w:t>
      </w:r>
      <w:r w:rsidRPr="008D2254">
        <w:rPr>
          <w:rFonts w:asciiTheme="minorHAnsi" w:hAnsiTheme="minorHAnsi" w:cstheme="minorHAnsi"/>
          <w:sz w:val="22"/>
          <w:szCs w:val="22"/>
        </w:rPr>
        <w:t>at the final stages of experiments fed with FW.</w:t>
      </w:r>
      <w:r w:rsidRPr="008D2254">
        <w:rPr>
          <w:rFonts w:asciiTheme="minorHAnsi" w:hAnsiTheme="minorHAnsi" w:cstheme="minorHAnsi"/>
          <w:sz w:val="22"/>
          <w:szCs w:val="22"/>
          <w:lang w:eastAsia="el-GR"/>
        </w:rPr>
        <w:t xml:space="preserve"> However,</w:t>
      </w:r>
      <w:r w:rsidRPr="008D2254">
        <w:rPr>
          <w:rFonts w:asciiTheme="minorHAnsi" w:hAnsiTheme="minorHAnsi" w:cstheme="minorHAnsi"/>
          <w:sz w:val="22"/>
          <w:szCs w:val="22"/>
        </w:rPr>
        <w:t xml:space="preserve"> no detection </w:t>
      </w:r>
      <w:r w:rsidRPr="008D2254">
        <w:rPr>
          <w:rFonts w:asciiTheme="minorHAnsi" w:hAnsiTheme="minorHAnsi" w:cstheme="minorHAnsi"/>
          <w:sz w:val="22"/>
          <w:szCs w:val="22"/>
          <w:lang w:eastAsia="el-GR"/>
        </w:rPr>
        <w:t xml:space="preserve">of </w:t>
      </w:r>
      <w:r w:rsidRPr="008D2254">
        <w:rPr>
          <w:rFonts w:asciiTheme="minorHAnsi" w:hAnsiTheme="minorHAnsi" w:cstheme="minorHAnsi"/>
          <w:sz w:val="22"/>
          <w:szCs w:val="22"/>
        </w:rPr>
        <w:t>NO, NO</w:t>
      </w:r>
      <w:r w:rsidRPr="008D2254">
        <w:rPr>
          <w:rFonts w:asciiTheme="minorHAnsi" w:hAnsiTheme="minorHAnsi" w:cstheme="minorHAnsi"/>
          <w:sz w:val="22"/>
          <w:szCs w:val="22"/>
          <w:vertAlign w:val="subscript"/>
        </w:rPr>
        <w:t>2</w:t>
      </w:r>
      <w:r w:rsidRPr="008D2254">
        <w:rPr>
          <w:rFonts w:asciiTheme="minorHAnsi" w:hAnsiTheme="minorHAnsi" w:cstheme="minorHAnsi"/>
          <w:sz w:val="22"/>
          <w:szCs w:val="22"/>
        </w:rPr>
        <w:t xml:space="preserve"> and NH</w:t>
      </w:r>
      <w:r w:rsidRPr="008D2254">
        <w:rPr>
          <w:rFonts w:asciiTheme="minorHAnsi" w:hAnsiTheme="minorHAnsi" w:cstheme="minorHAnsi"/>
          <w:sz w:val="22"/>
          <w:szCs w:val="22"/>
          <w:vertAlign w:val="subscript"/>
        </w:rPr>
        <w:t>3</w:t>
      </w:r>
      <w:r w:rsidRPr="008D2254">
        <w:rPr>
          <w:rFonts w:asciiTheme="minorHAnsi" w:hAnsiTheme="minorHAnsi" w:cstheme="minorHAnsi"/>
          <w:sz w:val="22"/>
          <w:szCs w:val="22"/>
        </w:rPr>
        <w:t xml:space="preserve"> was observed in the gas phase, excluding the formation of the specific molecules due to the addition of SBO.</w:t>
      </w:r>
      <w:r w:rsidR="00547B10" w:rsidRPr="008D2254">
        <w:rPr>
          <w:rFonts w:asciiTheme="minorHAnsi" w:hAnsiTheme="minorHAnsi" w:cstheme="minorHAnsi"/>
          <w:sz w:val="22"/>
          <w:szCs w:val="22"/>
        </w:rPr>
        <w:t xml:space="preserve"> Results from preliminary composting trials in three different countries will be also presented. </w:t>
      </w:r>
    </w:p>
    <w:p w:rsidR="00FE2F10" w:rsidRDefault="00FE2F10" w:rsidP="00704BDF">
      <w:pPr>
        <w:snapToGrid w:val="0"/>
        <w:spacing w:after="120"/>
        <w:rPr>
          <w:rFonts w:asciiTheme="minorHAnsi" w:eastAsia="MS PGothic" w:hAnsiTheme="minorHAnsi"/>
          <w:color w:val="000000"/>
          <w:sz w:val="22"/>
          <w:szCs w:val="22"/>
        </w:rPr>
      </w:pPr>
      <w:r>
        <w:rPr>
          <w:noProof/>
          <w:lang w:val="el-GR" w:eastAsia="el-GR"/>
        </w:rPr>
        <w:drawing>
          <wp:anchor distT="0" distB="0" distL="114300" distR="114300" simplePos="0" relativeHeight="251659264" behindDoc="0" locked="0" layoutInCell="1" allowOverlap="1" wp14:anchorId="5ED08D7F" wp14:editId="01D129AA">
            <wp:simplePos x="0" y="0"/>
            <wp:positionH relativeFrom="margin">
              <wp:posOffset>1409789</wp:posOffset>
            </wp:positionH>
            <wp:positionV relativeFrom="paragraph">
              <wp:posOffset>5286</wp:posOffset>
            </wp:positionV>
            <wp:extent cx="3040083" cy="2078182"/>
            <wp:effectExtent l="0" t="0" r="8255" b="0"/>
            <wp:wrapNone/>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7915F7-A466-4B09-AF80-2E9EE1C72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FE2F10" w:rsidRDefault="00FE2F10" w:rsidP="00704BDF">
      <w:pPr>
        <w:snapToGrid w:val="0"/>
        <w:spacing w:after="120"/>
        <w:rPr>
          <w:rFonts w:asciiTheme="minorHAnsi" w:eastAsia="MS PGothic" w:hAnsiTheme="minorHAnsi"/>
          <w:color w:val="000000"/>
          <w:sz w:val="22"/>
          <w:szCs w:val="22"/>
        </w:rPr>
      </w:pPr>
    </w:p>
    <w:p w:rsidR="00704BDF" w:rsidRPr="00647FEB" w:rsidRDefault="00704BDF" w:rsidP="00704BDF">
      <w:pPr>
        <w:snapToGrid w:val="0"/>
        <w:spacing w:after="120"/>
        <w:jc w:val="center"/>
        <w:rPr>
          <w:rFonts w:asciiTheme="minorHAnsi" w:eastAsia="MS PGothic" w:hAnsiTheme="minorHAnsi"/>
          <w:szCs w:val="18"/>
          <w:lang w:val="en-US"/>
        </w:rPr>
      </w:pPr>
      <w:r w:rsidRPr="00647FEB">
        <w:rPr>
          <w:rFonts w:asciiTheme="minorHAnsi" w:eastAsia="MS PGothic" w:hAnsiTheme="minorHAnsi"/>
          <w:b/>
          <w:szCs w:val="18"/>
          <w:lang w:val="en-US"/>
        </w:rPr>
        <w:t>Figure 1</w:t>
      </w:r>
      <w:r w:rsidRPr="00647FEB">
        <w:rPr>
          <w:rFonts w:asciiTheme="minorHAnsi" w:eastAsia="MS PGothic" w:hAnsiTheme="minorHAnsi"/>
          <w:b/>
          <w:szCs w:val="18"/>
          <w:lang w:val="en-US" w:eastAsia="ko-KR"/>
        </w:rPr>
        <w:t>.</w:t>
      </w:r>
      <w:r w:rsidRPr="00647FEB">
        <w:rPr>
          <w:rFonts w:asciiTheme="minorHAnsi" w:eastAsia="MS PGothic" w:hAnsiTheme="minorHAnsi"/>
          <w:szCs w:val="18"/>
          <w:lang w:val="en-US"/>
        </w:rPr>
        <w:t xml:space="preserve"> </w:t>
      </w:r>
      <w:r w:rsidRPr="00647FEB">
        <w:rPr>
          <w:rFonts w:asciiTheme="minorHAnsi" w:hAnsiTheme="minorHAnsi"/>
          <w:lang w:val="en-US"/>
        </w:rPr>
        <w:t xml:space="preserve"> </w:t>
      </w:r>
      <w:r w:rsidR="00FE2F10" w:rsidRPr="00647FEB">
        <w:rPr>
          <w:rFonts w:asciiTheme="minorHAnsi" w:hAnsiTheme="minorHAnsi" w:cstheme="minorHAnsi"/>
          <w:szCs w:val="22"/>
          <w:lang w:eastAsia="en-GB"/>
        </w:rPr>
        <w:t>Cumulative volume analysis of CH</w:t>
      </w:r>
      <w:r w:rsidR="00FE2F10" w:rsidRPr="00647FEB">
        <w:rPr>
          <w:rFonts w:asciiTheme="minorHAnsi" w:hAnsiTheme="minorHAnsi" w:cstheme="minorHAnsi"/>
          <w:szCs w:val="22"/>
          <w:vertAlign w:val="subscript"/>
          <w:lang w:eastAsia="en-GB"/>
        </w:rPr>
        <w:t>4</w:t>
      </w:r>
      <w:r w:rsidR="00FE2F10" w:rsidRPr="00647FEB">
        <w:rPr>
          <w:rFonts w:asciiTheme="minorHAnsi" w:hAnsiTheme="minorHAnsi" w:cstheme="minorHAnsi"/>
          <w:szCs w:val="22"/>
          <w:lang w:eastAsia="en-GB"/>
        </w:rPr>
        <w:t xml:space="preserve"> during lab-scale experiments. Coloured symbols correspond to: (I) control (blue), (II) AS and SBO (red), (III) AS and FW (green), and (IV) AS, FW and SBO (purple)</w:t>
      </w:r>
      <w:r w:rsidRPr="00647FEB">
        <w:rPr>
          <w:rFonts w:asciiTheme="minorHAnsi" w:eastAsia="MS PGothic" w:hAnsiTheme="minorHAnsi"/>
          <w:szCs w:val="18"/>
          <w:lang w:val="en-US"/>
        </w:rPr>
        <w:t>.</w:t>
      </w:r>
    </w:p>
    <w:p w:rsidR="00704BDF" w:rsidRPr="00647FEB" w:rsidRDefault="00704BDF" w:rsidP="00704BDF">
      <w:pPr>
        <w:snapToGrid w:val="0"/>
        <w:spacing w:before="240" w:line="300" w:lineRule="auto"/>
        <w:rPr>
          <w:rFonts w:asciiTheme="minorHAnsi" w:eastAsia="MS PGothic" w:hAnsiTheme="minorHAnsi"/>
          <w:sz w:val="22"/>
          <w:szCs w:val="22"/>
          <w:lang w:val="en-US" w:eastAsia="ko-KR"/>
        </w:rPr>
      </w:pPr>
      <w:r w:rsidRPr="00647FEB">
        <w:rPr>
          <w:rFonts w:asciiTheme="minorHAnsi" w:eastAsia="MS PGothic" w:hAnsiTheme="minorHAnsi"/>
          <w:b/>
          <w:bCs/>
          <w:sz w:val="22"/>
          <w:szCs w:val="22"/>
          <w:lang w:val="en-US"/>
        </w:rPr>
        <w:t>4. Conclusion</w:t>
      </w:r>
      <w:r w:rsidRPr="00647FEB">
        <w:rPr>
          <w:rFonts w:asciiTheme="minorHAnsi" w:eastAsia="MS PGothic" w:hAnsiTheme="minorHAnsi"/>
          <w:b/>
          <w:bCs/>
          <w:sz w:val="22"/>
          <w:szCs w:val="22"/>
          <w:lang w:val="en-US" w:eastAsia="ko-KR"/>
        </w:rPr>
        <w:t>s</w:t>
      </w:r>
    </w:p>
    <w:p w:rsidR="00704BDF" w:rsidRPr="00647FEB" w:rsidRDefault="00920CF6" w:rsidP="00920CF6">
      <w:pPr>
        <w:snapToGrid w:val="0"/>
        <w:spacing w:after="120"/>
        <w:rPr>
          <w:rFonts w:asciiTheme="minorHAnsi" w:eastAsia="MS PGothic" w:hAnsiTheme="minorHAnsi"/>
          <w:sz w:val="22"/>
          <w:szCs w:val="22"/>
          <w:lang w:val="en-US"/>
        </w:rPr>
      </w:pPr>
      <w:r w:rsidRPr="00647FEB">
        <w:rPr>
          <w:rFonts w:asciiTheme="minorHAnsi" w:hAnsiTheme="minorHAnsi" w:cstheme="minorHAnsi"/>
          <w:sz w:val="22"/>
          <w:szCs w:val="22"/>
          <w:lang w:val="en-US"/>
        </w:rPr>
        <w:t xml:space="preserve">Based on the findings obtained, </w:t>
      </w:r>
      <w:r w:rsidRPr="00647FEB">
        <w:rPr>
          <w:rFonts w:asciiTheme="minorHAnsi" w:hAnsiTheme="minorHAnsi" w:cstheme="minorHAnsi"/>
          <w:sz w:val="22"/>
          <w:szCs w:val="22"/>
        </w:rPr>
        <w:t xml:space="preserve">the fermentation of FW coupled to SBO is capable of significantly reducing the ammonia content </w:t>
      </w:r>
      <w:r w:rsidR="000364B4" w:rsidRPr="00647FEB">
        <w:rPr>
          <w:rFonts w:asciiTheme="minorHAnsi" w:hAnsiTheme="minorHAnsi" w:cstheme="minorHAnsi"/>
          <w:sz w:val="22"/>
          <w:szCs w:val="22"/>
        </w:rPr>
        <w:t>of</w:t>
      </w:r>
      <w:r w:rsidRPr="00647FEB">
        <w:rPr>
          <w:rFonts w:asciiTheme="minorHAnsi" w:hAnsiTheme="minorHAnsi" w:cstheme="minorHAnsi"/>
          <w:sz w:val="22"/>
          <w:szCs w:val="22"/>
        </w:rPr>
        <w:t xml:space="preserve"> the digestate</w:t>
      </w:r>
      <w:r w:rsidR="000364B4" w:rsidRPr="00647FEB">
        <w:rPr>
          <w:rFonts w:asciiTheme="minorHAnsi" w:hAnsiTheme="minorHAnsi" w:cstheme="minorHAnsi"/>
          <w:sz w:val="22"/>
          <w:szCs w:val="22"/>
        </w:rPr>
        <w:t>,</w:t>
      </w:r>
      <w:r w:rsidRPr="00647FEB">
        <w:rPr>
          <w:rFonts w:asciiTheme="minorHAnsi" w:hAnsiTheme="minorHAnsi" w:cstheme="minorHAnsi"/>
          <w:sz w:val="22"/>
          <w:szCs w:val="22"/>
        </w:rPr>
        <w:t xml:space="preserve"> producing elevated quantities of methane</w:t>
      </w:r>
      <w:r w:rsidR="000364B4" w:rsidRPr="00647FEB">
        <w:rPr>
          <w:rFonts w:asciiTheme="minorHAnsi" w:hAnsiTheme="minorHAnsi" w:cstheme="minorHAnsi"/>
          <w:sz w:val="22"/>
          <w:szCs w:val="22"/>
        </w:rPr>
        <w:t>. Thus, the proposed technology improves both energy efficiency and</w:t>
      </w:r>
      <w:r w:rsidRPr="00647FEB">
        <w:rPr>
          <w:rFonts w:asciiTheme="minorHAnsi" w:hAnsiTheme="minorHAnsi" w:cstheme="minorHAnsi"/>
          <w:sz w:val="22"/>
          <w:szCs w:val="22"/>
        </w:rPr>
        <w:t xml:space="preserve"> the environmental footprint of AD.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BC63E6" w:rsidRPr="00BC63E6" w:rsidRDefault="00BC63E6" w:rsidP="00704BDF">
      <w:pPr>
        <w:pStyle w:val="FirstParagraph"/>
        <w:numPr>
          <w:ilvl w:val="0"/>
          <w:numId w:val="17"/>
        </w:numPr>
        <w:tabs>
          <w:tab w:val="left" w:pos="426"/>
        </w:tabs>
        <w:spacing w:line="240" w:lineRule="auto"/>
        <w:ind w:left="426" w:hanging="426"/>
        <w:rPr>
          <w:rFonts w:asciiTheme="minorHAnsi" w:hAnsiTheme="minorHAnsi" w:cstheme="minorHAnsi"/>
        </w:rPr>
      </w:pPr>
      <w:r>
        <w:rPr>
          <w:rFonts w:asciiTheme="minorHAnsi" w:hAnsiTheme="minorHAnsi" w:cstheme="minorHAnsi"/>
        </w:rPr>
        <w:t>E.</w:t>
      </w:r>
      <w:r w:rsidRPr="00BC63E6">
        <w:rPr>
          <w:rFonts w:asciiTheme="minorHAnsi" w:hAnsiTheme="minorHAnsi" w:cstheme="minorHAnsi"/>
        </w:rPr>
        <w:t>U.</w:t>
      </w:r>
      <w:r>
        <w:rPr>
          <w:rFonts w:asciiTheme="minorHAnsi" w:hAnsiTheme="minorHAnsi" w:cstheme="minorHAnsi"/>
        </w:rPr>
        <w:t xml:space="preserve"> </w:t>
      </w:r>
      <w:proofErr w:type="spellStart"/>
      <w:r w:rsidRPr="00BC63E6">
        <w:rPr>
          <w:rFonts w:asciiTheme="minorHAnsi" w:hAnsiTheme="minorHAnsi" w:cstheme="minorHAnsi"/>
        </w:rPr>
        <w:t>Kiran</w:t>
      </w:r>
      <w:proofErr w:type="spellEnd"/>
      <w:r>
        <w:rPr>
          <w:rFonts w:asciiTheme="minorHAnsi" w:hAnsiTheme="minorHAnsi" w:cstheme="minorHAnsi"/>
        </w:rPr>
        <w:t>,</w:t>
      </w:r>
      <w:r w:rsidRPr="00BC63E6">
        <w:rPr>
          <w:rFonts w:asciiTheme="minorHAnsi" w:hAnsiTheme="minorHAnsi" w:cstheme="minorHAnsi"/>
        </w:rPr>
        <w:t xml:space="preserve"> </w:t>
      </w:r>
      <w:r>
        <w:rPr>
          <w:rFonts w:asciiTheme="minorHAnsi" w:hAnsiTheme="minorHAnsi" w:cstheme="minorHAnsi"/>
        </w:rPr>
        <w:t>A.</w:t>
      </w:r>
      <w:r w:rsidRPr="00BC63E6">
        <w:rPr>
          <w:rFonts w:asciiTheme="minorHAnsi" w:hAnsiTheme="minorHAnsi" w:cstheme="minorHAnsi"/>
        </w:rPr>
        <w:t>P.</w:t>
      </w:r>
      <w:r>
        <w:rPr>
          <w:rFonts w:asciiTheme="minorHAnsi" w:hAnsiTheme="minorHAnsi" w:cstheme="minorHAnsi"/>
        </w:rPr>
        <w:t xml:space="preserve"> </w:t>
      </w:r>
      <w:proofErr w:type="spellStart"/>
      <w:r w:rsidRPr="00BC63E6">
        <w:rPr>
          <w:rFonts w:asciiTheme="minorHAnsi" w:hAnsiTheme="minorHAnsi" w:cstheme="minorHAnsi"/>
        </w:rPr>
        <w:t>Trzcinski</w:t>
      </w:r>
      <w:proofErr w:type="spellEnd"/>
      <w:r w:rsidRPr="00BC63E6">
        <w:rPr>
          <w:rFonts w:asciiTheme="minorHAnsi" w:hAnsiTheme="minorHAnsi" w:cstheme="minorHAnsi"/>
        </w:rPr>
        <w:t>, W. J.</w:t>
      </w:r>
      <w:r>
        <w:rPr>
          <w:rFonts w:asciiTheme="minorHAnsi" w:hAnsiTheme="minorHAnsi" w:cstheme="minorHAnsi"/>
        </w:rPr>
        <w:t xml:space="preserve"> </w:t>
      </w:r>
      <w:r w:rsidRPr="00BC63E6">
        <w:rPr>
          <w:rFonts w:asciiTheme="minorHAnsi" w:hAnsiTheme="minorHAnsi" w:cstheme="minorHAnsi"/>
        </w:rPr>
        <w:t>Ng, Y.</w:t>
      </w:r>
      <w:r>
        <w:rPr>
          <w:rFonts w:asciiTheme="minorHAnsi" w:hAnsiTheme="minorHAnsi" w:cstheme="minorHAnsi"/>
        </w:rPr>
        <w:t xml:space="preserve"> </w:t>
      </w:r>
      <w:r w:rsidRPr="00BC63E6">
        <w:rPr>
          <w:rFonts w:asciiTheme="minorHAnsi" w:hAnsiTheme="minorHAnsi" w:cstheme="minorHAnsi"/>
        </w:rPr>
        <w:t xml:space="preserve">Liu, </w:t>
      </w:r>
      <w:r>
        <w:rPr>
          <w:rFonts w:asciiTheme="minorHAnsi" w:hAnsiTheme="minorHAnsi" w:cstheme="minorHAnsi"/>
          <w:iCs/>
        </w:rPr>
        <w:t>Fuel.</w:t>
      </w:r>
      <w:r w:rsidRPr="00BC63E6">
        <w:rPr>
          <w:rFonts w:asciiTheme="minorHAnsi" w:hAnsiTheme="minorHAnsi" w:cstheme="minorHAnsi"/>
        </w:rPr>
        <w:t xml:space="preserve"> </w:t>
      </w:r>
      <w:r>
        <w:rPr>
          <w:rFonts w:asciiTheme="minorHAnsi" w:hAnsiTheme="minorHAnsi" w:cstheme="minorHAnsi"/>
        </w:rPr>
        <w:t xml:space="preserve">134 </w:t>
      </w:r>
      <w:r w:rsidRPr="00BC63E6">
        <w:rPr>
          <w:rFonts w:asciiTheme="minorHAnsi" w:hAnsiTheme="minorHAnsi" w:cstheme="minorHAnsi"/>
        </w:rPr>
        <w:t>(</w:t>
      </w:r>
      <w:r w:rsidRPr="00BC63E6">
        <w:rPr>
          <w:rFonts w:asciiTheme="minorHAnsi" w:hAnsiTheme="minorHAnsi" w:cstheme="minorHAnsi"/>
          <w:bCs/>
        </w:rPr>
        <w:t>2014)</w:t>
      </w:r>
      <w:r>
        <w:rPr>
          <w:rFonts w:asciiTheme="minorHAnsi" w:hAnsiTheme="minorHAnsi" w:cstheme="minorHAnsi"/>
          <w:bCs/>
        </w:rPr>
        <w:t xml:space="preserve"> 389</w:t>
      </w:r>
      <w:r w:rsidR="00651936" w:rsidRPr="00651936">
        <w:rPr>
          <w:rFonts w:asciiTheme="minorHAnsi" w:hAnsiTheme="minorHAnsi" w:cstheme="minorHAnsi"/>
        </w:rPr>
        <w:t>–</w:t>
      </w:r>
      <w:r>
        <w:rPr>
          <w:rFonts w:asciiTheme="minorHAnsi" w:hAnsiTheme="minorHAnsi" w:cstheme="minorHAnsi"/>
          <w:bCs/>
        </w:rPr>
        <w:t>399.</w:t>
      </w:r>
    </w:p>
    <w:p w:rsidR="00BC63E6" w:rsidRDefault="00651936" w:rsidP="00704BDF">
      <w:pPr>
        <w:pStyle w:val="FirstParagraph"/>
        <w:numPr>
          <w:ilvl w:val="0"/>
          <w:numId w:val="17"/>
        </w:numPr>
        <w:tabs>
          <w:tab w:val="left" w:pos="426"/>
        </w:tabs>
        <w:spacing w:line="240" w:lineRule="auto"/>
        <w:ind w:left="426" w:hanging="426"/>
        <w:rPr>
          <w:rFonts w:asciiTheme="minorHAnsi" w:hAnsiTheme="minorHAnsi" w:cstheme="minorHAnsi"/>
        </w:rPr>
      </w:pPr>
      <w:r w:rsidRPr="00651936">
        <w:rPr>
          <w:rFonts w:asciiTheme="minorHAnsi" w:hAnsiTheme="minorHAnsi" w:cstheme="minorHAnsi"/>
        </w:rPr>
        <w:t>E.</w:t>
      </w:r>
      <w:r>
        <w:rPr>
          <w:rFonts w:asciiTheme="minorHAnsi" w:hAnsiTheme="minorHAnsi" w:cstheme="minorHAnsi"/>
        </w:rPr>
        <w:t xml:space="preserve"> </w:t>
      </w:r>
      <w:r w:rsidRPr="00651936">
        <w:rPr>
          <w:rFonts w:asciiTheme="minorHAnsi" w:hAnsiTheme="minorHAnsi" w:cstheme="minorHAnsi"/>
        </w:rPr>
        <w:t>Montoneri, V.</w:t>
      </w:r>
      <w:r>
        <w:rPr>
          <w:rFonts w:asciiTheme="minorHAnsi" w:hAnsiTheme="minorHAnsi" w:cstheme="minorHAnsi"/>
        </w:rPr>
        <w:t xml:space="preserve"> </w:t>
      </w:r>
      <w:proofErr w:type="spellStart"/>
      <w:r w:rsidRPr="00651936">
        <w:rPr>
          <w:rFonts w:asciiTheme="minorHAnsi" w:hAnsiTheme="minorHAnsi" w:cstheme="minorHAnsi"/>
        </w:rPr>
        <w:t>Boffa</w:t>
      </w:r>
      <w:proofErr w:type="spellEnd"/>
      <w:r w:rsidRPr="00651936">
        <w:rPr>
          <w:rFonts w:asciiTheme="minorHAnsi" w:hAnsiTheme="minorHAnsi" w:cstheme="minorHAnsi"/>
        </w:rPr>
        <w:t>, P.</w:t>
      </w:r>
      <w:r>
        <w:rPr>
          <w:rFonts w:asciiTheme="minorHAnsi" w:hAnsiTheme="minorHAnsi" w:cstheme="minorHAnsi"/>
        </w:rPr>
        <w:t xml:space="preserve"> </w:t>
      </w:r>
      <w:r w:rsidRPr="00651936">
        <w:rPr>
          <w:rFonts w:asciiTheme="minorHAnsi" w:hAnsiTheme="minorHAnsi" w:cstheme="minorHAnsi"/>
        </w:rPr>
        <w:t>Savarino, D.</w:t>
      </w:r>
      <w:r>
        <w:rPr>
          <w:rFonts w:asciiTheme="minorHAnsi" w:hAnsiTheme="minorHAnsi" w:cstheme="minorHAnsi"/>
        </w:rPr>
        <w:t xml:space="preserve"> </w:t>
      </w:r>
      <w:r w:rsidRPr="00651936">
        <w:rPr>
          <w:rFonts w:asciiTheme="minorHAnsi" w:hAnsiTheme="minorHAnsi" w:cstheme="minorHAnsi"/>
        </w:rPr>
        <w:t>Perrone, M.</w:t>
      </w:r>
      <w:r>
        <w:rPr>
          <w:rFonts w:asciiTheme="minorHAnsi" w:hAnsiTheme="minorHAnsi" w:cstheme="minorHAnsi"/>
        </w:rPr>
        <w:t xml:space="preserve"> </w:t>
      </w:r>
      <w:proofErr w:type="spellStart"/>
      <w:r w:rsidRPr="00651936">
        <w:rPr>
          <w:rFonts w:asciiTheme="minorHAnsi" w:hAnsiTheme="minorHAnsi" w:cstheme="minorHAnsi"/>
        </w:rPr>
        <w:t>Ghezzo</w:t>
      </w:r>
      <w:proofErr w:type="spellEnd"/>
      <w:r w:rsidRPr="00651936">
        <w:rPr>
          <w:rFonts w:asciiTheme="minorHAnsi" w:hAnsiTheme="minorHAnsi" w:cstheme="minorHAnsi"/>
        </w:rPr>
        <w:t>, C.</w:t>
      </w:r>
      <w:r>
        <w:rPr>
          <w:rFonts w:asciiTheme="minorHAnsi" w:hAnsiTheme="minorHAnsi" w:cstheme="minorHAnsi"/>
        </w:rPr>
        <w:t xml:space="preserve"> </w:t>
      </w:r>
      <w:r w:rsidRPr="00651936">
        <w:rPr>
          <w:rFonts w:asciiTheme="minorHAnsi" w:hAnsiTheme="minorHAnsi" w:cstheme="minorHAnsi"/>
        </w:rPr>
        <w:t>Montoneri, R.</w:t>
      </w:r>
      <w:r>
        <w:rPr>
          <w:rFonts w:asciiTheme="minorHAnsi" w:hAnsiTheme="minorHAnsi" w:cstheme="minorHAnsi"/>
        </w:rPr>
        <w:t xml:space="preserve"> </w:t>
      </w:r>
      <w:proofErr w:type="spellStart"/>
      <w:r w:rsidRPr="00651936">
        <w:rPr>
          <w:rFonts w:asciiTheme="minorHAnsi" w:hAnsiTheme="minorHAnsi" w:cstheme="minorHAnsi"/>
        </w:rPr>
        <w:t>Mendichi</w:t>
      </w:r>
      <w:proofErr w:type="spellEnd"/>
      <w:r w:rsidRPr="00651936">
        <w:rPr>
          <w:rFonts w:asciiTheme="minorHAnsi" w:hAnsiTheme="minorHAnsi" w:cstheme="minorHAnsi"/>
        </w:rPr>
        <w:t xml:space="preserve">, </w:t>
      </w:r>
      <w:r w:rsidRPr="00651936">
        <w:rPr>
          <w:rFonts w:asciiTheme="minorHAnsi" w:hAnsiTheme="minorHAnsi" w:cstheme="minorHAnsi"/>
          <w:iCs/>
        </w:rPr>
        <w:t>Waste. Manage.</w:t>
      </w:r>
      <w:r w:rsidRPr="00651936">
        <w:rPr>
          <w:rFonts w:asciiTheme="minorHAnsi" w:hAnsiTheme="minorHAnsi" w:cstheme="minorHAnsi"/>
        </w:rPr>
        <w:t xml:space="preserve"> </w:t>
      </w:r>
      <w:r w:rsidRPr="00651936">
        <w:rPr>
          <w:rFonts w:asciiTheme="minorHAnsi" w:hAnsiTheme="minorHAnsi" w:cstheme="minorHAnsi"/>
          <w:iCs/>
        </w:rPr>
        <w:t>31</w:t>
      </w:r>
      <w:r w:rsidRPr="00651936">
        <w:rPr>
          <w:rFonts w:asciiTheme="minorHAnsi" w:hAnsiTheme="minorHAnsi" w:cstheme="minorHAnsi"/>
        </w:rPr>
        <w:t xml:space="preserve"> (</w:t>
      </w:r>
      <w:r w:rsidRPr="00651936">
        <w:rPr>
          <w:rFonts w:asciiTheme="minorHAnsi" w:hAnsiTheme="minorHAnsi" w:cstheme="minorHAnsi"/>
          <w:bCs/>
        </w:rPr>
        <w:t>2011</w:t>
      </w:r>
      <w:r w:rsidRPr="00651936">
        <w:rPr>
          <w:rFonts w:asciiTheme="minorHAnsi" w:hAnsiTheme="minorHAnsi" w:cstheme="minorHAnsi"/>
        </w:rPr>
        <w:t>) 10–17</w:t>
      </w:r>
      <w:r>
        <w:rPr>
          <w:rFonts w:asciiTheme="minorHAnsi" w:hAnsiTheme="minorHAnsi" w:cstheme="minorHAnsi"/>
        </w:rPr>
        <w:t>.</w:t>
      </w:r>
    </w:p>
    <w:p w:rsidR="005747E8" w:rsidRDefault="005747E8" w:rsidP="00704BDF">
      <w:pPr>
        <w:pStyle w:val="FirstParagraph"/>
        <w:numPr>
          <w:ilvl w:val="0"/>
          <w:numId w:val="17"/>
        </w:numPr>
        <w:tabs>
          <w:tab w:val="left" w:pos="426"/>
        </w:tabs>
        <w:spacing w:line="240" w:lineRule="auto"/>
        <w:ind w:left="426" w:hanging="426"/>
        <w:rPr>
          <w:rFonts w:asciiTheme="minorHAnsi" w:hAnsiTheme="minorHAnsi" w:cstheme="minorHAnsi"/>
        </w:rPr>
      </w:pPr>
      <w:r w:rsidRPr="005747E8">
        <w:rPr>
          <w:rFonts w:asciiTheme="minorHAnsi" w:hAnsiTheme="minorHAnsi" w:cstheme="minorHAnsi"/>
        </w:rPr>
        <w:t>P.</w:t>
      </w:r>
      <w:r>
        <w:rPr>
          <w:rFonts w:asciiTheme="minorHAnsi" w:hAnsiTheme="minorHAnsi" w:cstheme="minorHAnsi"/>
        </w:rPr>
        <w:t xml:space="preserve"> </w:t>
      </w:r>
      <w:r w:rsidRPr="005747E8">
        <w:rPr>
          <w:rFonts w:asciiTheme="minorHAnsi" w:hAnsiTheme="minorHAnsi" w:cstheme="minorHAnsi"/>
        </w:rPr>
        <w:t>Savarino, E.</w:t>
      </w:r>
      <w:r>
        <w:rPr>
          <w:rFonts w:asciiTheme="minorHAnsi" w:hAnsiTheme="minorHAnsi" w:cstheme="minorHAnsi"/>
        </w:rPr>
        <w:t xml:space="preserve"> </w:t>
      </w:r>
      <w:r w:rsidRPr="005747E8">
        <w:rPr>
          <w:rFonts w:asciiTheme="minorHAnsi" w:hAnsiTheme="minorHAnsi" w:cstheme="minorHAnsi"/>
        </w:rPr>
        <w:t>Montoneri, S.</w:t>
      </w:r>
      <w:r>
        <w:rPr>
          <w:rFonts w:asciiTheme="minorHAnsi" w:hAnsiTheme="minorHAnsi" w:cstheme="minorHAnsi"/>
        </w:rPr>
        <w:t xml:space="preserve"> </w:t>
      </w:r>
      <w:proofErr w:type="spellStart"/>
      <w:r w:rsidRPr="005747E8">
        <w:rPr>
          <w:rFonts w:asciiTheme="minorHAnsi" w:hAnsiTheme="minorHAnsi" w:cstheme="minorHAnsi"/>
        </w:rPr>
        <w:t>Bottigliengo</w:t>
      </w:r>
      <w:proofErr w:type="spellEnd"/>
      <w:r w:rsidRPr="005747E8">
        <w:rPr>
          <w:rFonts w:asciiTheme="minorHAnsi" w:hAnsiTheme="minorHAnsi" w:cstheme="minorHAnsi"/>
        </w:rPr>
        <w:t>, V.</w:t>
      </w:r>
      <w:r>
        <w:rPr>
          <w:rFonts w:asciiTheme="minorHAnsi" w:hAnsiTheme="minorHAnsi" w:cstheme="minorHAnsi"/>
        </w:rPr>
        <w:t xml:space="preserve"> </w:t>
      </w:r>
      <w:proofErr w:type="spellStart"/>
      <w:r w:rsidRPr="005747E8">
        <w:rPr>
          <w:rFonts w:asciiTheme="minorHAnsi" w:hAnsiTheme="minorHAnsi" w:cstheme="minorHAnsi"/>
        </w:rPr>
        <w:t>Boffa</w:t>
      </w:r>
      <w:proofErr w:type="spellEnd"/>
      <w:r w:rsidRPr="005747E8">
        <w:rPr>
          <w:rFonts w:asciiTheme="minorHAnsi" w:hAnsiTheme="minorHAnsi" w:cstheme="minorHAnsi"/>
        </w:rPr>
        <w:t>, T.</w:t>
      </w:r>
      <w:r>
        <w:rPr>
          <w:rFonts w:asciiTheme="minorHAnsi" w:hAnsiTheme="minorHAnsi" w:cstheme="minorHAnsi"/>
        </w:rPr>
        <w:t xml:space="preserve"> </w:t>
      </w:r>
      <w:proofErr w:type="spellStart"/>
      <w:r w:rsidRPr="005747E8">
        <w:rPr>
          <w:rFonts w:asciiTheme="minorHAnsi" w:hAnsiTheme="minorHAnsi" w:cstheme="minorHAnsi"/>
        </w:rPr>
        <w:t>Guizzetti</w:t>
      </w:r>
      <w:proofErr w:type="spellEnd"/>
      <w:r w:rsidRPr="005747E8">
        <w:rPr>
          <w:rFonts w:asciiTheme="minorHAnsi" w:hAnsiTheme="minorHAnsi" w:cstheme="minorHAnsi"/>
        </w:rPr>
        <w:t>, D.G.</w:t>
      </w:r>
      <w:r>
        <w:rPr>
          <w:rFonts w:asciiTheme="minorHAnsi" w:hAnsiTheme="minorHAnsi" w:cstheme="minorHAnsi"/>
        </w:rPr>
        <w:t xml:space="preserve"> </w:t>
      </w:r>
      <w:proofErr w:type="spellStart"/>
      <w:r w:rsidRPr="005747E8">
        <w:rPr>
          <w:rFonts w:asciiTheme="minorHAnsi" w:hAnsiTheme="minorHAnsi" w:cstheme="minorHAnsi"/>
        </w:rPr>
        <w:t>Perrone</w:t>
      </w:r>
      <w:proofErr w:type="spellEnd"/>
      <w:r w:rsidRPr="005747E8">
        <w:rPr>
          <w:rFonts w:asciiTheme="minorHAnsi" w:hAnsiTheme="minorHAnsi" w:cstheme="minorHAnsi"/>
        </w:rPr>
        <w:t>, R.</w:t>
      </w:r>
      <w:r>
        <w:rPr>
          <w:rFonts w:asciiTheme="minorHAnsi" w:hAnsiTheme="minorHAnsi" w:cstheme="minorHAnsi"/>
        </w:rPr>
        <w:t xml:space="preserve"> </w:t>
      </w:r>
      <w:proofErr w:type="spellStart"/>
      <w:r w:rsidRPr="005747E8">
        <w:rPr>
          <w:rFonts w:asciiTheme="minorHAnsi" w:hAnsiTheme="minorHAnsi" w:cstheme="minorHAnsi"/>
        </w:rPr>
        <w:t>Mendichi</w:t>
      </w:r>
      <w:proofErr w:type="spellEnd"/>
      <w:r w:rsidRPr="005747E8">
        <w:rPr>
          <w:rFonts w:asciiTheme="minorHAnsi" w:hAnsiTheme="minorHAnsi" w:cstheme="minorHAnsi"/>
        </w:rPr>
        <w:t xml:space="preserve">, </w:t>
      </w:r>
      <w:r w:rsidRPr="005747E8">
        <w:rPr>
          <w:rFonts w:asciiTheme="minorHAnsi" w:hAnsiTheme="minorHAnsi" w:cstheme="minorHAnsi"/>
          <w:iCs/>
        </w:rPr>
        <w:t>Ind. Eng. Chem. Res.</w:t>
      </w:r>
      <w:r w:rsidRPr="005747E8">
        <w:rPr>
          <w:rFonts w:asciiTheme="minorHAnsi" w:hAnsiTheme="minorHAnsi" w:cstheme="minorHAnsi"/>
        </w:rPr>
        <w:t xml:space="preserve"> </w:t>
      </w:r>
      <w:r w:rsidRPr="005747E8">
        <w:rPr>
          <w:rFonts w:asciiTheme="minorHAnsi" w:hAnsiTheme="minorHAnsi" w:cstheme="minorHAnsi"/>
          <w:iCs/>
        </w:rPr>
        <w:t>48</w:t>
      </w:r>
      <w:r w:rsidRPr="005747E8">
        <w:rPr>
          <w:rFonts w:asciiTheme="minorHAnsi" w:hAnsiTheme="minorHAnsi" w:cstheme="minorHAnsi"/>
        </w:rPr>
        <w:t xml:space="preserve"> (</w:t>
      </w:r>
      <w:r w:rsidRPr="005747E8">
        <w:rPr>
          <w:rFonts w:asciiTheme="minorHAnsi" w:hAnsiTheme="minorHAnsi" w:cstheme="minorHAnsi"/>
          <w:bCs/>
        </w:rPr>
        <w:t>2009)</w:t>
      </w:r>
      <w:r w:rsidRPr="005747E8">
        <w:rPr>
          <w:rFonts w:asciiTheme="minorHAnsi" w:hAnsiTheme="minorHAnsi" w:cstheme="minorHAnsi"/>
        </w:rPr>
        <w:t xml:space="preserve"> 3738–3748</w:t>
      </w:r>
      <w:r>
        <w:rPr>
          <w:rFonts w:asciiTheme="minorHAnsi" w:hAnsiTheme="minorHAnsi" w:cstheme="minorHAnsi"/>
        </w:rPr>
        <w:t>.</w:t>
      </w:r>
    </w:p>
    <w:p w:rsidR="00704BDF" w:rsidRPr="005747E8" w:rsidRDefault="005747E8" w:rsidP="005747E8">
      <w:pPr>
        <w:pStyle w:val="FirstParagraph"/>
        <w:numPr>
          <w:ilvl w:val="0"/>
          <w:numId w:val="17"/>
        </w:numPr>
        <w:tabs>
          <w:tab w:val="left" w:pos="426"/>
        </w:tabs>
        <w:spacing w:line="240" w:lineRule="auto"/>
        <w:ind w:left="426" w:hanging="426"/>
        <w:rPr>
          <w:rFonts w:asciiTheme="minorHAnsi" w:hAnsiTheme="minorHAnsi" w:cstheme="minorHAnsi"/>
        </w:rPr>
      </w:pPr>
      <w:r w:rsidRPr="005747E8">
        <w:rPr>
          <w:rFonts w:asciiTheme="minorHAnsi" w:hAnsiTheme="minorHAnsi" w:cstheme="minorHAnsi"/>
        </w:rPr>
        <w:t>E.</w:t>
      </w:r>
      <w:r>
        <w:rPr>
          <w:rFonts w:asciiTheme="minorHAnsi" w:hAnsiTheme="minorHAnsi" w:cstheme="minorHAnsi"/>
        </w:rPr>
        <w:t xml:space="preserve"> </w:t>
      </w:r>
      <w:r w:rsidRPr="005747E8">
        <w:rPr>
          <w:rFonts w:asciiTheme="minorHAnsi" w:hAnsiTheme="minorHAnsi" w:cstheme="minorHAnsi"/>
        </w:rPr>
        <w:t>Montoneri, V.</w:t>
      </w:r>
      <w:r>
        <w:rPr>
          <w:rFonts w:asciiTheme="minorHAnsi" w:hAnsiTheme="minorHAnsi" w:cstheme="minorHAnsi"/>
        </w:rPr>
        <w:t xml:space="preserve"> </w:t>
      </w:r>
      <w:proofErr w:type="spellStart"/>
      <w:r w:rsidRPr="005747E8">
        <w:rPr>
          <w:rFonts w:asciiTheme="minorHAnsi" w:hAnsiTheme="minorHAnsi" w:cstheme="minorHAnsi"/>
        </w:rPr>
        <w:t>Boffa</w:t>
      </w:r>
      <w:proofErr w:type="spellEnd"/>
      <w:r w:rsidRPr="005747E8">
        <w:rPr>
          <w:rFonts w:asciiTheme="minorHAnsi" w:hAnsiTheme="minorHAnsi" w:cstheme="minorHAnsi"/>
        </w:rPr>
        <w:t xml:space="preserve">, P. Savarino, F. </w:t>
      </w:r>
      <w:proofErr w:type="spellStart"/>
      <w:r w:rsidRPr="005747E8">
        <w:rPr>
          <w:rFonts w:asciiTheme="minorHAnsi" w:hAnsiTheme="minorHAnsi" w:cstheme="minorHAnsi"/>
        </w:rPr>
        <w:t>Tambone</w:t>
      </w:r>
      <w:proofErr w:type="spellEnd"/>
      <w:r w:rsidRPr="005747E8">
        <w:rPr>
          <w:rFonts w:asciiTheme="minorHAnsi" w:hAnsiTheme="minorHAnsi" w:cstheme="minorHAnsi"/>
        </w:rPr>
        <w:t xml:space="preserve">, F. Adani, L. </w:t>
      </w:r>
      <w:proofErr w:type="spellStart"/>
      <w:r w:rsidRPr="005747E8">
        <w:rPr>
          <w:rFonts w:asciiTheme="minorHAnsi" w:hAnsiTheme="minorHAnsi" w:cstheme="minorHAnsi"/>
        </w:rPr>
        <w:t>Micheletti</w:t>
      </w:r>
      <w:proofErr w:type="spellEnd"/>
      <w:r w:rsidRPr="005747E8">
        <w:rPr>
          <w:rFonts w:asciiTheme="minorHAnsi" w:hAnsiTheme="minorHAnsi" w:cstheme="minorHAnsi"/>
        </w:rPr>
        <w:t xml:space="preserve">, C. </w:t>
      </w:r>
      <w:proofErr w:type="spellStart"/>
      <w:r w:rsidRPr="005747E8">
        <w:rPr>
          <w:rFonts w:asciiTheme="minorHAnsi" w:hAnsiTheme="minorHAnsi" w:cstheme="minorHAnsi"/>
        </w:rPr>
        <w:t>Gianotti</w:t>
      </w:r>
      <w:proofErr w:type="spellEnd"/>
      <w:r w:rsidRPr="005747E8">
        <w:rPr>
          <w:rFonts w:asciiTheme="minorHAnsi" w:hAnsiTheme="minorHAnsi" w:cstheme="minorHAnsi"/>
        </w:rPr>
        <w:t xml:space="preserve">, R. </w:t>
      </w:r>
      <w:proofErr w:type="spellStart"/>
      <w:r w:rsidRPr="005747E8">
        <w:rPr>
          <w:rFonts w:asciiTheme="minorHAnsi" w:hAnsiTheme="minorHAnsi" w:cstheme="minorHAnsi"/>
        </w:rPr>
        <w:t>Chiono</w:t>
      </w:r>
      <w:proofErr w:type="spellEnd"/>
      <w:r w:rsidRPr="005747E8">
        <w:rPr>
          <w:rFonts w:asciiTheme="minorHAnsi" w:hAnsiTheme="minorHAnsi" w:cstheme="minorHAnsi"/>
        </w:rPr>
        <w:t xml:space="preserve">, </w:t>
      </w:r>
      <w:r w:rsidRPr="005747E8">
        <w:rPr>
          <w:rFonts w:asciiTheme="minorHAnsi" w:hAnsiTheme="minorHAnsi" w:cstheme="minorHAnsi"/>
          <w:iCs/>
        </w:rPr>
        <w:t>Waste</w:t>
      </w:r>
      <w:r>
        <w:rPr>
          <w:rFonts w:asciiTheme="minorHAnsi" w:hAnsiTheme="minorHAnsi" w:cstheme="minorHAnsi"/>
          <w:iCs/>
        </w:rPr>
        <w:t>.</w:t>
      </w:r>
      <w:r w:rsidRPr="005747E8">
        <w:rPr>
          <w:rFonts w:asciiTheme="minorHAnsi" w:hAnsiTheme="minorHAnsi" w:cstheme="minorHAnsi"/>
          <w:iCs/>
        </w:rPr>
        <w:t xml:space="preserve"> Manage.</w:t>
      </w:r>
      <w:r w:rsidRPr="005747E8">
        <w:rPr>
          <w:rFonts w:asciiTheme="minorHAnsi" w:hAnsiTheme="minorHAnsi" w:cstheme="minorHAnsi"/>
        </w:rPr>
        <w:t xml:space="preserve"> </w:t>
      </w:r>
      <w:r w:rsidRPr="005747E8">
        <w:rPr>
          <w:rFonts w:asciiTheme="minorHAnsi" w:hAnsiTheme="minorHAnsi" w:cstheme="minorHAnsi"/>
          <w:iCs/>
        </w:rPr>
        <w:t>29</w:t>
      </w:r>
      <w:r w:rsidRPr="005747E8">
        <w:rPr>
          <w:rFonts w:asciiTheme="minorHAnsi" w:hAnsiTheme="minorHAnsi" w:cstheme="minorHAnsi"/>
        </w:rPr>
        <w:t xml:space="preserve"> (</w:t>
      </w:r>
      <w:r w:rsidRPr="005747E8">
        <w:rPr>
          <w:rFonts w:asciiTheme="minorHAnsi" w:hAnsiTheme="minorHAnsi" w:cstheme="minorHAnsi"/>
          <w:bCs/>
        </w:rPr>
        <w:t>2009)</w:t>
      </w:r>
      <w:r>
        <w:rPr>
          <w:rFonts w:asciiTheme="minorHAnsi" w:hAnsiTheme="minorHAnsi" w:cstheme="minorHAnsi"/>
          <w:b/>
          <w:bCs/>
        </w:rPr>
        <w:t xml:space="preserve"> </w:t>
      </w:r>
      <w:r w:rsidRPr="005747E8">
        <w:rPr>
          <w:rFonts w:asciiTheme="minorHAnsi" w:hAnsiTheme="minorHAnsi" w:cstheme="minorHAnsi"/>
        </w:rPr>
        <w:t>383–389.</w:t>
      </w:r>
    </w:p>
    <w:sectPr w:rsidR="00704BDF" w:rsidRPr="005747E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71" w:rsidRDefault="00862471" w:rsidP="004F5E36">
      <w:r>
        <w:separator/>
      </w:r>
    </w:p>
  </w:endnote>
  <w:endnote w:type="continuationSeparator" w:id="0">
    <w:p w:rsidR="00862471" w:rsidRDefault="008624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A1"/>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71" w:rsidRDefault="00862471" w:rsidP="004F5E36">
      <w:r>
        <w:separator/>
      </w:r>
    </w:p>
  </w:footnote>
  <w:footnote w:type="continuationSeparator" w:id="0">
    <w:p w:rsidR="00862471" w:rsidRDefault="0086247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l-GR" w:eastAsia="el-G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57524"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l-GR" w:eastAsia="el-G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l-GR" w:eastAsia="el-G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55C7E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364B4"/>
    <w:rsid w:val="00037C2D"/>
    <w:rsid w:val="000423C7"/>
    <w:rsid w:val="00062A9A"/>
    <w:rsid w:val="00067BA1"/>
    <w:rsid w:val="000A03B2"/>
    <w:rsid w:val="000C2785"/>
    <w:rsid w:val="000C5538"/>
    <w:rsid w:val="000D34BE"/>
    <w:rsid w:val="000E36F1"/>
    <w:rsid w:val="000E3A73"/>
    <w:rsid w:val="000E414A"/>
    <w:rsid w:val="0013121F"/>
    <w:rsid w:val="00134DE4"/>
    <w:rsid w:val="00150E59"/>
    <w:rsid w:val="00184AD6"/>
    <w:rsid w:val="001B2CCE"/>
    <w:rsid w:val="001B65C1"/>
    <w:rsid w:val="001C684B"/>
    <w:rsid w:val="001D53FC"/>
    <w:rsid w:val="001F2EC7"/>
    <w:rsid w:val="00202B28"/>
    <w:rsid w:val="002065DB"/>
    <w:rsid w:val="002447EF"/>
    <w:rsid w:val="00251550"/>
    <w:rsid w:val="0027221A"/>
    <w:rsid w:val="00275B61"/>
    <w:rsid w:val="002C1CB1"/>
    <w:rsid w:val="002D1F12"/>
    <w:rsid w:val="003009B7"/>
    <w:rsid w:val="0030469C"/>
    <w:rsid w:val="003723D4"/>
    <w:rsid w:val="003A7D1C"/>
    <w:rsid w:val="003F3667"/>
    <w:rsid w:val="0046164A"/>
    <w:rsid w:val="00462DCD"/>
    <w:rsid w:val="004D1162"/>
    <w:rsid w:val="004E4DD6"/>
    <w:rsid w:val="004F563B"/>
    <w:rsid w:val="004F5E36"/>
    <w:rsid w:val="005119A5"/>
    <w:rsid w:val="005278B7"/>
    <w:rsid w:val="005346C8"/>
    <w:rsid w:val="00545086"/>
    <w:rsid w:val="00547B10"/>
    <w:rsid w:val="005747E8"/>
    <w:rsid w:val="00594E9F"/>
    <w:rsid w:val="005B61E6"/>
    <w:rsid w:val="005C77E1"/>
    <w:rsid w:val="005D6A2F"/>
    <w:rsid w:val="005E1A82"/>
    <w:rsid w:val="005F0A28"/>
    <w:rsid w:val="005F0E5E"/>
    <w:rsid w:val="00620DEE"/>
    <w:rsid w:val="00625639"/>
    <w:rsid w:val="006366F8"/>
    <w:rsid w:val="0064184D"/>
    <w:rsid w:val="00647FEB"/>
    <w:rsid w:val="00651936"/>
    <w:rsid w:val="00660E3E"/>
    <w:rsid w:val="00662E74"/>
    <w:rsid w:val="00694854"/>
    <w:rsid w:val="006B01AC"/>
    <w:rsid w:val="006C5579"/>
    <w:rsid w:val="00704BDF"/>
    <w:rsid w:val="00724401"/>
    <w:rsid w:val="00736B13"/>
    <w:rsid w:val="007447F3"/>
    <w:rsid w:val="007661C8"/>
    <w:rsid w:val="007B55F7"/>
    <w:rsid w:val="007D52CD"/>
    <w:rsid w:val="00807EF7"/>
    <w:rsid w:val="00813288"/>
    <w:rsid w:val="00815323"/>
    <w:rsid w:val="008168FC"/>
    <w:rsid w:val="008479A2"/>
    <w:rsid w:val="00862471"/>
    <w:rsid w:val="0087637F"/>
    <w:rsid w:val="008A1512"/>
    <w:rsid w:val="008D0BEB"/>
    <w:rsid w:val="008D2254"/>
    <w:rsid w:val="008E566E"/>
    <w:rsid w:val="00901EB6"/>
    <w:rsid w:val="00920CF6"/>
    <w:rsid w:val="009450CE"/>
    <w:rsid w:val="0095164B"/>
    <w:rsid w:val="00984F40"/>
    <w:rsid w:val="009959B6"/>
    <w:rsid w:val="00996483"/>
    <w:rsid w:val="009E788A"/>
    <w:rsid w:val="00A00788"/>
    <w:rsid w:val="00A1763D"/>
    <w:rsid w:val="00A17CEC"/>
    <w:rsid w:val="00A27EF0"/>
    <w:rsid w:val="00A66B13"/>
    <w:rsid w:val="00A76EFC"/>
    <w:rsid w:val="00A7700A"/>
    <w:rsid w:val="00A825D3"/>
    <w:rsid w:val="00A97F29"/>
    <w:rsid w:val="00AB0964"/>
    <w:rsid w:val="00AB2D76"/>
    <w:rsid w:val="00AE377D"/>
    <w:rsid w:val="00B13CA3"/>
    <w:rsid w:val="00B61DBF"/>
    <w:rsid w:val="00BC30C9"/>
    <w:rsid w:val="00BC376F"/>
    <w:rsid w:val="00BC63E6"/>
    <w:rsid w:val="00BE3E58"/>
    <w:rsid w:val="00BF106B"/>
    <w:rsid w:val="00C01616"/>
    <w:rsid w:val="00C0162B"/>
    <w:rsid w:val="00C15F62"/>
    <w:rsid w:val="00C345B1"/>
    <w:rsid w:val="00C40142"/>
    <w:rsid w:val="00C57182"/>
    <w:rsid w:val="00C655FD"/>
    <w:rsid w:val="00C94434"/>
    <w:rsid w:val="00CA1C95"/>
    <w:rsid w:val="00CA5A9C"/>
    <w:rsid w:val="00CB52D9"/>
    <w:rsid w:val="00CC3F4B"/>
    <w:rsid w:val="00CD5FE2"/>
    <w:rsid w:val="00CE2D76"/>
    <w:rsid w:val="00CF16F3"/>
    <w:rsid w:val="00D02B4C"/>
    <w:rsid w:val="00D35912"/>
    <w:rsid w:val="00D74937"/>
    <w:rsid w:val="00D84576"/>
    <w:rsid w:val="00DA16AE"/>
    <w:rsid w:val="00DE0019"/>
    <w:rsid w:val="00DE264A"/>
    <w:rsid w:val="00E041E7"/>
    <w:rsid w:val="00E23CA1"/>
    <w:rsid w:val="00E409A8"/>
    <w:rsid w:val="00E47211"/>
    <w:rsid w:val="00E7209D"/>
    <w:rsid w:val="00EA50E1"/>
    <w:rsid w:val="00EB590D"/>
    <w:rsid w:val="00EC65DD"/>
    <w:rsid w:val="00EE0131"/>
    <w:rsid w:val="00EE69D0"/>
    <w:rsid w:val="00F14734"/>
    <w:rsid w:val="00F20977"/>
    <w:rsid w:val="00F30C64"/>
    <w:rsid w:val="00F62ABA"/>
    <w:rsid w:val="00FB730C"/>
    <w:rsid w:val="00FC2695"/>
    <w:rsid w:val="00FC3E03"/>
    <w:rsid w:val="00FE2F10"/>
    <w:rsid w:val="00FE634B"/>
    <w:rsid w:val="00FE653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annotation reference"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semiHidden/>
    <w:unhideWhenUsed/>
    <w:locked/>
    <w:rsid w:val="0003148D"/>
    <w:pPr>
      <w:spacing w:line="240" w:lineRule="auto"/>
    </w:pPr>
  </w:style>
  <w:style w:type="character" w:customStyle="1" w:styleId="CommentTextChar">
    <w:name w:val="Comment Text Char"/>
    <w:basedOn w:val="DefaultParagraphFont"/>
    <w:link w:val="CommentText"/>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semiHidden/>
    <w:locked/>
    <w:rsid w:val="00651936"/>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annotation reference"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semiHidden/>
    <w:unhideWhenUsed/>
    <w:locked/>
    <w:rsid w:val="0003148D"/>
    <w:pPr>
      <w:spacing w:line="240" w:lineRule="auto"/>
    </w:pPr>
  </w:style>
  <w:style w:type="character" w:customStyle="1" w:styleId="CommentTextChar">
    <w:name w:val="Comment Text Char"/>
    <w:basedOn w:val="DefaultParagraphFont"/>
    <w:link w:val="CommentText"/>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semiHidden/>
    <w:locked/>
    <w:rsid w:val="0065193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'C:\Users\Yiota\Desktop\Yiota PhD Files SOS\GC RESULTS NEW\[Statistical analysis_SBO Experiment II_NEW.xlsx]Cumulative graphs'!$L$2</c:f>
              <c:strCache>
                <c:ptCount val="1"/>
                <c:pt idx="0">
                  <c:v>CONTROL</c:v>
                </c:pt>
              </c:strCache>
            </c:strRef>
          </c:tx>
          <c:errBars>
            <c:errDir val="y"/>
            <c:errBarType val="both"/>
            <c:errValType val="cust"/>
            <c:noEndCap val="0"/>
            <c:plus>
              <c:numRef>
                <c:f>'[1]Cumulative graphs'!$M$3:$M$18</c:f>
                <c:numCache>
                  <c:formatCode>General</c:formatCode>
                  <c:ptCount val="16"/>
                  <c:pt idx="0">
                    <c:v>0</c:v>
                  </c:pt>
                  <c:pt idx="1">
                    <c:v>0</c:v>
                  </c:pt>
                  <c:pt idx="2">
                    <c:v>0</c:v>
                  </c:pt>
                  <c:pt idx="3">
                    <c:v>1.7255461758044978E-3</c:v>
                  </c:pt>
                  <c:pt idx="4">
                    <c:v>1.7255461758044978E-3</c:v>
                  </c:pt>
                  <c:pt idx="5">
                    <c:v>2.6257947861375332E-2</c:v>
                  </c:pt>
                  <c:pt idx="6">
                    <c:v>2.8179678629121634</c:v>
                  </c:pt>
                  <c:pt idx="7">
                    <c:v>5.2196740569072064</c:v>
                  </c:pt>
                  <c:pt idx="8">
                    <c:v>8.311215450960999</c:v>
                  </c:pt>
                  <c:pt idx="9">
                    <c:v>8.311215450960999</c:v>
                  </c:pt>
                  <c:pt idx="10">
                    <c:v>5.0826129245078739</c:v>
                  </c:pt>
                  <c:pt idx="11">
                    <c:v>16.339265076858823</c:v>
                  </c:pt>
                  <c:pt idx="12">
                    <c:v>16.339265076858823</c:v>
                  </c:pt>
                  <c:pt idx="13">
                    <c:v>16.339265076858826</c:v>
                  </c:pt>
                  <c:pt idx="14">
                    <c:v>16.339265076858826</c:v>
                  </c:pt>
                  <c:pt idx="15">
                    <c:v>16.339265076858826</c:v>
                  </c:pt>
                </c:numCache>
              </c:numRef>
            </c:plus>
            <c:minus>
              <c:numRef>
                <c:f>'[1]Cumulative graphs'!$M$3:$M$18</c:f>
                <c:numCache>
                  <c:formatCode>General</c:formatCode>
                  <c:ptCount val="16"/>
                  <c:pt idx="0">
                    <c:v>0</c:v>
                  </c:pt>
                  <c:pt idx="1">
                    <c:v>0</c:v>
                  </c:pt>
                  <c:pt idx="2">
                    <c:v>0</c:v>
                  </c:pt>
                  <c:pt idx="3">
                    <c:v>1.7255461758044978E-3</c:v>
                  </c:pt>
                  <c:pt idx="4">
                    <c:v>1.7255461758044978E-3</c:v>
                  </c:pt>
                  <c:pt idx="5">
                    <c:v>2.6257947861375332E-2</c:v>
                  </c:pt>
                  <c:pt idx="6">
                    <c:v>2.8179678629121634</c:v>
                  </c:pt>
                  <c:pt idx="7">
                    <c:v>5.2196740569072064</c:v>
                  </c:pt>
                  <c:pt idx="8">
                    <c:v>8.311215450960999</c:v>
                  </c:pt>
                  <c:pt idx="9">
                    <c:v>8.311215450960999</c:v>
                  </c:pt>
                  <c:pt idx="10">
                    <c:v>5.0826129245078739</c:v>
                  </c:pt>
                  <c:pt idx="11">
                    <c:v>16.339265076858823</c:v>
                  </c:pt>
                  <c:pt idx="12">
                    <c:v>16.339265076858823</c:v>
                  </c:pt>
                  <c:pt idx="13">
                    <c:v>16.339265076858826</c:v>
                  </c:pt>
                  <c:pt idx="14">
                    <c:v>16.339265076858826</c:v>
                  </c:pt>
                  <c:pt idx="15">
                    <c:v>16.339265076858826</c:v>
                  </c:pt>
                </c:numCache>
              </c:numRef>
            </c:minus>
          </c:errBars>
          <c:xVal>
            <c:numRef>
              <c:f>'[1]Cumulative graphs'!$K$3:$K$18</c:f>
              <c:numCache>
                <c:formatCode>General</c:formatCode>
                <c:ptCount val="16"/>
                <c:pt idx="0">
                  <c:v>0</c:v>
                </c:pt>
                <c:pt idx="1">
                  <c:v>1</c:v>
                </c:pt>
                <c:pt idx="2">
                  <c:v>2</c:v>
                </c:pt>
                <c:pt idx="3">
                  <c:v>6</c:v>
                </c:pt>
                <c:pt idx="4">
                  <c:v>7</c:v>
                </c:pt>
                <c:pt idx="5">
                  <c:v>9</c:v>
                </c:pt>
                <c:pt idx="6">
                  <c:v>13</c:v>
                </c:pt>
                <c:pt idx="7">
                  <c:v>16</c:v>
                </c:pt>
                <c:pt idx="8">
                  <c:v>20</c:v>
                </c:pt>
                <c:pt idx="9">
                  <c:v>23</c:v>
                </c:pt>
                <c:pt idx="10">
                  <c:v>28</c:v>
                </c:pt>
                <c:pt idx="11">
                  <c:v>36</c:v>
                </c:pt>
                <c:pt idx="12">
                  <c:v>44</c:v>
                </c:pt>
                <c:pt idx="13">
                  <c:v>52</c:v>
                </c:pt>
                <c:pt idx="14">
                  <c:v>59</c:v>
                </c:pt>
                <c:pt idx="15">
                  <c:v>73</c:v>
                </c:pt>
              </c:numCache>
            </c:numRef>
          </c:xVal>
          <c:yVal>
            <c:numRef>
              <c:f>'[1]Cumulative graphs'!$L$3:$L$18</c:f>
              <c:numCache>
                <c:formatCode>General</c:formatCode>
                <c:ptCount val="16"/>
                <c:pt idx="0">
                  <c:v>0</c:v>
                </c:pt>
                <c:pt idx="1">
                  <c:v>38.928333958076372</c:v>
                </c:pt>
                <c:pt idx="2">
                  <c:v>58.240501618063838</c:v>
                </c:pt>
                <c:pt idx="3">
                  <c:v>102.76848986622129</c:v>
                </c:pt>
                <c:pt idx="4">
                  <c:v>102.76848986622129</c:v>
                </c:pt>
                <c:pt idx="5">
                  <c:v>108.09435390939279</c:v>
                </c:pt>
                <c:pt idx="6">
                  <c:v>109.70614838034673</c:v>
                </c:pt>
                <c:pt idx="7">
                  <c:v>126.41643087390928</c:v>
                </c:pt>
                <c:pt idx="8">
                  <c:v>140.57497799070362</c:v>
                </c:pt>
                <c:pt idx="9">
                  <c:v>140.57497799070362</c:v>
                </c:pt>
                <c:pt idx="10">
                  <c:v>142.43901252845765</c:v>
                </c:pt>
                <c:pt idx="11">
                  <c:v>195.50455163096373</c:v>
                </c:pt>
                <c:pt idx="12">
                  <c:v>381.59135321935651</c:v>
                </c:pt>
                <c:pt idx="13">
                  <c:v>391.63297583339096</c:v>
                </c:pt>
                <c:pt idx="14">
                  <c:v>391.63297583339096</c:v>
                </c:pt>
                <c:pt idx="15">
                  <c:v>391.63297583339096</c:v>
                </c:pt>
              </c:numCache>
            </c:numRef>
          </c:yVal>
          <c:smooth val="0"/>
          <c:extLst xmlns:c16r2="http://schemas.microsoft.com/office/drawing/2015/06/chart">
            <c:ext xmlns:c16="http://schemas.microsoft.com/office/drawing/2014/chart" uri="{C3380CC4-5D6E-409C-BE32-E72D297353CC}">
              <c16:uniqueId val="{00000000-8DFE-4F40-B8B4-2160DAA19509}"/>
            </c:ext>
          </c:extLst>
        </c:ser>
        <c:ser>
          <c:idx val="1"/>
          <c:order val="1"/>
          <c:tx>
            <c:strRef>
              <c:f>'C:\Users\Yiota\Desktop\Yiota PhD Files SOS\GC RESULTS NEW\[Statistical analysis_SBO Experiment II_NEW.xlsx]Cumulative graphs'!$N$2</c:f>
              <c:strCache>
                <c:ptCount val="1"/>
                <c:pt idx="0">
                  <c:v>AS.SBO</c:v>
                </c:pt>
              </c:strCache>
            </c:strRef>
          </c:tx>
          <c:errBars>
            <c:errDir val="y"/>
            <c:errBarType val="both"/>
            <c:errValType val="cust"/>
            <c:noEndCap val="0"/>
            <c:plus>
              <c:numRef>
                <c:f>'[1]Cumulative graphs'!$O$3:$O$18</c:f>
                <c:numCache>
                  <c:formatCode>General</c:formatCode>
                  <c:ptCount val="16"/>
                  <c:pt idx="0">
                    <c:v>0</c:v>
                  </c:pt>
                  <c:pt idx="1">
                    <c:v>3.3679995798552229E-2</c:v>
                  </c:pt>
                  <c:pt idx="2">
                    <c:v>2.1890077086859474E-3</c:v>
                  </c:pt>
                  <c:pt idx="3">
                    <c:v>2.1890077086862037E-3</c:v>
                  </c:pt>
                  <c:pt idx="4">
                    <c:v>1.7358711730603802</c:v>
                  </c:pt>
                  <c:pt idx="5">
                    <c:v>0.48311460866461042</c:v>
                  </c:pt>
                  <c:pt idx="6">
                    <c:v>0.8211945893802427</c:v>
                  </c:pt>
                  <c:pt idx="7">
                    <c:v>12.212239214924185</c:v>
                  </c:pt>
                  <c:pt idx="8">
                    <c:v>22.864565182658826</c:v>
                  </c:pt>
                  <c:pt idx="9">
                    <c:v>4.0119174383779121</c:v>
                  </c:pt>
                  <c:pt idx="10">
                    <c:v>3.6414062239380285</c:v>
                  </c:pt>
                  <c:pt idx="11">
                    <c:v>3.6414062239380285</c:v>
                  </c:pt>
                  <c:pt idx="12">
                    <c:v>3.6414062239380116</c:v>
                  </c:pt>
                  <c:pt idx="13">
                    <c:v>3.6414062239380116</c:v>
                  </c:pt>
                  <c:pt idx="14">
                    <c:v>3.6414062239380116</c:v>
                  </c:pt>
                  <c:pt idx="15">
                    <c:v>3.6414062239380116</c:v>
                  </c:pt>
                </c:numCache>
              </c:numRef>
            </c:plus>
            <c:minus>
              <c:numRef>
                <c:f>'[1]Cumulative graphs'!$O$3:$O$18</c:f>
                <c:numCache>
                  <c:formatCode>General</c:formatCode>
                  <c:ptCount val="16"/>
                  <c:pt idx="0">
                    <c:v>0</c:v>
                  </c:pt>
                  <c:pt idx="1">
                    <c:v>3.3679995798552229E-2</c:v>
                  </c:pt>
                  <c:pt idx="2">
                    <c:v>2.1890077086859474E-3</c:v>
                  </c:pt>
                  <c:pt idx="3">
                    <c:v>2.1890077086862037E-3</c:v>
                  </c:pt>
                  <c:pt idx="4">
                    <c:v>1.7358711730603802</c:v>
                  </c:pt>
                  <c:pt idx="5">
                    <c:v>0.48311460866461042</c:v>
                  </c:pt>
                  <c:pt idx="6">
                    <c:v>0.8211945893802427</c:v>
                  </c:pt>
                  <c:pt idx="7">
                    <c:v>12.212239214924185</c:v>
                  </c:pt>
                  <c:pt idx="8">
                    <c:v>22.864565182658826</c:v>
                  </c:pt>
                  <c:pt idx="9">
                    <c:v>4.0119174383779121</c:v>
                  </c:pt>
                  <c:pt idx="10">
                    <c:v>3.6414062239380285</c:v>
                  </c:pt>
                  <c:pt idx="11">
                    <c:v>3.6414062239380285</c:v>
                  </c:pt>
                  <c:pt idx="12">
                    <c:v>3.6414062239380116</c:v>
                  </c:pt>
                  <c:pt idx="13">
                    <c:v>3.6414062239380116</c:v>
                  </c:pt>
                  <c:pt idx="14">
                    <c:v>3.6414062239380116</c:v>
                  </c:pt>
                  <c:pt idx="15">
                    <c:v>3.6414062239380116</c:v>
                  </c:pt>
                </c:numCache>
              </c:numRef>
            </c:minus>
          </c:errBars>
          <c:xVal>
            <c:numRef>
              <c:f>'[1]Cumulative graphs'!$K$3:$K$18</c:f>
              <c:numCache>
                <c:formatCode>General</c:formatCode>
                <c:ptCount val="16"/>
                <c:pt idx="0">
                  <c:v>0</c:v>
                </c:pt>
                <c:pt idx="1">
                  <c:v>1</c:v>
                </c:pt>
                <c:pt idx="2">
                  <c:v>2</c:v>
                </c:pt>
                <c:pt idx="3">
                  <c:v>6</c:v>
                </c:pt>
                <c:pt idx="4">
                  <c:v>7</c:v>
                </c:pt>
                <c:pt idx="5">
                  <c:v>9</c:v>
                </c:pt>
                <c:pt idx="6">
                  <c:v>13</c:v>
                </c:pt>
                <c:pt idx="7">
                  <c:v>16</c:v>
                </c:pt>
                <c:pt idx="8">
                  <c:v>20</c:v>
                </c:pt>
                <c:pt idx="9">
                  <c:v>23</c:v>
                </c:pt>
                <c:pt idx="10">
                  <c:v>28</c:v>
                </c:pt>
                <c:pt idx="11">
                  <c:v>36</c:v>
                </c:pt>
                <c:pt idx="12">
                  <c:v>44</c:v>
                </c:pt>
                <c:pt idx="13">
                  <c:v>52</c:v>
                </c:pt>
                <c:pt idx="14">
                  <c:v>59</c:v>
                </c:pt>
                <c:pt idx="15">
                  <c:v>73</c:v>
                </c:pt>
              </c:numCache>
            </c:numRef>
          </c:xVal>
          <c:yVal>
            <c:numRef>
              <c:f>'[1]Cumulative graphs'!$N$3:$N$18</c:f>
              <c:numCache>
                <c:formatCode>General</c:formatCode>
                <c:ptCount val="16"/>
                <c:pt idx="0">
                  <c:v>0</c:v>
                </c:pt>
                <c:pt idx="1">
                  <c:v>2.5937985220751796</c:v>
                </c:pt>
                <c:pt idx="2">
                  <c:v>2.763108655603403</c:v>
                </c:pt>
                <c:pt idx="3">
                  <c:v>8.1462382767311876</c:v>
                </c:pt>
                <c:pt idx="4">
                  <c:v>9.5876144475521148</c:v>
                </c:pt>
                <c:pt idx="5">
                  <c:v>13.996540477519963</c:v>
                </c:pt>
                <c:pt idx="6">
                  <c:v>59.97961296797439</c:v>
                </c:pt>
                <c:pt idx="7">
                  <c:v>82.033670557490993</c:v>
                </c:pt>
                <c:pt idx="8">
                  <c:v>177.06575456311475</c:v>
                </c:pt>
                <c:pt idx="9">
                  <c:v>249.26809271790458</c:v>
                </c:pt>
                <c:pt idx="10">
                  <c:v>255.8597702280407</c:v>
                </c:pt>
                <c:pt idx="11">
                  <c:v>255.8597702280407</c:v>
                </c:pt>
                <c:pt idx="12">
                  <c:v>280.58484447482437</c:v>
                </c:pt>
                <c:pt idx="13">
                  <c:v>376.15093554031768</c:v>
                </c:pt>
                <c:pt idx="14">
                  <c:v>376.15093554031768</c:v>
                </c:pt>
                <c:pt idx="15">
                  <c:v>376.15093554031768</c:v>
                </c:pt>
              </c:numCache>
            </c:numRef>
          </c:yVal>
          <c:smooth val="0"/>
          <c:extLst xmlns:c16r2="http://schemas.microsoft.com/office/drawing/2015/06/chart">
            <c:ext xmlns:c16="http://schemas.microsoft.com/office/drawing/2014/chart" uri="{C3380CC4-5D6E-409C-BE32-E72D297353CC}">
              <c16:uniqueId val="{00000001-8DFE-4F40-B8B4-2160DAA19509}"/>
            </c:ext>
          </c:extLst>
        </c:ser>
        <c:ser>
          <c:idx val="2"/>
          <c:order val="2"/>
          <c:tx>
            <c:strRef>
              <c:f>'C:\Users\Yiota\Desktop\Yiota PhD Files SOS\GC RESULTS NEW\[Statistical analysis_SBO Experiment II_NEW.xlsx]Cumulative graphs'!$P$2</c:f>
              <c:strCache>
                <c:ptCount val="1"/>
                <c:pt idx="0">
                  <c:v>AS.FW</c:v>
                </c:pt>
              </c:strCache>
            </c:strRef>
          </c:tx>
          <c:errBars>
            <c:errDir val="y"/>
            <c:errBarType val="both"/>
            <c:errValType val="cust"/>
            <c:noEndCap val="0"/>
            <c:plus>
              <c:numRef>
                <c:f>'[1]Cumulative graphs'!$Q$3:$Q$18</c:f>
                <c:numCache>
                  <c:formatCode>General</c:formatCode>
                  <c:ptCount val="16"/>
                  <c:pt idx="0">
                    <c:v>0</c:v>
                  </c:pt>
                  <c:pt idx="1">
                    <c:v>7.1934203533951468E-2</c:v>
                  </c:pt>
                  <c:pt idx="2">
                    <c:v>2.0952313388887422E-2</c:v>
                  </c:pt>
                  <c:pt idx="3">
                    <c:v>2.0952313388902803E-2</c:v>
                  </c:pt>
                  <c:pt idx="4">
                    <c:v>2.890995561166505</c:v>
                  </c:pt>
                  <c:pt idx="5">
                    <c:v>1.4701279011981141</c:v>
                  </c:pt>
                  <c:pt idx="6">
                    <c:v>3.2323429999454469</c:v>
                  </c:pt>
                  <c:pt idx="7">
                    <c:v>7.4274626809607973</c:v>
                  </c:pt>
                  <c:pt idx="8">
                    <c:v>2.7603920466490326</c:v>
                  </c:pt>
                  <c:pt idx="9">
                    <c:v>1.6276724935123215</c:v>
                  </c:pt>
                  <c:pt idx="10">
                    <c:v>7.4272356292841044</c:v>
                  </c:pt>
                  <c:pt idx="11">
                    <c:v>0.98792841451664026</c:v>
                  </c:pt>
                  <c:pt idx="12">
                    <c:v>0.98792841451664026</c:v>
                  </c:pt>
                  <c:pt idx="13">
                    <c:v>0.98792841451664026</c:v>
                  </c:pt>
                  <c:pt idx="14">
                    <c:v>0.98792841451664026</c:v>
                  </c:pt>
                  <c:pt idx="15">
                    <c:v>0.98792841451664026</c:v>
                  </c:pt>
                </c:numCache>
              </c:numRef>
            </c:plus>
            <c:minus>
              <c:numRef>
                <c:f>'[1]Cumulative graphs'!$Q$3:$Q$18</c:f>
                <c:numCache>
                  <c:formatCode>General</c:formatCode>
                  <c:ptCount val="16"/>
                  <c:pt idx="0">
                    <c:v>0</c:v>
                  </c:pt>
                  <c:pt idx="1">
                    <c:v>7.1934203533951468E-2</c:v>
                  </c:pt>
                  <c:pt idx="2">
                    <c:v>2.0952313388887422E-2</c:v>
                  </c:pt>
                  <c:pt idx="3">
                    <c:v>2.0952313388902803E-2</c:v>
                  </c:pt>
                  <c:pt idx="4">
                    <c:v>2.890995561166505</c:v>
                  </c:pt>
                  <c:pt idx="5">
                    <c:v>1.4701279011981141</c:v>
                  </c:pt>
                  <c:pt idx="6">
                    <c:v>3.2323429999454469</c:v>
                  </c:pt>
                  <c:pt idx="7">
                    <c:v>7.4274626809607973</c:v>
                  </c:pt>
                  <c:pt idx="8">
                    <c:v>2.7603920466490326</c:v>
                  </c:pt>
                  <c:pt idx="9">
                    <c:v>1.6276724935123215</c:v>
                  </c:pt>
                  <c:pt idx="10">
                    <c:v>7.4272356292841044</c:v>
                  </c:pt>
                  <c:pt idx="11">
                    <c:v>0.98792841451664026</c:v>
                  </c:pt>
                  <c:pt idx="12">
                    <c:v>0.98792841451664026</c:v>
                  </c:pt>
                  <c:pt idx="13">
                    <c:v>0.98792841451664026</c:v>
                  </c:pt>
                  <c:pt idx="14">
                    <c:v>0.98792841451664026</c:v>
                  </c:pt>
                  <c:pt idx="15">
                    <c:v>0.98792841451664026</c:v>
                  </c:pt>
                </c:numCache>
              </c:numRef>
            </c:minus>
          </c:errBars>
          <c:xVal>
            <c:numRef>
              <c:f>'[1]Cumulative graphs'!$K$3:$K$18</c:f>
              <c:numCache>
                <c:formatCode>General</c:formatCode>
                <c:ptCount val="16"/>
                <c:pt idx="0">
                  <c:v>0</c:v>
                </c:pt>
                <c:pt idx="1">
                  <c:v>1</c:v>
                </c:pt>
                <c:pt idx="2">
                  <c:v>2</c:v>
                </c:pt>
                <c:pt idx="3">
                  <c:v>6</c:v>
                </c:pt>
                <c:pt idx="4">
                  <c:v>7</c:v>
                </c:pt>
                <c:pt idx="5">
                  <c:v>9</c:v>
                </c:pt>
                <c:pt idx="6">
                  <c:v>13</c:v>
                </c:pt>
                <c:pt idx="7">
                  <c:v>16</c:v>
                </c:pt>
                <c:pt idx="8">
                  <c:v>20</c:v>
                </c:pt>
                <c:pt idx="9">
                  <c:v>23</c:v>
                </c:pt>
                <c:pt idx="10">
                  <c:v>28</c:v>
                </c:pt>
                <c:pt idx="11">
                  <c:v>36</c:v>
                </c:pt>
                <c:pt idx="12">
                  <c:v>44</c:v>
                </c:pt>
                <c:pt idx="13">
                  <c:v>52</c:v>
                </c:pt>
                <c:pt idx="14">
                  <c:v>59</c:v>
                </c:pt>
                <c:pt idx="15">
                  <c:v>73</c:v>
                </c:pt>
              </c:numCache>
            </c:numRef>
          </c:xVal>
          <c:yVal>
            <c:numRef>
              <c:f>'[1]Cumulative graphs'!$P$3:$P$18</c:f>
              <c:numCache>
                <c:formatCode>General</c:formatCode>
                <c:ptCount val="16"/>
                <c:pt idx="0">
                  <c:v>0</c:v>
                </c:pt>
                <c:pt idx="1">
                  <c:v>9.7815156135076435</c:v>
                </c:pt>
                <c:pt idx="2">
                  <c:v>10.741692153978677</c:v>
                </c:pt>
                <c:pt idx="3">
                  <c:v>396.22346284268542</c:v>
                </c:pt>
                <c:pt idx="4">
                  <c:v>443.73209805953599</c:v>
                </c:pt>
                <c:pt idx="5">
                  <c:v>552.68218349180745</c:v>
                </c:pt>
                <c:pt idx="6">
                  <c:v>621.60416986534244</c:v>
                </c:pt>
                <c:pt idx="7">
                  <c:v>627.96693501440598</c:v>
                </c:pt>
                <c:pt idx="8">
                  <c:v>646.47370162687673</c:v>
                </c:pt>
                <c:pt idx="9">
                  <c:v>680.75974929351503</c:v>
                </c:pt>
                <c:pt idx="10">
                  <c:v>687.45650796875509</c:v>
                </c:pt>
                <c:pt idx="11">
                  <c:v>691.17424372259586</c:v>
                </c:pt>
                <c:pt idx="12">
                  <c:v>696.91146933299126</c:v>
                </c:pt>
                <c:pt idx="13">
                  <c:v>696.91146933299126</c:v>
                </c:pt>
                <c:pt idx="14">
                  <c:v>696.91146933299126</c:v>
                </c:pt>
                <c:pt idx="15">
                  <c:v>696.91146933299126</c:v>
                </c:pt>
              </c:numCache>
            </c:numRef>
          </c:yVal>
          <c:smooth val="0"/>
          <c:extLst xmlns:c16r2="http://schemas.microsoft.com/office/drawing/2015/06/chart">
            <c:ext xmlns:c16="http://schemas.microsoft.com/office/drawing/2014/chart" uri="{C3380CC4-5D6E-409C-BE32-E72D297353CC}">
              <c16:uniqueId val="{00000002-8DFE-4F40-B8B4-2160DAA19509}"/>
            </c:ext>
          </c:extLst>
        </c:ser>
        <c:ser>
          <c:idx val="3"/>
          <c:order val="3"/>
          <c:tx>
            <c:strRef>
              <c:f>'C:\Users\Yiota\Desktop\Yiota PhD Files SOS\GC RESULTS NEW\[Statistical analysis_SBO Experiment II_NEW.xlsx]Cumulative graphs'!$R$2</c:f>
              <c:strCache>
                <c:ptCount val="1"/>
                <c:pt idx="0">
                  <c:v>AS.FW.SBO</c:v>
                </c:pt>
              </c:strCache>
            </c:strRef>
          </c:tx>
          <c:errBars>
            <c:errDir val="y"/>
            <c:errBarType val="both"/>
            <c:errValType val="cust"/>
            <c:noEndCap val="0"/>
            <c:plus>
              <c:numRef>
                <c:f>'[1]Cumulative graphs'!$S$3:$S$18</c:f>
                <c:numCache>
                  <c:formatCode>General</c:formatCode>
                  <c:ptCount val="16"/>
                  <c:pt idx="0">
                    <c:v>0</c:v>
                  </c:pt>
                  <c:pt idx="1">
                    <c:v>0</c:v>
                  </c:pt>
                  <c:pt idx="2">
                    <c:v>0</c:v>
                  </c:pt>
                  <c:pt idx="3">
                    <c:v>6.9618685722138533E-14</c:v>
                  </c:pt>
                  <c:pt idx="4">
                    <c:v>8.2110655469128151</c:v>
                  </c:pt>
                  <c:pt idx="5">
                    <c:v>7.0374823523139272</c:v>
                  </c:pt>
                  <c:pt idx="6">
                    <c:v>4.7111041511794767</c:v>
                  </c:pt>
                  <c:pt idx="7">
                    <c:v>2.146936639629105</c:v>
                  </c:pt>
                  <c:pt idx="8">
                    <c:v>4.8670071911551673</c:v>
                  </c:pt>
                  <c:pt idx="9">
                    <c:v>1.0916995328156323</c:v>
                  </c:pt>
                  <c:pt idx="10">
                    <c:v>12.67593917670076</c:v>
                  </c:pt>
                  <c:pt idx="11">
                    <c:v>14.394899244585915</c:v>
                  </c:pt>
                  <c:pt idx="12">
                    <c:v>14.394899244585982</c:v>
                  </c:pt>
                  <c:pt idx="13">
                    <c:v>14.394899244585982</c:v>
                  </c:pt>
                  <c:pt idx="14">
                    <c:v>14.394899244585982</c:v>
                  </c:pt>
                  <c:pt idx="15">
                    <c:v>14.394899244585982</c:v>
                  </c:pt>
                </c:numCache>
              </c:numRef>
            </c:plus>
            <c:minus>
              <c:numRef>
                <c:f>'[1]Cumulative graphs'!$S$3:$S$18</c:f>
                <c:numCache>
                  <c:formatCode>General</c:formatCode>
                  <c:ptCount val="16"/>
                  <c:pt idx="0">
                    <c:v>0</c:v>
                  </c:pt>
                  <c:pt idx="1">
                    <c:v>0</c:v>
                  </c:pt>
                  <c:pt idx="2">
                    <c:v>0</c:v>
                  </c:pt>
                  <c:pt idx="3">
                    <c:v>6.9618685722138533E-14</c:v>
                  </c:pt>
                  <c:pt idx="4">
                    <c:v>8.2110655469128151</c:v>
                  </c:pt>
                  <c:pt idx="5">
                    <c:v>7.0374823523139272</c:v>
                  </c:pt>
                  <c:pt idx="6">
                    <c:v>4.7111041511794767</c:v>
                  </c:pt>
                  <c:pt idx="7">
                    <c:v>2.146936639629105</c:v>
                  </c:pt>
                  <c:pt idx="8">
                    <c:v>4.8670071911551673</c:v>
                  </c:pt>
                  <c:pt idx="9">
                    <c:v>1.0916995328156323</c:v>
                  </c:pt>
                  <c:pt idx="10">
                    <c:v>12.67593917670076</c:v>
                  </c:pt>
                  <c:pt idx="11">
                    <c:v>14.394899244585915</c:v>
                  </c:pt>
                  <c:pt idx="12">
                    <c:v>14.394899244585982</c:v>
                  </c:pt>
                  <c:pt idx="13">
                    <c:v>14.394899244585982</c:v>
                  </c:pt>
                  <c:pt idx="14">
                    <c:v>14.394899244585982</c:v>
                  </c:pt>
                  <c:pt idx="15">
                    <c:v>14.394899244585982</c:v>
                  </c:pt>
                </c:numCache>
              </c:numRef>
            </c:minus>
          </c:errBars>
          <c:xVal>
            <c:numRef>
              <c:f>'[1]Cumulative graphs'!$K$3:$K$18</c:f>
              <c:numCache>
                <c:formatCode>General</c:formatCode>
                <c:ptCount val="16"/>
                <c:pt idx="0">
                  <c:v>0</c:v>
                </c:pt>
                <c:pt idx="1">
                  <c:v>1</c:v>
                </c:pt>
                <c:pt idx="2">
                  <c:v>2</c:v>
                </c:pt>
                <c:pt idx="3">
                  <c:v>6</c:v>
                </c:pt>
                <c:pt idx="4">
                  <c:v>7</c:v>
                </c:pt>
                <c:pt idx="5">
                  <c:v>9</c:v>
                </c:pt>
                <c:pt idx="6">
                  <c:v>13</c:v>
                </c:pt>
                <c:pt idx="7">
                  <c:v>16</c:v>
                </c:pt>
                <c:pt idx="8">
                  <c:v>20</c:v>
                </c:pt>
                <c:pt idx="9">
                  <c:v>23</c:v>
                </c:pt>
                <c:pt idx="10">
                  <c:v>28</c:v>
                </c:pt>
                <c:pt idx="11">
                  <c:v>36</c:v>
                </c:pt>
                <c:pt idx="12">
                  <c:v>44</c:v>
                </c:pt>
                <c:pt idx="13">
                  <c:v>52</c:v>
                </c:pt>
                <c:pt idx="14">
                  <c:v>59</c:v>
                </c:pt>
                <c:pt idx="15">
                  <c:v>73</c:v>
                </c:pt>
              </c:numCache>
            </c:numRef>
          </c:xVal>
          <c:yVal>
            <c:numRef>
              <c:f>'[1]Cumulative graphs'!$R$3:$R$18</c:f>
              <c:numCache>
                <c:formatCode>General</c:formatCode>
                <c:ptCount val="16"/>
                <c:pt idx="0">
                  <c:v>0</c:v>
                </c:pt>
                <c:pt idx="1">
                  <c:v>0</c:v>
                </c:pt>
                <c:pt idx="2">
                  <c:v>54.351333209491877</c:v>
                </c:pt>
                <c:pt idx="3">
                  <c:v>453.17445734240135</c:v>
                </c:pt>
                <c:pt idx="4">
                  <c:v>457.91511824624513</c:v>
                </c:pt>
                <c:pt idx="5">
                  <c:v>505.26026071596567</c:v>
                </c:pt>
                <c:pt idx="6">
                  <c:v>577.81876119450374</c:v>
                </c:pt>
                <c:pt idx="7">
                  <c:v>606.55344651479174</c:v>
                </c:pt>
                <c:pt idx="8">
                  <c:v>620.00180334354457</c:v>
                </c:pt>
                <c:pt idx="9">
                  <c:v>623.44206427465122</c:v>
                </c:pt>
                <c:pt idx="10">
                  <c:v>680.79150490561415</c:v>
                </c:pt>
                <c:pt idx="11">
                  <c:v>811.09009788667208</c:v>
                </c:pt>
                <c:pt idx="12">
                  <c:v>1105.4464620381593</c:v>
                </c:pt>
                <c:pt idx="13">
                  <c:v>1238.4488667781563</c:v>
                </c:pt>
                <c:pt idx="14">
                  <c:v>1703.0461356882042</c:v>
                </c:pt>
                <c:pt idx="15">
                  <c:v>1738.0694844865311</c:v>
                </c:pt>
              </c:numCache>
            </c:numRef>
          </c:yVal>
          <c:smooth val="0"/>
          <c:extLst xmlns:c16r2="http://schemas.microsoft.com/office/drawing/2015/06/chart">
            <c:ext xmlns:c16="http://schemas.microsoft.com/office/drawing/2014/chart" uri="{C3380CC4-5D6E-409C-BE32-E72D297353CC}">
              <c16:uniqueId val="{00000003-8DFE-4F40-B8B4-2160DAA19509}"/>
            </c:ext>
          </c:extLst>
        </c:ser>
        <c:dLbls>
          <c:showLegendKey val="0"/>
          <c:showVal val="0"/>
          <c:showCatName val="0"/>
          <c:showSerName val="0"/>
          <c:showPercent val="0"/>
          <c:showBubbleSize val="0"/>
        </c:dLbls>
        <c:axId val="30408704"/>
        <c:axId val="30410624"/>
      </c:scatterChart>
      <c:valAx>
        <c:axId val="30408704"/>
        <c:scaling>
          <c:orientation val="minMax"/>
          <c:min val="0"/>
        </c:scaling>
        <c:delete val="0"/>
        <c:axPos val="b"/>
        <c:title>
          <c:tx>
            <c:rich>
              <a:bodyPr/>
              <a:lstStyle/>
              <a:p>
                <a:pPr>
                  <a:defRPr/>
                </a:pPr>
                <a:r>
                  <a:rPr lang="en-GB"/>
                  <a:t>Time [d]</a:t>
                </a:r>
              </a:p>
            </c:rich>
          </c:tx>
          <c:layout/>
          <c:overlay val="0"/>
        </c:title>
        <c:numFmt formatCode="General" sourceLinked="1"/>
        <c:majorTickMark val="out"/>
        <c:minorTickMark val="out"/>
        <c:tickLblPos val="nextTo"/>
        <c:spPr>
          <a:ln>
            <a:solidFill>
              <a:sysClr val="windowText" lastClr="000000"/>
            </a:solidFill>
          </a:ln>
        </c:spPr>
        <c:crossAx val="30410624"/>
        <c:crosses val="autoZero"/>
        <c:crossBetween val="midCat"/>
      </c:valAx>
      <c:valAx>
        <c:axId val="30410624"/>
        <c:scaling>
          <c:orientation val="minMax"/>
          <c:max val="2000"/>
          <c:min val="0"/>
        </c:scaling>
        <c:delete val="0"/>
        <c:axPos val="l"/>
        <c:majorGridlines/>
        <c:title>
          <c:tx>
            <c:rich>
              <a:bodyPr/>
              <a:lstStyle/>
              <a:p>
                <a:pPr>
                  <a:defRPr/>
                </a:pPr>
                <a:r>
                  <a:rPr lang="en-GB"/>
                  <a:t>Cumulative CH</a:t>
                </a:r>
                <a:r>
                  <a:rPr lang="en-GB" baseline="-25000"/>
                  <a:t>4</a:t>
                </a:r>
                <a:r>
                  <a:rPr lang="en-GB"/>
                  <a:t> [ml]</a:t>
                </a:r>
              </a:p>
            </c:rich>
          </c:tx>
          <c:layout>
            <c:manualLayout>
              <c:xMode val="edge"/>
              <c:yMode val="edge"/>
              <c:x val="2.3407584595552162E-2"/>
              <c:y val="0.11158000115511234"/>
            </c:manualLayout>
          </c:layout>
          <c:overlay val="0"/>
        </c:title>
        <c:numFmt formatCode="0" sourceLinked="0"/>
        <c:majorTickMark val="out"/>
        <c:minorTickMark val="out"/>
        <c:tickLblPos val="nextTo"/>
        <c:spPr>
          <a:ln>
            <a:solidFill>
              <a:sysClr val="windowText" lastClr="000000"/>
            </a:solidFill>
          </a:ln>
        </c:spPr>
        <c:crossAx val="30408704"/>
        <c:crosses val="autoZero"/>
        <c:crossBetween val="midCat"/>
        <c:majorUnit val="500"/>
      </c:valAx>
      <c:spPr>
        <a:ln>
          <a:solidFill>
            <a:sysClr val="windowText" lastClr="000000"/>
          </a:solidFill>
        </a:ln>
      </c:spPr>
    </c:plotArea>
    <c:plotVisOnly val="1"/>
    <c:dispBlanksAs val="gap"/>
    <c:showDLblsOverMax val="0"/>
  </c:chart>
  <c:spPr>
    <a:ln>
      <a:noFill/>
    </a:ln>
  </c:spPr>
  <c:txPr>
    <a:bodyPr/>
    <a:lstStyle/>
    <a:p>
      <a:pPr>
        <a:defRPr>
          <a:ln>
            <a:noFill/>
          </a:ln>
          <a:latin typeface="Times New Roman" panose="02020603050405020304" pitchFamily="18" charset="0"/>
          <a:cs typeface="Times New Roman" panose="02020603050405020304" pitchFamily="18" charset="0"/>
        </a:defRPr>
      </a:pPr>
      <a:endParaRPr lang="el-G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7707-8689-48EB-8F4B-90E1D646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831</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Michail Koutinas</cp:lastModifiedBy>
  <cp:revision>26</cp:revision>
  <cp:lastPrinted>2015-05-12T18:31:00Z</cp:lastPrinted>
  <dcterms:created xsi:type="dcterms:W3CDTF">2019-01-11T06:40:00Z</dcterms:created>
  <dcterms:modified xsi:type="dcterms:W3CDTF">2019-01-14T08:11:00Z</dcterms:modified>
</cp:coreProperties>
</file>