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DE0019" w:rsidRPr="00DE0019" w:rsidRDefault="007D3CB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7D3CBC">
        <w:rPr>
          <w:rFonts w:asciiTheme="minorHAnsi" w:eastAsia="MS PGothic" w:hAnsiTheme="minorHAnsi"/>
          <w:b/>
          <w:bCs/>
          <w:sz w:val="28"/>
          <w:szCs w:val="28"/>
          <w:lang w:val="en-US"/>
        </w:rPr>
        <w:t>Slow-release based exponential fed-batch for MTP screening platform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Roman Jansen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B31AB1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E05F2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Niklas Tenhaef</w:t>
      </w:r>
      <w:r w:rsidR="005879A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7D3CBC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</w:t>
      </w:r>
      <w:r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 xml:space="preserve"> Matthias Moch</w:t>
      </w:r>
      <w:r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 Wolfgang Wiechert</w:t>
      </w:r>
      <w:r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 Stephan Noack</w:t>
      </w:r>
      <w:r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 Macro Oldiges</w:t>
      </w:r>
      <w:r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 xml:space="preserve">1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proofErr w:type="gramEnd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92FC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Forschungszentrum Jüli</w:t>
      </w:r>
      <w:r w:rsidR="007D3CB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ch, Institute of Bio- and Geosciences – Biotechnology (IBG-1), Jülich,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D3CBC">
        <w:rPr>
          <w:rFonts w:asciiTheme="minorHAnsi" w:eastAsia="MS PGothic" w:hAnsiTheme="minorHAnsi"/>
          <w:bCs/>
          <w:i/>
          <w:iCs/>
          <w:sz w:val="20"/>
          <w:lang w:val="en-US"/>
        </w:rPr>
        <w:t>r.jansen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D3CBC">
        <w:rPr>
          <w:rFonts w:asciiTheme="minorHAnsi" w:eastAsia="MS PGothic" w:hAnsiTheme="minorHAnsi"/>
          <w:bCs/>
          <w:i/>
          <w:iCs/>
          <w:sz w:val="20"/>
          <w:lang w:val="en-US"/>
        </w:rPr>
        <w:t>fz-juelich.de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D3C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 throughput bioprocess development</w:t>
      </w:r>
    </w:p>
    <w:p w:rsidR="00704BDF" w:rsidRDefault="007D3C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Automated exponential fed-batch</w:t>
      </w:r>
      <w:r w:rsidR="00704BDF" w:rsidRPr="00EC66CC">
        <w:rPr>
          <w:rFonts w:asciiTheme="minorHAnsi" w:hAnsiTheme="minorHAnsi"/>
        </w:rPr>
        <w:t xml:space="preserve"> </w:t>
      </w:r>
    </w:p>
    <w:p w:rsidR="0030288A" w:rsidRPr="00EC66CC" w:rsidRDefault="0030288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Slow-release system</w:t>
      </w:r>
    </w:p>
    <w:p w:rsidR="00704BDF" w:rsidRDefault="007D3CB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Miniaturized cultivation with online signals</w:t>
      </w:r>
    </w:p>
    <w:p w:rsidR="004712E5" w:rsidRPr="00EC66CC" w:rsidRDefault="004712E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Microtiter plate</w:t>
      </w:r>
    </w:p>
    <w:p w:rsidR="00704BDF" w:rsidRPr="00A15B93" w:rsidRDefault="00704BDF" w:rsidP="00CC60BC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035BA2" w:rsidRDefault="000C78E0" w:rsidP="00035BA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Tremendous developments in the field of metabolic engineering have </w:t>
      </w:r>
      <w:r w:rsidR="002123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strongly increased</w:t>
      </w:r>
      <w:r w:rsidR="00F627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throughput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last decade</w:t>
      </w:r>
      <w:r w:rsid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92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utilization </w:t>
      </w:r>
      <w:r w:rsidR="00E05F26" w:rsidRP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advanced</w:t>
      </w:r>
      <w:r w:rsidR="009224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techniques</w:t>
      </w:r>
      <w:r w:rsidR="00E05F26" w:rsidRP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</w:t>
      </w:r>
      <w:r w:rsid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random mutagenesis and </w:t>
      </w:r>
      <w:r w:rsidR="00E05F26" w:rsidRP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highly specific gene editing tools, large strain libraries </w:t>
      </w:r>
      <w:proofErr w:type="gramStart"/>
      <w:r w:rsidR="00E05F26" w:rsidRP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generated</w:t>
      </w:r>
      <w:proofErr w:type="gramEnd"/>
      <w:r w:rsidR="00E05F26" w:rsidRP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</w:t>
      </w:r>
      <w:r w:rsidR="009224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</w:t>
      </w:r>
      <w:r w:rsidR="00E05F26" w:rsidRPr="00E05F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>rt time</w:t>
      </w:r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 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922448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identify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best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candidates for </w:t>
      </w:r>
      <w:r w:rsidR="0092244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depth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</w:t>
      </w:r>
      <w:r w:rsidR="0052262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characterization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these 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strains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combined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set of 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pa</w:t>
      </w:r>
      <w:bookmarkStart w:id="0" w:name="_GoBack"/>
      <w:bookmarkEnd w:id="0"/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rameters, </w:t>
      </w:r>
      <w:r w:rsidR="0092244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tested. 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Nonetheless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number of 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mandatory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 </w:t>
      </w:r>
      <w:r w:rsidR="00F178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up to be </w:t>
      </w:r>
      <w:r w:rsidR="00922448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very large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6709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Consequently, </w:t>
      </w:r>
      <w:r w:rsidR="005226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systems with increased cultivation throughput are in great demand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 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bioreactor systems become a critical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tool for accelerated bioprocess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development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While </w:t>
      </w:r>
      <w:r w:rsidR="006709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 of 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systems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enable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09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screen batch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cultivation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they lack the </w:t>
      </w:r>
      <w:r w:rsidR="00AF4057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means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fed-batch processes, which are often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standard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industrial bio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technology</w:t>
      </w:r>
      <w:r w:rsidR="00035BA2" w:rsidRP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study</w:t>
      </w:r>
      <w:r w:rsidR="003016C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novel approach for feedback-driven control of an enzymatic slow-release system </w:t>
      </w:r>
      <w:proofErr w:type="gramStart"/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realized</w:t>
      </w:r>
      <w:proofErr w:type="gramEnd"/>
      <w:r w:rsidR="00035B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combining a BioLector-based cultivation setup, a liquid handling system and a custom process control system, allowing for 48 parallel fed-batch cultivations in an automated and miniaturized manner.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035BA2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BioLector cultivations, integrated in a liquid handling system were performed </w:t>
      </w:r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tailor made process control system. After an initial batch phase </w:t>
      </w:r>
      <w:r w:rsidR="002A15E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free glucose as the sole carbon source, fed-batch cultivations </w:t>
      </w:r>
      <w:proofErr w:type="gramStart"/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realized</w:t>
      </w:r>
      <w:proofErr w:type="gramEnd"/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the specific addition of enzyme. The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myloglucosidase is capable of releasing glucose monomers from a dissolved glucose polymer such as dextrin with a constant release rate. Through adaption of the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amount of enzyme added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substrate release rate and consequently the growth rate </w:t>
      </w:r>
      <w:proofErr w:type="gramStart"/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be controlled</w:t>
      </w:r>
      <w:proofErr w:type="gramEnd"/>
      <w:r w:rsidR="00920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4E5B34" w:rsidRDefault="008A44A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utilization of the online signals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(biomass from backscatter, pH, DO, GFP)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2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provided by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BioLector cultivation, t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process can be feedback controlled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quasi-continuous pH signal allowed for a single sided pH-control, where a small pulse of controlling agent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added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cultivation well, when the pH dropped below a pre-defined threshold.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pH control was key to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success, since amyloglucosidase activity is very pH sensitive and initial experiments without pH control failed.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backscatter signal of the cultivation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calculate the online growth rate as previously described [3]. </w:t>
      </w:r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Once this processed signal </w:t>
      </w:r>
      <w:r w:rsidR="002A15EB">
        <w:rPr>
          <w:rFonts w:asciiTheme="minorHAnsi" w:eastAsia="MS PGothic" w:hAnsiTheme="minorHAnsi"/>
          <w:color w:val="000000"/>
          <w:sz w:val="22"/>
          <w:szCs w:val="22"/>
          <w:lang w:val="en-US"/>
        </w:rPr>
        <w:t>fell</w:t>
      </w:r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below another threshold value (growth rate set point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µ</w:t>
      </w:r>
      <w:r w:rsidR="00B31A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set</w:t>
      </w:r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 varying pulse of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myloglucosidase based on the current backscatter signal </w:t>
      </w:r>
      <w:proofErr w:type="gramStart"/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added</w:t>
      </w:r>
      <w:proofErr w:type="gramEnd"/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medium to increase the glucose release rate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again </w:t>
      </w:r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consequently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keep a constant</w:t>
      </w:r>
      <w:r w:rsidR="004E5B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growth rate. </w:t>
      </w:r>
    </w:p>
    <w:p w:rsidR="00704BDF" w:rsidRDefault="004E5B34" w:rsidP="00FB1104">
      <w:pPr>
        <w:snapToGrid w:val="0"/>
        <w:spacing w:after="12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technology 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allowed for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highly </w:t>
      </w:r>
      <w:r w:rsidR="00FA2A4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reproducible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exponential fed-batch cultivations 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12E5" w:rsidRPr="004712E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C.</w:t>
      </w:r>
      <w:r w:rsidR="0030288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4712E5" w:rsidRPr="004712E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glutamicum</w:t>
      </w:r>
      <w:r w:rsidR="004712E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4712E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modified CGXII medium.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Four different growth rate set points </w:t>
      </w:r>
      <w:proofErr w:type="gramStart"/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tested</w:t>
      </w:r>
      <w:proofErr w:type="gramEnd"/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regarding reproducibility</w:t>
      </w:r>
      <w:r w:rsidR="00B571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protein production with secreted GFP as a model protein. The lowest exponential growth rate set point resulted in an almost doubled GFP production</w:t>
      </w:r>
      <w:r w:rsidR="002A15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comparison to a batch process with the same amount of substrate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To test the applicability of this novel technology, exponential fed-batch cultivations with two other industrial relevant microorganisms, </w:t>
      </w:r>
      <w:r w:rsidR="001407D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E. coli 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407D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pastoris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gramStart"/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conducted</w:t>
      </w:r>
      <w:proofErr w:type="gramEnd"/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successfully</w:t>
      </w:r>
      <w:r w:rsidR="001407D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B1104" w:rsidRPr="00DE0019">
        <w:rPr>
          <w:rFonts w:asciiTheme="minorHAnsi" w:eastAsia="MS PGothic" w:hAnsiTheme="minorHAnsi"/>
          <w:color w:val="000000"/>
        </w:rPr>
        <w:t xml:space="preserve"> </w:t>
      </w:r>
    </w:p>
    <w:p w:rsidR="00B5717E" w:rsidRDefault="004A77F8" w:rsidP="00B5717E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de-DE" w:eastAsia="de-DE"/>
        </w:rPr>
        <w:drawing>
          <wp:inline distT="0" distB="0" distL="0" distR="0">
            <wp:extent cx="5120640" cy="1827633"/>
            <wp:effectExtent l="0" t="0" r="3810" b="1270"/>
            <wp:docPr id="2" name="Grafik 2" descr="C:\Users\jansenr\Desktop\Sciebo\Promotion\Organisatorisches\Konferenzen\ECAB 19\All_GR_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senr\Desktop\Sciebo\Promotion\Organisatorisches\Konferenzen\ECAB 19\All_GR_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09" cy="18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7E" w:rsidRPr="00DE0019" w:rsidRDefault="00B5717E" w:rsidP="00B5717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Backscatter curves</w:t>
      </w:r>
      <w:r w:rsidR="004A77F8">
        <w:rPr>
          <w:rFonts w:asciiTheme="minorHAnsi" w:eastAsia="MS PGothic" w:hAnsiTheme="minorHAnsi"/>
          <w:color w:val="000000"/>
          <w:szCs w:val="18"/>
          <w:lang w:val="en-US"/>
        </w:rPr>
        <w:t xml:space="preserve"> (A) of </w:t>
      </w:r>
      <w:r w:rsidR="004A77F8" w:rsidRPr="00B5717E">
        <w:rPr>
          <w:rFonts w:asciiTheme="minorHAnsi" w:eastAsia="MS PGothic" w:hAnsiTheme="minorHAnsi"/>
          <w:i/>
          <w:color w:val="000000"/>
          <w:szCs w:val="18"/>
          <w:lang w:val="en-US"/>
        </w:rPr>
        <w:t>C. glutamicum</w:t>
      </w:r>
      <w:r w:rsidR="004A77F8">
        <w:rPr>
          <w:rFonts w:asciiTheme="minorHAnsi" w:eastAsia="MS PGothic" w:hAnsiTheme="minorHAnsi"/>
          <w:color w:val="000000"/>
          <w:szCs w:val="18"/>
          <w:lang w:val="en-US"/>
        </w:rPr>
        <w:t xml:space="preserve"> BioLector fed-batch cultivation and specific GFP yield</w:t>
      </w:r>
      <w:r w:rsidR="00934ED7">
        <w:rPr>
          <w:rFonts w:asciiTheme="minorHAnsi" w:eastAsia="MS PGothic" w:hAnsiTheme="minorHAnsi"/>
          <w:color w:val="000000"/>
          <w:szCs w:val="18"/>
          <w:lang w:val="en-US"/>
        </w:rPr>
        <w:t xml:space="preserve"> (B)</w:t>
      </w:r>
      <w:r w:rsidR="004A77F8">
        <w:rPr>
          <w:rFonts w:asciiTheme="minorHAnsi" w:eastAsia="MS PGothic" w:hAnsiTheme="minorHAnsi"/>
          <w:color w:val="000000"/>
          <w:szCs w:val="18"/>
          <w:lang w:val="en-US"/>
        </w:rPr>
        <w:t xml:space="preserve"> at the end </w:t>
      </w:r>
      <w:proofErr w:type="gramStart"/>
      <w:r w:rsidR="004A77F8">
        <w:rPr>
          <w:rFonts w:asciiTheme="minorHAnsi" w:eastAsia="MS PGothic" w:hAnsiTheme="minorHAnsi"/>
          <w:color w:val="000000"/>
          <w:szCs w:val="18"/>
          <w:lang w:val="en-US"/>
        </w:rPr>
        <w:t>of  fed</w:t>
      </w:r>
      <w:proofErr w:type="gramEnd"/>
      <w:r w:rsidR="004A77F8">
        <w:rPr>
          <w:rFonts w:asciiTheme="minorHAnsi" w:eastAsia="MS PGothic" w:hAnsiTheme="minorHAnsi"/>
          <w:color w:val="000000"/>
          <w:szCs w:val="18"/>
          <w:lang w:val="en-US"/>
        </w:rPr>
        <w:t>-batch cultivation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FB110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study, a novel technology allowing for 48 parallel micro bioreactor fed-batch cultivation was developed. Via utilization of the online signals provided by the BioLector, </w:t>
      </w:r>
      <w:r w:rsidR="00E9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proofErr w:type="gramStart"/>
      <w:r w:rsidR="00E95828">
        <w:rPr>
          <w:rFonts w:asciiTheme="minorHAnsi" w:eastAsia="MS PGothic" w:hAnsiTheme="minorHAnsi"/>
          <w:color w:val="000000"/>
          <w:sz w:val="22"/>
          <w:szCs w:val="22"/>
          <w:lang w:val="en-US"/>
        </w:rPr>
        <w:t>feed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back </w:t>
      </w:r>
      <w:r w:rsidR="00B31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controlled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</w:t>
      </w:r>
      <w:r w:rsidR="00302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established, which showed high reproducibility for a given range of exponential growth range. This platform technology can be easily and cost effectively applied for screening purposes of up to 48 different cultivations.</w:t>
      </w:r>
    </w:p>
    <w:p w:rsidR="00035BA2" w:rsidRPr="008D0BEB" w:rsidRDefault="00035BA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035BA2" w:rsidRDefault="00035BA2" w:rsidP="00035BA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35BA2">
        <w:rPr>
          <w:rFonts w:asciiTheme="minorHAnsi" w:hAnsiTheme="minorHAnsi"/>
          <w:color w:val="000000"/>
        </w:rPr>
        <w:t xml:space="preserve">A. V. </w:t>
      </w:r>
      <w:proofErr w:type="spellStart"/>
      <w:r w:rsidRPr="00035BA2">
        <w:rPr>
          <w:rFonts w:asciiTheme="minorHAnsi" w:hAnsiTheme="minorHAnsi"/>
          <w:color w:val="000000"/>
        </w:rPr>
        <w:t>Shivange</w:t>
      </w:r>
      <w:proofErr w:type="spellEnd"/>
      <w:r w:rsidRPr="00035BA2">
        <w:rPr>
          <w:rFonts w:asciiTheme="minorHAnsi" w:hAnsiTheme="minorHAnsi"/>
          <w:color w:val="000000"/>
        </w:rPr>
        <w:t xml:space="preserve">, J. Marienhagen, H. </w:t>
      </w:r>
      <w:proofErr w:type="spellStart"/>
      <w:r w:rsidRPr="00035BA2">
        <w:rPr>
          <w:rFonts w:asciiTheme="minorHAnsi" w:hAnsiTheme="minorHAnsi"/>
          <w:color w:val="000000"/>
        </w:rPr>
        <w:t>Mundhada</w:t>
      </w:r>
      <w:proofErr w:type="spellEnd"/>
      <w:r w:rsidRPr="00035BA2">
        <w:rPr>
          <w:rFonts w:asciiTheme="minorHAnsi" w:hAnsiTheme="minorHAnsi"/>
          <w:color w:val="000000"/>
        </w:rPr>
        <w:t xml:space="preserve">, A. Schenk, and U. </w:t>
      </w:r>
      <w:proofErr w:type="spellStart"/>
      <w:r w:rsidRPr="00035BA2">
        <w:rPr>
          <w:rFonts w:asciiTheme="minorHAnsi" w:hAnsiTheme="minorHAnsi"/>
          <w:color w:val="000000"/>
        </w:rPr>
        <w:t>Schwaneberg</w:t>
      </w:r>
      <w:proofErr w:type="spellEnd"/>
      <w:r w:rsidRPr="00035BA2">
        <w:rPr>
          <w:rFonts w:asciiTheme="minorHAnsi" w:hAnsiTheme="minorHAnsi"/>
          <w:color w:val="000000"/>
        </w:rPr>
        <w:t xml:space="preserve">, “Advances in generating functional diversity for directed protein evolution,” </w:t>
      </w:r>
      <w:proofErr w:type="spellStart"/>
      <w:r w:rsidRPr="00035BA2">
        <w:rPr>
          <w:rFonts w:asciiTheme="minorHAnsi" w:hAnsiTheme="minorHAnsi"/>
          <w:color w:val="000000"/>
        </w:rPr>
        <w:t>Curr</w:t>
      </w:r>
      <w:proofErr w:type="spellEnd"/>
      <w:r w:rsidRPr="00035BA2">
        <w:rPr>
          <w:rFonts w:asciiTheme="minorHAnsi" w:hAnsiTheme="minorHAnsi"/>
          <w:color w:val="000000"/>
        </w:rPr>
        <w:t xml:space="preserve">. </w:t>
      </w:r>
      <w:proofErr w:type="spellStart"/>
      <w:r w:rsidRPr="00035BA2">
        <w:rPr>
          <w:rFonts w:asciiTheme="minorHAnsi" w:hAnsiTheme="minorHAnsi"/>
          <w:color w:val="000000"/>
        </w:rPr>
        <w:t>Opin</w:t>
      </w:r>
      <w:proofErr w:type="spellEnd"/>
      <w:r w:rsidRPr="00035BA2">
        <w:rPr>
          <w:rFonts w:asciiTheme="minorHAnsi" w:hAnsiTheme="minorHAnsi"/>
          <w:color w:val="000000"/>
        </w:rPr>
        <w:t>. Chem. Biol., vol. 13, no. 1, pp. 19–25, Feb. 2009.</w:t>
      </w:r>
    </w:p>
    <w:p w:rsidR="00704BDF" w:rsidRPr="008D0BEB" w:rsidRDefault="00035BA2" w:rsidP="00035BA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35BA2">
        <w:rPr>
          <w:rFonts w:asciiTheme="minorHAnsi" w:hAnsiTheme="minorHAnsi"/>
          <w:color w:val="000000"/>
        </w:rPr>
        <w:t xml:space="preserve">Q. Long et al., “The development and application of high throughput cultivation technology in bioprocess development,” J. </w:t>
      </w:r>
      <w:proofErr w:type="spellStart"/>
      <w:r w:rsidRPr="00035BA2">
        <w:rPr>
          <w:rFonts w:asciiTheme="minorHAnsi" w:hAnsiTheme="minorHAnsi"/>
          <w:color w:val="000000"/>
        </w:rPr>
        <w:t>Biotechnol</w:t>
      </w:r>
      <w:proofErr w:type="spellEnd"/>
      <w:r w:rsidRPr="00035BA2">
        <w:rPr>
          <w:rFonts w:asciiTheme="minorHAnsi" w:hAnsiTheme="minorHAnsi"/>
          <w:color w:val="000000"/>
        </w:rPr>
        <w:t>., vol. 192, pp. 323–338, 2014.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:rsidR="004D1162" w:rsidRPr="00B5717E" w:rsidRDefault="008A44A3" w:rsidP="0084043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B5717E">
        <w:rPr>
          <w:rFonts w:asciiTheme="minorHAnsi" w:hAnsiTheme="minorHAnsi"/>
          <w:color w:val="000000"/>
        </w:rPr>
        <w:t xml:space="preserve">A. </w:t>
      </w:r>
      <w:proofErr w:type="spellStart"/>
      <w:r w:rsidRPr="00B5717E">
        <w:rPr>
          <w:rFonts w:asciiTheme="minorHAnsi" w:hAnsiTheme="minorHAnsi"/>
          <w:color w:val="000000"/>
        </w:rPr>
        <w:t>Radek</w:t>
      </w:r>
      <w:proofErr w:type="spellEnd"/>
      <w:r w:rsidRPr="00B5717E">
        <w:rPr>
          <w:rFonts w:asciiTheme="minorHAnsi" w:hAnsiTheme="minorHAnsi"/>
          <w:color w:val="000000"/>
        </w:rPr>
        <w:t xml:space="preserve"> et al., “Miniaturized and automated adaptive laboratory evolution: Evolving </w:t>
      </w:r>
      <w:proofErr w:type="spellStart"/>
      <w:r w:rsidRPr="00B5717E">
        <w:rPr>
          <w:rFonts w:asciiTheme="minorHAnsi" w:hAnsiTheme="minorHAnsi"/>
          <w:color w:val="000000"/>
        </w:rPr>
        <w:t>Corynebacterium</w:t>
      </w:r>
      <w:proofErr w:type="spellEnd"/>
      <w:r w:rsidRPr="00B5717E">
        <w:rPr>
          <w:rFonts w:asciiTheme="minorHAnsi" w:hAnsiTheme="minorHAnsi"/>
          <w:color w:val="000000"/>
        </w:rPr>
        <w:t xml:space="preserve"> glutamicum towards an improved d -xylose utilization,” </w:t>
      </w:r>
      <w:proofErr w:type="spellStart"/>
      <w:r w:rsidRPr="00B5717E">
        <w:rPr>
          <w:rFonts w:asciiTheme="minorHAnsi" w:hAnsiTheme="minorHAnsi"/>
          <w:color w:val="000000"/>
        </w:rPr>
        <w:t>Bioresour</w:t>
      </w:r>
      <w:proofErr w:type="spellEnd"/>
      <w:r w:rsidRPr="00B5717E">
        <w:rPr>
          <w:rFonts w:asciiTheme="minorHAnsi" w:hAnsiTheme="minorHAnsi"/>
          <w:color w:val="000000"/>
        </w:rPr>
        <w:t>. Technol., vol. 245, pp. 1377–1385, Dec. 2017.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5E" w:rsidRDefault="00122E5E" w:rsidP="004F5E36">
      <w:r>
        <w:separator/>
      </w:r>
    </w:p>
  </w:endnote>
  <w:endnote w:type="continuationSeparator" w:id="0">
    <w:p w:rsidR="00122E5E" w:rsidRDefault="00122E5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5E" w:rsidRDefault="00122E5E" w:rsidP="004F5E36">
      <w:r>
        <w:separator/>
      </w:r>
    </w:p>
  </w:footnote>
  <w:footnote w:type="continuationSeparator" w:id="0">
    <w:p w:rsidR="00122E5E" w:rsidRDefault="00122E5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5BA2"/>
    <w:rsid w:val="00062A9A"/>
    <w:rsid w:val="000A03B2"/>
    <w:rsid w:val="000C78E0"/>
    <w:rsid w:val="000D34BE"/>
    <w:rsid w:val="000E36F1"/>
    <w:rsid w:val="000E3A73"/>
    <w:rsid w:val="000E414A"/>
    <w:rsid w:val="00122E5E"/>
    <w:rsid w:val="0013121F"/>
    <w:rsid w:val="00134DE4"/>
    <w:rsid w:val="001407DE"/>
    <w:rsid w:val="00150E59"/>
    <w:rsid w:val="00184AD6"/>
    <w:rsid w:val="001957F6"/>
    <w:rsid w:val="001B65C1"/>
    <w:rsid w:val="001C684B"/>
    <w:rsid w:val="001D53FC"/>
    <w:rsid w:val="001F2EC7"/>
    <w:rsid w:val="002065DB"/>
    <w:rsid w:val="0021232E"/>
    <w:rsid w:val="002447EF"/>
    <w:rsid w:val="00251550"/>
    <w:rsid w:val="0027221A"/>
    <w:rsid w:val="00275B61"/>
    <w:rsid w:val="002A15EB"/>
    <w:rsid w:val="002D1F12"/>
    <w:rsid w:val="002E521B"/>
    <w:rsid w:val="003009B7"/>
    <w:rsid w:val="003016C3"/>
    <w:rsid w:val="0030288A"/>
    <w:rsid w:val="0030469C"/>
    <w:rsid w:val="003723D4"/>
    <w:rsid w:val="003A7D1C"/>
    <w:rsid w:val="003E1E15"/>
    <w:rsid w:val="0046164A"/>
    <w:rsid w:val="00462DCD"/>
    <w:rsid w:val="004712E5"/>
    <w:rsid w:val="004A77F8"/>
    <w:rsid w:val="004D1162"/>
    <w:rsid w:val="004E4DD6"/>
    <w:rsid w:val="004E5B34"/>
    <w:rsid w:val="004F563B"/>
    <w:rsid w:val="004F5E36"/>
    <w:rsid w:val="005119A5"/>
    <w:rsid w:val="0052262E"/>
    <w:rsid w:val="005278B7"/>
    <w:rsid w:val="005346C8"/>
    <w:rsid w:val="005879AF"/>
    <w:rsid w:val="00594E9F"/>
    <w:rsid w:val="005B61E6"/>
    <w:rsid w:val="005C20DA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709A6"/>
    <w:rsid w:val="006B01AC"/>
    <w:rsid w:val="006C5579"/>
    <w:rsid w:val="006E644C"/>
    <w:rsid w:val="00704BDF"/>
    <w:rsid w:val="00736B13"/>
    <w:rsid w:val="007447F3"/>
    <w:rsid w:val="007661C8"/>
    <w:rsid w:val="007D2B2C"/>
    <w:rsid w:val="007D3CBC"/>
    <w:rsid w:val="007D52CD"/>
    <w:rsid w:val="00813288"/>
    <w:rsid w:val="008168FC"/>
    <w:rsid w:val="008479A2"/>
    <w:rsid w:val="00853D7F"/>
    <w:rsid w:val="0087637F"/>
    <w:rsid w:val="008A1512"/>
    <w:rsid w:val="008A44A3"/>
    <w:rsid w:val="008D0BEB"/>
    <w:rsid w:val="008D5CE1"/>
    <w:rsid w:val="008E566E"/>
    <w:rsid w:val="00901EB6"/>
    <w:rsid w:val="0092035A"/>
    <w:rsid w:val="00922448"/>
    <w:rsid w:val="00925CDD"/>
    <w:rsid w:val="00934ED7"/>
    <w:rsid w:val="009450CE"/>
    <w:rsid w:val="0095164B"/>
    <w:rsid w:val="00965F90"/>
    <w:rsid w:val="00976684"/>
    <w:rsid w:val="00996483"/>
    <w:rsid w:val="009E788A"/>
    <w:rsid w:val="00A1763D"/>
    <w:rsid w:val="00A17CEC"/>
    <w:rsid w:val="00A27EF0"/>
    <w:rsid w:val="00A76EFC"/>
    <w:rsid w:val="00A83009"/>
    <w:rsid w:val="00A92FC0"/>
    <w:rsid w:val="00A97F29"/>
    <w:rsid w:val="00AB0964"/>
    <w:rsid w:val="00AE377D"/>
    <w:rsid w:val="00AF4057"/>
    <w:rsid w:val="00B31AB1"/>
    <w:rsid w:val="00B5717E"/>
    <w:rsid w:val="00B61DBF"/>
    <w:rsid w:val="00BA4C23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C60BC"/>
    <w:rsid w:val="00CD5FE2"/>
    <w:rsid w:val="00D02B4C"/>
    <w:rsid w:val="00D57572"/>
    <w:rsid w:val="00D84576"/>
    <w:rsid w:val="00DE0019"/>
    <w:rsid w:val="00DE264A"/>
    <w:rsid w:val="00E041E7"/>
    <w:rsid w:val="00E05F26"/>
    <w:rsid w:val="00E23CA1"/>
    <w:rsid w:val="00E409A8"/>
    <w:rsid w:val="00E47211"/>
    <w:rsid w:val="00E7209D"/>
    <w:rsid w:val="00E77D92"/>
    <w:rsid w:val="00E95828"/>
    <w:rsid w:val="00EA50E1"/>
    <w:rsid w:val="00EE0131"/>
    <w:rsid w:val="00F17836"/>
    <w:rsid w:val="00F30C64"/>
    <w:rsid w:val="00F62736"/>
    <w:rsid w:val="00FA2A4F"/>
    <w:rsid w:val="00FB110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2FA35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03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2572-7B6A-4C3B-9EF0-E2041FE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4319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Jansen, Roman</cp:lastModifiedBy>
  <cp:revision>4</cp:revision>
  <cp:lastPrinted>2019-01-09T16:57:00Z</cp:lastPrinted>
  <dcterms:created xsi:type="dcterms:W3CDTF">2019-01-14T15:35:00Z</dcterms:created>
  <dcterms:modified xsi:type="dcterms:W3CDTF">2019-01-14T16:04:00Z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255f2243-e067-3265-995b-731d1eb90284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