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F421C4" w:rsidP="00D8535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Direct epoxidation of linseed</w:t>
      </w:r>
      <w:r w:rsidR="00CB6AE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oil by hydrogen peroxide: </w:t>
      </w:r>
      <w:r w:rsidR="00D85351"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</w:r>
      <w:r w:rsidR="00CB6AE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thermal risk assessment </w:t>
      </w:r>
    </w:p>
    <w:p w:rsidR="00DE0019" w:rsidRPr="00E94A95" w:rsidRDefault="00F421C4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E94A95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Wander Y. Pérez-Sena</w:t>
      </w:r>
      <w:r w:rsidRPr="00E94A95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1,2</w:t>
      </w:r>
      <w:r w:rsidRPr="00E94A9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Pasi Tolvanen</w:t>
      </w:r>
      <w:r w:rsidRPr="00E94A9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Pr="00E94A9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r w:rsidR="00DA6DE7" w:rsidRPr="00E94A9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Lionel Estel</w:t>
      </w:r>
      <w:r w:rsidR="00DA6DE7" w:rsidRPr="00E94A9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DA6DE7" w:rsidRPr="00E94A9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r w:rsidRPr="00E94A9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Tapio Salmi</w:t>
      </w:r>
      <w:r w:rsidRPr="00E94A9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2</w:t>
      </w:r>
      <w:r w:rsidRPr="00E94A95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Sébastien Leveneur</w:t>
      </w:r>
      <w:r w:rsidRPr="00E94A9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 xml:space="preserve">1,2 </w:t>
      </w:r>
    </w:p>
    <w:p w:rsidR="00483683" w:rsidRPr="00483683" w:rsidRDefault="00483683" w:rsidP="00483683">
      <w:pPr>
        <w:snapToGrid w:val="0"/>
        <w:spacing w:after="120"/>
        <w:jc w:val="center"/>
        <w:rPr>
          <w:rFonts w:eastAsia="MS PGothic"/>
          <w:i/>
          <w:iCs/>
          <w:color w:val="000000"/>
          <w:sz w:val="20"/>
          <w:lang w:val="fr-FR"/>
        </w:rPr>
      </w:pPr>
      <w:r w:rsidRPr="00E94A95">
        <w:rPr>
          <w:rFonts w:eastAsia="MS PGothic"/>
          <w:i/>
          <w:iCs/>
          <w:color w:val="000000"/>
          <w:sz w:val="20"/>
          <w:lang w:val="fr-FR"/>
        </w:rPr>
        <w:t>1</w:t>
      </w:r>
      <w:r w:rsidR="00EF0DE9" w:rsidRPr="00E94A95">
        <w:rPr>
          <w:rFonts w:eastAsia="MS PGothic"/>
          <w:i/>
          <w:iCs/>
          <w:color w:val="000000"/>
          <w:sz w:val="20"/>
          <w:lang w:val="fr-FR"/>
        </w:rPr>
        <w:t>.</w:t>
      </w:r>
      <w:r w:rsidRPr="00E94A95">
        <w:rPr>
          <w:rFonts w:eastAsia="MS PGothic"/>
          <w:i/>
          <w:iCs/>
          <w:color w:val="000000"/>
          <w:sz w:val="20"/>
          <w:lang w:val="fr-FR"/>
        </w:rPr>
        <w:t>Normandie Univ, INSA Rouen, UNIR</w:t>
      </w:r>
      <w:r w:rsidRPr="00483683">
        <w:rPr>
          <w:rFonts w:eastAsia="MS PGothic"/>
          <w:i/>
          <w:iCs/>
          <w:color w:val="000000"/>
          <w:sz w:val="20"/>
          <w:lang w:val="fr-FR"/>
        </w:rPr>
        <w:t>OUEN, LSPC, EA4704, 76000 Rouen, France</w:t>
      </w:r>
    </w:p>
    <w:p w:rsidR="00704BDF" w:rsidRPr="00DE0019" w:rsidRDefault="00483683" w:rsidP="00483683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spellStart"/>
      <w:r w:rsidRPr="00483683">
        <w:rPr>
          <w:rFonts w:eastAsia="MS PGothic"/>
          <w:i/>
          <w:iCs/>
          <w:color w:val="000000"/>
          <w:sz w:val="20"/>
          <w:lang w:val="en-US"/>
        </w:rPr>
        <w:t>2</w:t>
      </w:r>
      <w:r w:rsidR="00EF0DE9">
        <w:rPr>
          <w:rFonts w:eastAsia="MS PGothic"/>
          <w:i/>
          <w:iCs/>
          <w:color w:val="000000"/>
          <w:sz w:val="20"/>
          <w:lang w:val="en-US"/>
        </w:rPr>
        <w:t>.</w:t>
      </w:r>
      <w:r w:rsidRPr="00483683">
        <w:rPr>
          <w:rFonts w:eastAsia="MS PGothic"/>
          <w:i/>
          <w:iCs/>
          <w:color w:val="000000"/>
          <w:sz w:val="20"/>
          <w:lang w:val="en-US"/>
        </w:rPr>
        <w:t>Johan</w:t>
      </w:r>
      <w:proofErr w:type="spellEnd"/>
      <w:r w:rsidRPr="00483683">
        <w:rPr>
          <w:rFonts w:eastAsia="MS PGothic"/>
          <w:i/>
          <w:iCs/>
          <w:color w:val="000000"/>
          <w:sz w:val="20"/>
          <w:lang w:val="en-US"/>
        </w:rPr>
        <w:t xml:space="preserve"> </w:t>
      </w:r>
      <w:proofErr w:type="spellStart"/>
      <w:r w:rsidRPr="00483683">
        <w:rPr>
          <w:rFonts w:eastAsia="MS PGothic"/>
          <w:i/>
          <w:iCs/>
          <w:color w:val="000000"/>
          <w:sz w:val="20"/>
          <w:lang w:val="en-US"/>
        </w:rPr>
        <w:t>Gadolin</w:t>
      </w:r>
      <w:proofErr w:type="spellEnd"/>
      <w:r w:rsidRPr="00483683">
        <w:rPr>
          <w:rFonts w:eastAsia="MS PGothic"/>
          <w:i/>
          <w:iCs/>
          <w:color w:val="000000"/>
          <w:sz w:val="20"/>
          <w:lang w:val="en-US"/>
        </w:rPr>
        <w:t xml:space="preserve"> Process Chemistry Centre, </w:t>
      </w:r>
      <w:proofErr w:type="spellStart"/>
      <w:r w:rsidRPr="00483683">
        <w:rPr>
          <w:rFonts w:eastAsia="MS PGothic"/>
          <w:i/>
          <w:iCs/>
          <w:color w:val="000000"/>
          <w:sz w:val="20"/>
          <w:lang w:val="en-US"/>
        </w:rPr>
        <w:t>Åbo</w:t>
      </w:r>
      <w:proofErr w:type="spellEnd"/>
      <w:r w:rsidRPr="00483683">
        <w:rPr>
          <w:rFonts w:eastAsia="MS PGothic"/>
          <w:i/>
          <w:iCs/>
          <w:color w:val="000000"/>
          <w:sz w:val="20"/>
          <w:lang w:val="en-US"/>
        </w:rPr>
        <w:t xml:space="preserve"> </w:t>
      </w:r>
      <w:proofErr w:type="spellStart"/>
      <w:r w:rsidRPr="00483683">
        <w:rPr>
          <w:rFonts w:eastAsia="MS PGothic"/>
          <w:i/>
          <w:iCs/>
          <w:color w:val="000000"/>
          <w:sz w:val="20"/>
          <w:lang w:val="en-US"/>
        </w:rPr>
        <w:t>Akademi</w:t>
      </w:r>
      <w:proofErr w:type="spellEnd"/>
      <w:r w:rsidRPr="00483683">
        <w:rPr>
          <w:rFonts w:eastAsia="MS PGothic"/>
          <w:i/>
          <w:iCs/>
          <w:color w:val="000000"/>
          <w:sz w:val="20"/>
          <w:lang w:val="en-US"/>
        </w:rPr>
        <w:t xml:space="preserve"> University, </w:t>
      </w:r>
      <w:proofErr w:type="spellStart"/>
      <w:r w:rsidRPr="00483683">
        <w:rPr>
          <w:rFonts w:eastAsia="MS PGothic"/>
          <w:i/>
          <w:iCs/>
          <w:color w:val="000000"/>
          <w:sz w:val="20"/>
          <w:lang w:val="en-US"/>
        </w:rPr>
        <w:t>Åbo</w:t>
      </w:r>
      <w:proofErr w:type="spellEnd"/>
      <w:r w:rsidRPr="00483683">
        <w:rPr>
          <w:rFonts w:eastAsia="MS PGothic"/>
          <w:i/>
          <w:iCs/>
          <w:color w:val="000000"/>
          <w:sz w:val="20"/>
          <w:lang w:val="en-US"/>
        </w:rPr>
        <w:t>/Turku, Finland.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034B0">
        <w:rPr>
          <w:rFonts w:asciiTheme="minorHAnsi" w:eastAsia="MS PGothic" w:hAnsiTheme="minorHAnsi"/>
          <w:bCs/>
          <w:i/>
          <w:iCs/>
          <w:sz w:val="20"/>
          <w:lang w:val="en-US"/>
        </w:rPr>
        <w:t>s</w:t>
      </w:r>
      <w:r w:rsidR="00483683">
        <w:rPr>
          <w:rFonts w:asciiTheme="minorHAnsi" w:eastAsia="MS PGothic" w:hAnsiTheme="minorHAnsi"/>
          <w:bCs/>
          <w:i/>
          <w:iCs/>
          <w:sz w:val="20"/>
          <w:lang w:val="en-US"/>
        </w:rPr>
        <w:t>ebastien.leveneur@insa-rouen.fr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4034B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Adiabatic experiments for the epoxidation</w:t>
      </w:r>
      <w:r w:rsidR="00704BDF" w:rsidRPr="00EC66CC">
        <w:rPr>
          <w:rFonts w:asciiTheme="minorHAnsi" w:hAnsiTheme="minorHAnsi"/>
        </w:rPr>
        <w:t>.</w:t>
      </w:r>
    </w:p>
    <w:p w:rsidR="00704BDF" w:rsidRPr="00EC66CC" w:rsidRDefault="004034B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Thermal risk assessment for different epoxidation routes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Default="004034B0" w:rsidP="001F4C4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Kinetic model for the direct epoxidation</w:t>
      </w:r>
      <w:r w:rsidR="00704BDF" w:rsidRPr="00EC66CC">
        <w:rPr>
          <w:rFonts w:asciiTheme="minorHAnsi" w:hAnsiTheme="minorHAnsi"/>
        </w:rPr>
        <w:t xml:space="preserve">. </w:t>
      </w:r>
    </w:p>
    <w:p w:rsidR="001F4C45" w:rsidRPr="001F4C45" w:rsidRDefault="001F4C45" w:rsidP="001F4C45">
      <w:pPr>
        <w:pStyle w:val="AbstractBody"/>
        <w:ind w:left="1440"/>
        <w:rPr>
          <w:rFonts w:asciiTheme="minorHAnsi" w:hAnsiTheme="minorHAnsi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034B0" w:rsidRPr="00490C1F" w:rsidRDefault="004034B0" w:rsidP="004034B0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490C1F">
        <w:rPr>
          <w:rFonts w:asciiTheme="minorHAnsi" w:eastAsia="MS PGothic" w:hAnsiTheme="minorHAnsi"/>
          <w:sz w:val="22"/>
          <w:szCs w:val="22"/>
          <w:lang w:val="en-US"/>
        </w:rPr>
        <w:t>The use of vegetable oil as industrial feedstock could be a promising substitute to petroleum-derived</w:t>
      </w:r>
      <w:r w:rsidR="00EE499D"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sources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>. For instance, production of biodiesel from transesterification of vegetable oils is a well-developed process at the industrial level. Vegetable oils are used in industry because they are renewable, biodegradable, non-toxic and abundant.</w:t>
      </w:r>
    </w:p>
    <w:p w:rsidR="00BC2DD3" w:rsidRPr="00490C1F" w:rsidRDefault="00BC2DD3" w:rsidP="00BC2DD3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490C1F">
        <w:rPr>
          <w:rFonts w:asciiTheme="minorHAnsi" w:eastAsia="MS PGothic" w:hAnsiTheme="minorHAnsi"/>
          <w:sz w:val="22"/>
          <w:szCs w:val="22"/>
          <w:lang w:val="en-US"/>
        </w:rPr>
        <w:t>One of the first step is the epoxidation of vegetable oils. Epoxidized vegetable oils can be seen as platform molecules because they can be transformed into different chemicals [</w:t>
      </w:r>
      <w:r w:rsidR="00EC144C" w:rsidRPr="00490C1F">
        <w:rPr>
          <w:rFonts w:asciiTheme="minorHAnsi" w:eastAsia="MS PGothic" w:hAnsiTheme="minorHAnsi"/>
          <w:sz w:val="22"/>
          <w:szCs w:val="22"/>
          <w:lang w:val="en-US"/>
        </w:rPr>
        <w:t>1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EE499D"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such as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polyols, carbonated vegetable oils [</w:t>
      </w:r>
      <w:r w:rsidR="00EC144C" w:rsidRPr="00490C1F">
        <w:rPr>
          <w:rFonts w:asciiTheme="minorHAnsi" w:eastAsia="MS PGothic" w:hAnsiTheme="minorHAnsi"/>
          <w:sz w:val="22"/>
          <w:szCs w:val="22"/>
          <w:lang w:val="en-US"/>
        </w:rPr>
        <w:t>2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EC144C"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E499D" w:rsidRPr="00490C1F">
        <w:rPr>
          <w:rFonts w:asciiTheme="minorHAnsi" w:eastAsia="MS PGothic" w:hAnsiTheme="minorHAnsi"/>
          <w:sz w:val="22"/>
          <w:szCs w:val="22"/>
          <w:lang w:val="en-US"/>
        </w:rPr>
        <w:t>and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polyurethanes [</w:t>
      </w:r>
      <w:r w:rsidR="00EC144C" w:rsidRPr="00490C1F">
        <w:rPr>
          <w:rFonts w:asciiTheme="minorHAnsi" w:eastAsia="MS PGothic" w:hAnsiTheme="minorHAnsi"/>
          <w:sz w:val="22"/>
          <w:szCs w:val="22"/>
          <w:lang w:val="en-US"/>
        </w:rPr>
        <w:t>3-4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>].</w:t>
      </w:r>
    </w:p>
    <w:p w:rsidR="00B61C92" w:rsidRPr="00490C1F" w:rsidRDefault="00B61C92" w:rsidP="00B61C92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Conventionally, production of epoxidized vegetable oils is done by the </w:t>
      </w:r>
      <w:proofErr w:type="spellStart"/>
      <w:r w:rsidRPr="00490C1F">
        <w:rPr>
          <w:rFonts w:asciiTheme="minorHAnsi" w:eastAsia="MS PGothic" w:hAnsiTheme="minorHAnsi"/>
          <w:sz w:val="22"/>
          <w:szCs w:val="22"/>
          <w:lang w:val="en-US"/>
        </w:rPr>
        <w:t>Prileschajew</w:t>
      </w:r>
      <w:proofErr w:type="spellEnd"/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method. It is a liquid-liquid reaction system, w</w:t>
      </w:r>
      <w:r w:rsidR="00EE499D" w:rsidRPr="00490C1F">
        <w:rPr>
          <w:rFonts w:asciiTheme="minorHAnsi" w:eastAsia="MS PGothic" w:hAnsiTheme="minorHAnsi"/>
          <w:sz w:val="22"/>
          <w:szCs w:val="22"/>
          <w:lang w:val="en-US"/>
        </w:rPr>
        <w:t>ith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several consecutive and parallel exothermic reactions [5]. The first step is the production of </w:t>
      </w:r>
      <w:proofErr w:type="spellStart"/>
      <w:r w:rsidRPr="00490C1F">
        <w:rPr>
          <w:rFonts w:asciiTheme="minorHAnsi" w:eastAsia="MS PGothic" w:hAnsiTheme="minorHAnsi"/>
          <w:sz w:val="22"/>
          <w:szCs w:val="22"/>
          <w:lang w:val="en-US"/>
        </w:rPr>
        <w:t>percarboxylic</w:t>
      </w:r>
      <w:proofErr w:type="spellEnd"/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acid in the aqueous phase. Then, the </w:t>
      </w:r>
      <w:proofErr w:type="spellStart"/>
      <w:r w:rsidRPr="00490C1F">
        <w:rPr>
          <w:rFonts w:asciiTheme="minorHAnsi" w:eastAsia="MS PGothic" w:hAnsiTheme="minorHAnsi"/>
          <w:sz w:val="22"/>
          <w:szCs w:val="22"/>
          <w:lang w:val="en-US"/>
        </w:rPr>
        <w:t>percarboxylic</w:t>
      </w:r>
      <w:proofErr w:type="spellEnd"/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acid diffuses in</w:t>
      </w:r>
      <w:r w:rsidR="00EE499D" w:rsidRPr="00490C1F">
        <w:rPr>
          <w:rFonts w:asciiTheme="minorHAnsi" w:eastAsia="MS PGothic" w:hAnsiTheme="minorHAnsi"/>
          <w:sz w:val="22"/>
          <w:szCs w:val="22"/>
          <w:lang w:val="en-US"/>
        </w:rPr>
        <w:t>to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the organic phase to epoxidize the unsaturated groups. Due to the presence of several exothermic reactions, the risk of thermal runaway </w:t>
      </w:r>
      <w:r w:rsidR="00EE499D"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exists 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>[</w:t>
      </w:r>
      <w:r w:rsidR="00BF0D8B" w:rsidRPr="00490C1F">
        <w:rPr>
          <w:rFonts w:asciiTheme="minorHAnsi" w:eastAsia="MS PGothic" w:hAnsiTheme="minorHAnsi"/>
          <w:sz w:val="22"/>
          <w:szCs w:val="22"/>
          <w:lang w:val="en-US"/>
        </w:rPr>
        <w:t>6-7</w:t>
      </w:r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]. </w:t>
      </w:r>
    </w:p>
    <w:p w:rsidR="00B61C92" w:rsidRPr="00490C1F" w:rsidRDefault="00B61C92" w:rsidP="00B61C92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The issues of the </w:t>
      </w:r>
      <w:proofErr w:type="spellStart"/>
      <w:r w:rsidRPr="00490C1F">
        <w:rPr>
          <w:rFonts w:asciiTheme="minorHAnsi" w:eastAsia="MS PGothic" w:hAnsiTheme="minorHAnsi"/>
          <w:sz w:val="22"/>
          <w:szCs w:val="22"/>
          <w:lang w:val="en-US"/>
        </w:rPr>
        <w:t>Prileschajew</w:t>
      </w:r>
      <w:proofErr w:type="spellEnd"/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method are:</w:t>
      </w:r>
    </w:p>
    <w:p w:rsidR="00B61C92" w:rsidRPr="00490C1F" w:rsidRDefault="001F4C45" w:rsidP="00B61C92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490C1F">
        <w:rPr>
          <w:rFonts w:asciiTheme="minorHAnsi" w:eastAsia="MS PGothic" w:hAnsiTheme="minorHAnsi"/>
          <w:sz w:val="22"/>
          <w:szCs w:val="22"/>
          <w:lang w:val="en-US"/>
        </w:rPr>
        <w:t>-</w:t>
      </w:r>
      <w:r w:rsidR="00B61C92"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production of organic waste during the process; </w:t>
      </w:r>
    </w:p>
    <w:p w:rsidR="00B61C92" w:rsidRPr="00490C1F" w:rsidRDefault="00EE499D" w:rsidP="00B61C92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490C1F">
        <w:rPr>
          <w:rFonts w:asciiTheme="minorHAnsi" w:eastAsia="MS PGothic" w:hAnsiTheme="minorHAnsi"/>
          <w:sz w:val="22"/>
          <w:szCs w:val="22"/>
          <w:lang w:val="en-US"/>
        </w:rPr>
        <w:t>-</w:t>
      </w:r>
      <w:r w:rsidR="00B61C92" w:rsidRPr="00490C1F">
        <w:rPr>
          <w:rFonts w:asciiTheme="minorHAnsi" w:eastAsia="MS PGothic" w:hAnsiTheme="minorHAnsi"/>
          <w:sz w:val="22"/>
          <w:szCs w:val="22"/>
          <w:lang w:val="en-US"/>
        </w:rPr>
        <w:t>acidity of the reaction mixture</w:t>
      </w:r>
      <w:r w:rsidR="001F4C45"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B61C92" w:rsidRPr="00490C1F">
        <w:rPr>
          <w:rFonts w:asciiTheme="minorHAnsi" w:eastAsia="MS PGothic" w:hAnsiTheme="minorHAnsi"/>
          <w:sz w:val="22"/>
          <w:szCs w:val="22"/>
          <w:lang w:val="en-US"/>
        </w:rPr>
        <w:t>favors th</w:t>
      </w:r>
      <w:r w:rsidR="00310065" w:rsidRPr="00490C1F">
        <w:rPr>
          <w:rFonts w:asciiTheme="minorHAnsi" w:eastAsia="MS PGothic" w:hAnsiTheme="minorHAnsi"/>
          <w:sz w:val="22"/>
          <w:szCs w:val="22"/>
          <w:lang w:val="en-US"/>
        </w:rPr>
        <w:t>e side reaction of ring-opening</w:t>
      </w:r>
      <w:r w:rsidR="00B61C92" w:rsidRPr="00490C1F">
        <w:rPr>
          <w:rFonts w:asciiTheme="minorHAnsi" w:eastAsia="MS PGothic" w:hAnsiTheme="minorHAnsi"/>
          <w:sz w:val="22"/>
          <w:szCs w:val="22"/>
          <w:lang w:val="en-US"/>
        </w:rPr>
        <w:t>;</w:t>
      </w:r>
    </w:p>
    <w:p w:rsidR="00B61C92" w:rsidRPr="00490C1F" w:rsidRDefault="001F4C45" w:rsidP="00B61C92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490C1F">
        <w:rPr>
          <w:rFonts w:asciiTheme="minorHAnsi" w:eastAsia="MS PGothic" w:hAnsiTheme="minorHAnsi"/>
          <w:sz w:val="22"/>
          <w:szCs w:val="22"/>
          <w:lang w:val="en-US"/>
        </w:rPr>
        <w:t>-s</w:t>
      </w:r>
      <w:r w:rsidR="00B61C92"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eparation step and waste treatment are more demanding; </w:t>
      </w:r>
    </w:p>
    <w:p w:rsidR="00B61C92" w:rsidRPr="00490C1F" w:rsidRDefault="00310065" w:rsidP="00B61C92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490C1F">
        <w:rPr>
          <w:rFonts w:asciiTheme="minorHAnsi" w:eastAsia="MS PGothic" w:hAnsiTheme="minorHAnsi"/>
          <w:sz w:val="22"/>
          <w:szCs w:val="22"/>
          <w:lang w:val="en-US"/>
        </w:rPr>
        <w:t>-</w:t>
      </w:r>
      <w:r w:rsidR="001F4C45" w:rsidRPr="00490C1F">
        <w:rPr>
          <w:rFonts w:asciiTheme="minorHAnsi" w:eastAsia="MS PGothic" w:hAnsiTheme="minorHAnsi"/>
          <w:sz w:val="22"/>
          <w:szCs w:val="22"/>
          <w:lang w:val="en-US"/>
        </w:rPr>
        <w:t>f</w:t>
      </w:r>
      <w:r w:rsidR="00B61C92"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ormic and acetic acids are the most used and can cause some corrosion. </w:t>
      </w:r>
    </w:p>
    <w:p w:rsidR="00310065" w:rsidRPr="00BC2DD3" w:rsidRDefault="00B61C92" w:rsidP="00B61C9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90C1F">
        <w:rPr>
          <w:rFonts w:asciiTheme="minorHAnsi" w:eastAsia="MS PGothic" w:hAnsiTheme="minorHAnsi"/>
          <w:sz w:val="22"/>
          <w:szCs w:val="22"/>
          <w:lang w:val="en-US"/>
        </w:rPr>
        <w:t xml:space="preserve">Hence, direct epoxidation of vegetable oil by oxygen and hydrogen </w:t>
      </w:r>
      <w:r w:rsidRPr="00B61C92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peroxide is seen as the best option concerning thermal safety, waste treatment and selectivity.</w:t>
      </w:r>
      <w:r w:rsidR="001F4C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objective of this </w:t>
      </w:r>
      <w:r w:rsid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study</w:t>
      </w:r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to compare the thermal risk for the epoxidation of linseed oil by three chemical systems: </w:t>
      </w:r>
      <w:proofErr w:type="spellStart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Prileschajew</w:t>
      </w:r>
      <w:proofErr w:type="spellEnd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 by using </w:t>
      </w:r>
      <w:proofErr w:type="spellStart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peracetic</w:t>
      </w:r>
      <w:proofErr w:type="spellEnd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acid, </w:t>
      </w:r>
      <w:proofErr w:type="spellStart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Prileschajew</w:t>
      </w:r>
      <w:proofErr w:type="spellEnd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using </w:t>
      </w:r>
      <w:proofErr w:type="spellStart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performic</w:t>
      </w:r>
      <w:proofErr w:type="spellEnd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and by the direction epoxidation of hydrogen peroxide on alumina.</w:t>
      </w:r>
      <w:r w:rsidR="001F4C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evaluation of the thermal risk on the epoxidation of linseed oil, the </w:t>
      </w:r>
      <w:proofErr w:type="spellStart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TMR</w:t>
      </w:r>
      <w:r w:rsidR="00310065" w:rsidRPr="001F4C4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ad</w:t>
      </w:r>
      <w:proofErr w:type="spellEnd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(Time to Maximum Rate under adiabatic conditions) was </w:t>
      </w:r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chosen as a reliable safety parameter to identify the probability of hazardous scenarios</w:t>
      </w:r>
      <w:r w:rsidR="001F4C4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adiabatic calorimeter ARSST standing for Advanced Reactive System Screening Tool was used [</w:t>
      </w:r>
      <w:r w:rsidR="0098491C"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to determine </w:t>
      </w:r>
      <w:proofErr w:type="spellStart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TMR</w:t>
      </w:r>
      <w:r w:rsidR="00310065" w:rsidRPr="009849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ad</w:t>
      </w:r>
      <w:proofErr w:type="spellEnd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We have decided to use the most conservative assumption implying to determine the </w:t>
      </w:r>
      <w:proofErr w:type="spellStart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TMR</w:t>
      </w:r>
      <w:r w:rsidR="00310065" w:rsidRPr="009849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ad</w:t>
      </w:r>
      <w:proofErr w:type="spellEnd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Tp</w:t>
      </w:r>
      <w:proofErr w:type="spellEnd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at the initial temperature </w:t>
      </w:r>
      <w:proofErr w:type="spellStart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Tp</w:t>
      </w:r>
      <w:proofErr w:type="spellEnd"/>
      <w:r w:rsidR="00310065"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using the zero- order approximation.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98491C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 were performed in a pseudo-adiabatic calorimeter: ARSST (</w:t>
      </w:r>
      <w:r w:rsidRPr="00310065">
        <w:rPr>
          <w:rFonts w:asciiTheme="minorHAnsi" w:eastAsia="MS PGothic" w:hAnsiTheme="minorHAnsi"/>
          <w:color w:val="000000"/>
          <w:sz w:val="22"/>
          <w:szCs w:val="22"/>
          <w:lang w:val="en-US"/>
        </w:rPr>
        <w:t>Advanced Reactive System Screening Tool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Pr="0098491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following the heat loss compensation principle by using and electrical heating supply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[8]. </w:t>
      </w:r>
      <w:r w:rsidR="001F4C4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decrease the evaporation, experiments were performed under high pressure of nitrogen.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98491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have tested the influence of different parameters on the thermal risk parameter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TMR</w:t>
      </w:r>
      <w:r w:rsidRPr="009849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concentrations of reactants or catalyst. Figure 1 shows the evolution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TMR</w:t>
      </w:r>
      <w:r w:rsidRPr="009849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different catalyst concentrations for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Prileschajew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formic acid</w:t>
      </w:r>
      <w:r w:rsidR="002272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catalyzed by sulfuric acid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Prileschajew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acetic acid</w:t>
      </w:r>
      <w:r w:rsidR="002272B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catalyzed by sulfuric acid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epoxidation by Al</w:t>
      </w:r>
      <w:r w:rsidRPr="009849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Pr="009849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</w:p>
    <w:p w:rsidR="00704BDF" w:rsidRPr="00DE0019" w:rsidRDefault="002272B8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it-IT" w:eastAsia="it-IT"/>
        </w:rPr>
        <w:drawing>
          <wp:inline distT="0" distB="0" distL="0" distR="0">
            <wp:extent cx="4161588" cy="174118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0" b="-1"/>
                    <a:stretch/>
                  </pic:blipFill>
                  <pic:spPr bwMode="auto">
                    <a:xfrm>
                      <a:off x="0" y="0"/>
                      <a:ext cx="4162872" cy="174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</w:t>
      </w:r>
      <w:r w:rsidR="002272B8">
        <w:rPr>
          <w:rFonts w:asciiTheme="minorHAnsi" w:eastAsia="MS PGothic" w:hAnsiTheme="minorHAnsi"/>
          <w:b/>
          <w:color w:val="000000"/>
          <w:szCs w:val="18"/>
          <w:lang w:val="en-US"/>
        </w:rPr>
        <w:t>s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2272B8">
        <w:rPr>
          <w:rFonts w:asciiTheme="minorHAnsi" w:eastAsia="MS PGothic" w:hAnsiTheme="minorHAnsi"/>
          <w:color w:val="000000"/>
          <w:szCs w:val="18"/>
          <w:lang w:val="en-US"/>
        </w:rPr>
        <w:t xml:space="preserve">Process temperature </w:t>
      </w:r>
      <w:proofErr w:type="spellStart"/>
      <w:r w:rsidR="002272B8">
        <w:rPr>
          <w:rFonts w:asciiTheme="minorHAnsi" w:eastAsia="MS PGothic" w:hAnsiTheme="minorHAnsi"/>
          <w:color w:val="000000"/>
          <w:szCs w:val="18"/>
          <w:lang w:val="en-US"/>
        </w:rPr>
        <w:t>Tp</w:t>
      </w:r>
      <w:proofErr w:type="spellEnd"/>
      <w:r w:rsidR="002272B8">
        <w:rPr>
          <w:rFonts w:asciiTheme="minorHAnsi" w:eastAsia="MS PGothic" w:hAnsiTheme="minorHAnsi"/>
          <w:color w:val="000000"/>
          <w:szCs w:val="18"/>
          <w:lang w:val="en-US"/>
        </w:rPr>
        <w:t xml:space="preserve"> versus </w:t>
      </w:r>
      <w:proofErr w:type="spellStart"/>
      <w:r w:rsidR="002272B8">
        <w:rPr>
          <w:rFonts w:asciiTheme="minorHAnsi" w:eastAsia="MS PGothic" w:hAnsiTheme="minorHAnsi"/>
          <w:color w:val="000000"/>
          <w:szCs w:val="18"/>
          <w:lang w:val="en-US"/>
        </w:rPr>
        <w:t>TMRad</w:t>
      </w:r>
      <w:proofErr w:type="spellEnd"/>
      <w:r w:rsidR="002272B8">
        <w:rPr>
          <w:rFonts w:asciiTheme="minorHAnsi" w:eastAsia="MS PGothic" w:hAnsiTheme="minorHAnsi"/>
          <w:color w:val="000000"/>
          <w:szCs w:val="18"/>
          <w:lang w:val="en-US"/>
        </w:rPr>
        <w:t xml:space="preserve"> for the epoxidation by </w:t>
      </w:r>
      <w:proofErr w:type="spellStart"/>
      <w:r w:rsidR="002272B8">
        <w:rPr>
          <w:rFonts w:asciiTheme="minorHAnsi" w:eastAsia="MS PGothic" w:hAnsiTheme="minorHAnsi"/>
          <w:color w:val="000000"/>
          <w:szCs w:val="18"/>
          <w:lang w:val="en-US"/>
        </w:rPr>
        <w:t>performic</w:t>
      </w:r>
      <w:proofErr w:type="spellEnd"/>
      <w:r w:rsidR="002272B8">
        <w:rPr>
          <w:rFonts w:asciiTheme="minorHAnsi" w:eastAsia="MS PGothic" w:hAnsiTheme="minorHAnsi"/>
          <w:color w:val="000000"/>
          <w:szCs w:val="18"/>
          <w:lang w:val="en-US"/>
        </w:rPr>
        <w:t xml:space="preserve"> acid (A); by </w:t>
      </w:r>
      <w:proofErr w:type="spellStart"/>
      <w:r w:rsidR="002272B8">
        <w:rPr>
          <w:rFonts w:asciiTheme="minorHAnsi" w:eastAsia="MS PGothic" w:hAnsiTheme="minorHAnsi"/>
          <w:color w:val="000000"/>
          <w:szCs w:val="18"/>
          <w:lang w:val="en-US"/>
        </w:rPr>
        <w:t>peracetic</w:t>
      </w:r>
      <w:proofErr w:type="spellEnd"/>
      <w:r w:rsidR="002272B8">
        <w:rPr>
          <w:rFonts w:asciiTheme="minorHAnsi" w:eastAsia="MS PGothic" w:hAnsiTheme="minorHAnsi"/>
          <w:color w:val="000000"/>
          <w:szCs w:val="18"/>
          <w:lang w:val="en-US"/>
        </w:rPr>
        <w:t xml:space="preserve"> acid (B) and direct epoxidation by hydr</w:t>
      </w:r>
      <w:r w:rsidR="001F4C45">
        <w:rPr>
          <w:rFonts w:asciiTheme="minorHAnsi" w:eastAsia="MS PGothic" w:hAnsiTheme="minorHAnsi"/>
          <w:color w:val="000000"/>
          <w:szCs w:val="18"/>
          <w:lang w:val="en-US"/>
        </w:rPr>
        <w:t xml:space="preserve">ogen peroxide over alumina (C) with different weight percentage of catalyst.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1F4C4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1 shows that direct epoxidation by alumina is thermally safer than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Prileschajew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ones. The continuation of this work is the kinetic modeling of these reactions to know which process is more efficient from a kinetic viewpoint.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BC2DD3" w:rsidRDefault="00EF0DE9" w:rsidP="00BC2DD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S. </w:t>
      </w:r>
      <w:proofErr w:type="spellStart"/>
      <w:r>
        <w:rPr>
          <w:rFonts w:asciiTheme="minorHAnsi" w:hAnsiTheme="minorHAnsi"/>
          <w:color w:val="000000"/>
        </w:rPr>
        <w:t>Danov</w:t>
      </w:r>
      <w:proofErr w:type="spellEnd"/>
      <w:r>
        <w:rPr>
          <w:rFonts w:asciiTheme="minorHAnsi" w:hAnsiTheme="minorHAnsi"/>
          <w:color w:val="000000"/>
        </w:rPr>
        <w:t>, O.</w:t>
      </w:r>
      <w:r w:rsidR="00BC2DD3" w:rsidRPr="00BC2DD3">
        <w:rPr>
          <w:rFonts w:asciiTheme="minorHAnsi" w:hAnsiTheme="minorHAnsi"/>
          <w:color w:val="000000"/>
        </w:rPr>
        <w:t xml:space="preserve"> K</w:t>
      </w:r>
      <w:r>
        <w:rPr>
          <w:rFonts w:asciiTheme="minorHAnsi" w:hAnsiTheme="minorHAnsi"/>
          <w:color w:val="000000"/>
        </w:rPr>
        <w:t xml:space="preserve">azantsev, A. </w:t>
      </w:r>
      <w:proofErr w:type="spellStart"/>
      <w:r>
        <w:rPr>
          <w:rFonts w:asciiTheme="minorHAnsi" w:hAnsiTheme="minorHAnsi"/>
          <w:color w:val="000000"/>
        </w:rPr>
        <w:t>Esipovich</w:t>
      </w:r>
      <w:proofErr w:type="spellEnd"/>
      <w:r>
        <w:rPr>
          <w:rFonts w:asciiTheme="minorHAnsi" w:hAnsiTheme="minorHAnsi"/>
          <w:color w:val="000000"/>
        </w:rPr>
        <w:t>, A.</w:t>
      </w:r>
      <w:r w:rsidR="00BC2DD3" w:rsidRPr="00BC2DD3">
        <w:rPr>
          <w:rFonts w:asciiTheme="minorHAnsi" w:hAnsiTheme="minorHAnsi"/>
          <w:color w:val="000000"/>
        </w:rPr>
        <w:t xml:space="preserve"> </w:t>
      </w:r>
      <w:proofErr w:type="spellStart"/>
      <w:r w:rsidR="00BC2DD3" w:rsidRPr="00BC2DD3">
        <w:rPr>
          <w:rFonts w:asciiTheme="minorHAnsi" w:hAnsiTheme="minorHAnsi"/>
          <w:color w:val="000000"/>
        </w:rPr>
        <w:t>Belousov</w:t>
      </w:r>
      <w:proofErr w:type="spellEnd"/>
      <w:r w:rsidR="00BC2DD3" w:rsidRPr="00BC2DD3">
        <w:rPr>
          <w:rFonts w:asciiTheme="minorHAnsi" w:hAnsiTheme="minorHAnsi"/>
          <w:color w:val="000000"/>
        </w:rPr>
        <w:t>,</w:t>
      </w:r>
      <w:r w:rsidR="00BC2DD3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 xml:space="preserve">A. </w:t>
      </w:r>
      <w:proofErr w:type="spellStart"/>
      <w:r w:rsidR="00BC2DD3" w:rsidRPr="00BC2DD3">
        <w:rPr>
          <w:rFonts w:asciiTheme="minorHAnsi" w:hAnsiTheme="minorHAnsi"/>
          <w:color w:val="000000"/>
        </w:rPr>
        <w:t>Rogozhin</w:t>
      </w:r>
      <w:proofErr w:type="spellEnd"/>
      <w:r w:rsidR="00BC2DD3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E.</w:t>
      </w:r>
      <w:r w:rsidR="00BC2DD3" w:rsidRPr="00BC2DD3">
        <w:rPr>
          <w:rFonts w:asciiTheme="minorHAnsi" w:hAnsiTheme="minorHAnsi"/>
          <w:color w:val="000000"/>
        </w:rPr>
        <w:t xml:space="preserve"> </w:t>
      </w:r>
      <w:proofErr w:type="spellStart"/>
      <w:r w:rsidR="00BC2DD3" w:rsidRPr="00BC2DD3">
        <w:rPr>
          <w:rFonts w:asciiTheme="minorHAnsi" w:hAnsiTheme="minorHAnsi"/>
          <w:color w:val="000000"/>
        </w:rPr>
        <w:t>Kanakov</w:t>
      </w:r>
      <w:proofErr w:type="spellEnd"/>
      <w:r w:rsidR="00BC2DD3">
        <w:rPr>
          <w:rFonts w:asciiTheme="minorHAnsi" w:hAnsiTheme="minorHAnsi"/>
          <w:color w:val="000000"/>
        </w:rPr>
        <w:t xml:space="preserve">, </w:t>
      </w:r>
      <w:proofErr w:type="spellStart"/>
      <w:r w:rsidR="00BC2DD3">
        <w:rPr>
          <w:rFonts w:asciiTheme="minorHAnsi" w:hAnsiTheme="minorHAnsi"/>
          <w:color w:val="000000"/>
        </w:rPr>
        <w:t>Catal</w:t>
      </w:r>
      <w:proofErr w:type="spellEnd"/>
      <w:r w:rsidR="00BC2DD3">
        <w:rPr>
          <w:rFonts w:asciiTheme="minorHAnsi" w:hAnsiTheme="minorHAnsi"/>
          <w:color w:val="000000"/>
        </w:rPr>
        <w:t>. Sci. Technol. 7 (2017)</w:t>
      </w:r>
      <w:r w:rsidR="00BC2DD3" w:rsidRPr="00BC2DD3">
        <w:rPr>
          <w:rFonts w:asciiTheme="minorHAnsi" w:hAnsiTheme="minorHAnsi"/>
          <w:color w:val="000000"/>
        </w:rPr>
        <w:t xml:space="preserve"> 3659</w:t>
      </w:r>
      <w:r w:rsidR="00EC144C">
        <w:rPr>
          <w:rFonts w:asciiTheme="minorHAnsi" w:hAnsiTheme="minorHAnsi"/>
          <w:color w:val="000000"/>
        </w:rPr>
        <w:t>-3675.</w:t>
      </w:r>
    </w:p>
    <w:p w:rsidR="00EC144C" w:rsidRDefault="00EC144C" w:rsidP="00EC144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EC144C">
        <w:rPr>
          <w:rFonts w:asciiTheme="minorHAnsi" w:hAnsiTheme="minorHAnsi"/>
          <w:color w:val="000000"/>
        </w:rPr>
        <w:t xml:space="preserve">X. </w:t>
      </w:r>
      <w:proofErr w:type="spellStart"/>
      <w:r w:rsidRPr="00EC144C">
        <w:rPr>
          <w:rFonts w:asciiTheme="minorHAnsi" w:hAnsiTheme="minorHAnsi"/>
          <w:color w:val="000000"/>
        </w:rPr>
        <w:t>Cai</w:t>
      </w:r>
      <w:proofErr w:type="spellEnd"/>
      <w:r w:rsidRPr="00EC144C">
        <w:rPr>
          <w:rFonts w:asciiTheme="minorHAnsi" w:hAnsiTheme="minorHAnsi"/>
          <w:color w:val="000000"/>
        </w:rPr>
        <w:t xml:space="preserve">, J.-L. Zheng, J. </w:t>
      </w:r>
      <w:proofErr w:type="spellStart"/>
      <w:r w:rsidRPr="00EC144C">
        <w:rPr>
          <w:rFonts w:asciiTheme="minorHAnsi" w:hAnsiTheme="minorHAnsi"/>
          <w:color w:val="000000"/>
        </w:rPr>
        <w:t>Wärnå</w:t>
      </w:r>
      <w:proofErr w:type="spellEnd"/>
      <w:r w:rsidRPr="00EC144C">
        <w:rPr>
          <w:rFonts w:asciiTheme="minorHAnsi" w:hAnsiTheme="minorHAnsi"/>
          <w:color w:val="000000"/>
        </w:rPr>
        <w:t xml:space="preserve">, T. Salmi, B. </w:t>
      </w:r>
      <w:proofErr w:type="spellStart"/>
      <w:r w:rsidRPr="00EC144C">
        <w:rPr>
          <w:rFonts w:asciiTheme="minorHAnsi" w:hAnsiTheme="minorHAnsi"/>
          <w:color w:val="000000"/>
        </w:rPr>
        <w:t>Taouk</w:t>
      </w:r>
      <w:proofErr w:type="spellEnd"/>
      <w:r w:rsidRPr="00EC144C">
        <w:rPr>
          <w:rFonts w:asciiTheme="minorHAnsi" w:hAnsiTheme="minorHAnsi"/>
          <w:color w:val="000000"/>
        </w:rPr>
        <w:t xml:space="preserve">, S. </w:t>
      </w:r>
      <w:proofErr w:type="spellStart"/>
      <w:r w:rsidRPr="00EC144C">
        <w:rPr>
          <w:rFonts w:asciiTheme="minorHAnsi" w:hAnsiTheme="minorHAnsi"/>
          <w:color w:val="000000"/>
        </w:rPr>
        <w:t>Leveneur</w:t>
      </w:r>
      <w:proofErr w:type="spellEnd"/>
      <w:r w:rsidRPr="00EC144C">
        <w:rPr>
          <w:rFonts w:asciiTheme="minorHAnsi" w:hAnsiTheme="minorHAnsi"/>
          <w:color w:val="000000"/>
        </w:rPr>
        <w:t>, Chem</w:t>
      </w:r>
      <w:r>
        <w:rPr>
          <w:rFonts w:asciiTheme="minorHAnsi" w:hAnsiTheme="minorHAnsi"/>
          <w:color w:val="000000"/>
        </w:rPr>
        <w:t>.</w:t>
      </w:r>
      <w:r w:rsidRPr="00EC144C">
        <w:rPr>
          <w:rFonts w:asciiTheme="minorHAnsi" w:hAnsiTheme="minorHAnsi"/>
          <w:color w:val="000000"/>
        </w:rPr>
        <w:t xml:space="preserve"> Eng</w:t>
      </w:r>
      <w:r>
        <w:rPr>
          <w:rFonts w:asciiTheme="minorHAnsi" w:hAnsiTheme="minorHAnsi"/>
          <w:color w:val="000000"/>
        </w:rPr>
        <w:t>.</w:t>
      </w:r>
      <w:r w:rsidRPr="00EC144C">
        <w:rPr>
          <w:rFonts w:asciiTheme="minorHAnsi" w:hAnsiTheme="minorHAnsi"/>
          <w:color w:val="000000"/>
        </w:rPr>
        <w:t xml:space="preserve"> J</w:t>
      </w:r>
      <w:r>
        <w:rPr>
          <w:rFonts w:asciiTheme="minorHAnsi" w:hAnsiTheme="minorHAnsi"/>
          <w:color w:val="000000"/>
        </w:rPr>
        <w:t>.</w:t>
      </w:r>
      <w:r w:rsidRPr="00EC144C">
        <w:rPr>
          <w:rFonts w:asciiTheme="minorHAnsi" w:hAnsiTheme="minorHAnsi"/>
          <w:color w:val="000000"/>
        </w:rPr>
        <w:t xml:space="preserve"> 313 (2017) 1168-1183.</w:t>
      </w:r>
    </w:p>
    <w:p w:rsidR="00EC144C" w:rsidRDefault="00EC144C" w:rsidP="00B61C9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EE499D">
        <w:rPr>
          <w:rFonts w:asciiTheme="minorHAnsi" w:hAnsiTheme="minorHAnsi"/>
          <w:color w:val="000000"/>
          <w:lang w:val="sv-FI"/>
        </w:rPr>
        <w:t>M</w:t>
      </w:r>
      <w:r w:rsidR="00B61C92" w:rsidRPr="00EE499D">
        <w:rPr>
          <w:rFonts w:asciiTheme="minorHAnsi" w:hAnsiTheme="minorHAnsi"/>
          <w:color w:val="000000"/>
          <w:lang w:val="sv-FI"/>
        </w:rPr>
        <w:t>.</w:t>
      </w:r>
      <w:r w:rsidRPr="00EE499D">
        <w:rPr>
          <w:rFonts w:asciiTheme="minorHAnsi" w:hAnsiTheme="minorHAnsi"/>
          <w:color w:val="000000"/>
          <w:lang w:val="sv-FI"/>
        </w:rPr>
        <w:t xml:space="preserve"> Ahmad Sawpan</w:t>
      </w:r>
      <w:r w:rsidR="00B61C92" w:rsidRPr="00EE499D">
        <w:rPr>
          <w:rFonts w:asciiTheme="minorHAnsi" w:hAnsiTheme="minorHAnsi"/>
          <w:color w:val="000000"/>
          <w:lang w:val="sv-FI"/>
        </w:rPr>
        <w:t xml:space="preserve">, J. Polym. </w:t>
      </w:r>
      <w:r w:rsidR="00B61C92" w:rsidRPr="00B61C92">
        <w:rPr>
          <w:rFonts w:asciiTheme="minorHAnsi" w:hAnsiTheme="minorHAnsi"/>
          <w:color w:val="000000"/>
        </w:rPr>
        <w:t>Res</w:t>
      </w:r>
      <w:r w:rsidR="00B61C92">
        <w:rPr>
          <w:rFonts w:asciiTheme="minorHAnsi" w:hAnsiTheme="minorHAnsi"/>
          <w:color w:val="000000"/>
        </w:rPr>
        <w:t>. 25</w:t>
      </w:r>
      <w:r w:rsidR="00B61C92" w:rsidRPr="00B61C92">
        <w:rPr>
          <w:rFonts w:asciiTheme="minorHAnsi" w:hAnsiTheme="minorHAnsi"/>
          <w:color w:val="000000"/>
        </w:rPr>
        <w:t xml:space="preserve"> (2018) </w:t>
      </w:r>
      <w:r w:rsidR="00B61C92">
        <w:rPr>
          <w:rFonts w:asciiTheme="minorHAnsi" w:hAnsiTheme="minorHAnsi"/>
          <w:color w:val="000000"/>
        </w:rPr>
        <w:t>184-199.</w:t>
      </w:r>
    </w:p>
    <w:p w:rsidR="00B61C92" w:rsidRDefault="001F4C45" w:rsidP="00B61C9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fr-FR"/>
        </w:rPr>
      </w:pPr>
      <w:r>
        <w:rPr>
          <w:rFonts w:asciiTheme="minorHAnsi" w:hAnsiTheme="minorHAnsi"/>
          <w:color w:val="000000"/>
          <w:lang w:val="fr-FR"/>
        </w:rPr>
        <w:t>W. Pérez</w:t>
      </w:r>
      <w:r w:rsidR="00EF0DE9">
        <w:rPr>
          <w:rFonts w:asciiTheme="minorHAnsi" w:hAnsiTheme="minorHAnsi"/>
          <w:color w:val="000000"/>
          <w:lang w:val="fr-FR"/>
        </w:rPr>
        <w:t>-Sena</w:t>
      </w:r>
      <w:r w:rsidR="00B61C92" w:rsidRPr="00B61C92">
        <w:rPr>
          <w:rFonts w:asciiTheme="minorHAnsi" w:hAnsiTheme="minorHAnsi"/>
          <w:color w:val="000000"/>
          <w:lang w:val="fr-FR"/>
        </w:rPr>
        <w:t>, X. Cai</w:t>
      </w:r>
      <w:r>
        <w:rPr>
          <w:rFonts w:asciiTheme="minorHAnsi" w:hAnsiTheme="minorHAnsi"/>
          <w:color w:val="000000"/>
          <w:lang w:val="fr-FR"/>
        </w:rPr>
        <w:t xml:space="preserve">, N. </w:t>
      </w:r>
      <w:proofErr w:type="spellStart"/>
      <w:r>
        <w:rPr>
          <w:rFonts w:asciiTheme="minorHAnsi" w:hAnsiTheme="minorHAnsi"/>
          <w:color w:val="000000"/>
          <w:lang w:val="fr-FR"/>
        </w:rPr>
        <w:t>Kebir</w:t>
      </w:r>
      <w:proofErr w:type="spellEnd"/>
      <w:r>
        <w:rPr>
          <w:rFonts w:asciiTheme="minorHAnsi" w:hAnsiTheme="minorHAnsi"/>
          <w:color w:val="000000"/>
          <w:lang w:val="fr-FR"/>
        </w:rPr>
        <w:t xml:space="preserve">, L. </w:t>
      </w:r>
      <w:proofErr w:type="spellStart"/>
      <w:r>
        <w:rPr>
          <w:rFonts w:asciiTheme="minorHAnsi" w:hAnsiTheme="minorHAnsi"/>
          <w:color w:val="000000"/>
          <w:lang w:val="fr-FR"/>
        </w:rPr>
        <w:t>Vernières</w:t>
      </w:r>
      <w:proofErr w:type="spellEnd"/>
      <w:r w:rsidR="00B61C92" w:rsidRPr="00B61C92">
        <w:rPr>
          <w:rFonts w:asciiTheme="minorHAnsi" w:hAnsiTheme="minorHAnsi"/>
          <w:color w:val="000000"/>
          <w:lang w:val="fr-FR"/>
        </w:rPr>
        <w:t xml:space="preserve">, C. Serra, T. Salmi, S. </w:t>
      </w:r>
      <w:proofErr w:type="spellStart"/>
      <w:r w:rsidR="00B61C92" w:rsidRPr="00B61C92">
        <w:rPr>
          <w:rFonts w:asciiTheme="minorHAnsi" w:hAnsiTheme="minorHAnsi"/>
          <w:color w:val="000000"/>
          <w:lang w:val="fr-FR"/>
        </w:rPr>
        <w:t>Leveneur</w:t>
      </w:r>
      <w:proofErr w:type="spellEnd"/>
      <w:r w:rsidR="00B61C92" w:rsidRPr="00B61C92">
        <w:rPr>
          <w:rFonts w:asciiTheme="minorHAnsi" w:hAnsiTheme="minorHAnsi"/>
          <w:color w:val="000000"/>
          <w:lang w:val="fr-FR"/>
        </w:rPr>
        <w:t xml:space="preserve">, </w:t>
      </w:r>
      <w:proofErr w:type="spellStart"/>
      <w:r w:rsidR="00B61C92" w:rsidRPr="00B61C92">
        <w:rPr>
          <w:rFonts w:asciiTheme="minorHAnsi" w:hAnsiTheme="minorHAnsi"/>
          <w:color w:val="000000"/>
          <w:lang w:val="fr-FR"/>
        </w:rPr>
        <w:t>Chem</w:t>
      </w:r>
      <w:proofErr w:type="spellEnd"/>
      <w:r w:rsidR="00B61C92">
        <w:rPr>
          <w:rFonts w:asciiTheme="minorHAnsi" w:hAnsiTheme="minorHAnsi"/>
          <w:color w:val="000000"/>
          <w:lang w:val="fr-FR"/>
        </w:rPr>
        <w:t>.</w:t>
      </w:r>
      <w:r w:rsidR="00B61C92" w:rsidRPr="00B61C92">
        <w:rPr>
          <w:rFonts w:asciiTheme="minorHAnsi" w:hAnsiTheme="minorHAnsi"/>
          <w:color w:val="000000"/>
          <w:lang w:val="fr-FR"/>
        </w:rPr>
        <w:t xml:space="preserve"> Eng</w:t>
      </w:r>
      <w:r w:rsidR="00B61C92">
        <w:rPr>
          <w:rFonts w:asciiTheme="minorHAnsi" w:hAnsiTheme="minorHAnsi"/>
          <w:color w:val="000000"/>
          <w:lang w:val="fr-FR"/>
        </w:rPr>
        <w:t>.</w:t>
      </w:r>
      <w:r w:rsidR="00B61C92" w:rsidRPr="00B61C92">
        <w:rPr>
          <w:rFonts w:asciiTheme="minorHAnsi" w:hAnsiTheme="minorHAnsi"/>
          <w:color w:val="000000"/>
          <w:lang w:val="fr-FR"/>
        </w:rPr>
        <w:t xml:space="preserve"> J</w:t>
      </w:r>
      <w:r w:rsidR="00B61C92">
        <w:rPr>
          <w:rFonts w:asciiTheme="minorHAnsi" w:hAnsiTheme="minorHAnsi"/>
          <w:color w:val="000000"/>
          <w:lang w:val="fr-FR"/>
        </w:rPr>
        <w:t>.</w:t>
      </w:r>
      <w:r w:rsidR="00B61C92" w:rsidRPr="00B61C92">
        <w:rPr>
          <w:rFonts w:asciiTheme="minorHAnsi" w:hAnsiTheme="minorHAnsi"/>
          <w:color w:val="000000"/>
          <w:lang w:val="fr-FR"/>
        </w:rPr>
        <w:t xml:space="preserve"> 346 (2018) 271-280.</w:t>
      </w:r>
    </w:p>
    <w:p w:rsidR="00B61C92" w:rsidRDefault="00B61C92" w:rsidP="00B61C9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fr-FR"/>
        </w:rPr>
      </w:pPr>
      <w:r w:rsidRPr="00B61C92">
        <w:rPr>
          <w:rFonts w:asciiTheme="minorHAnsi" w:hAnsiTheme="minorHAnsi"/>
          <w:color w:val="000000"/>
          <w:lang w:val="fr-FR"/>
        </w:rPr>
        <w:t xml:space="preserve">J.-L. Zheng, J. </w:t>
      </w:r>
      <w:proofErr w:type="spellStart"/>
      <w:r w:rsidRPr="00B61C92">
        <w:rPr>
          <w:rFonts w:asciiTheme="minorHAnsi" w:hAnsiTheme="minorHAnsi"/>
          <w:color w:val="000000"/>
          <w:lang w:val="fr-FR"/>
        </w:rPr>
        <w:t>Wärnå</w:t>
      </w:r>
      <w:proofErr w:type="spellEnd"/>
      <w:r w:rsidRPr="00B61C92">
        <w:rPr>
          <w:rFonts w:asciiTheme="minorHAnsi" w:hAnsiTheme="minorHAnsi"/>
          <w:color w:val="000000"/>
          <w:lang w:val="fr-FR"/>
        </w:rPr>
        <w:t xml:space="preserve">, F. </w:t>
      </w:r>
      <w:proofErr w:type="spellStart"/>
      <w:r w:rsidRPr="00B61C92">
        <w:rPr>
          <w:rFonts w:asciiTheme="minorHAnsi" w:hAnsiTheme="minorHAnsi"/>
          <w:color w:val="000000"/>
          <w:lang w:val="fr-FR"/>
        </w:rPr>
        <w:t>Burel</w:t>
      </w:r>
      <w:proofErr w:type="spellEnd"/>
      <w:r w:rsidRPr="00B61C92">
        <w:rPr>
          <w:rFonts w:asciiTheme="minorHAnsi" w:hAnsiTheme="minorHAnsi"/>
          <w:color w:val="000000"/>
          <w:lang w:val="fr-FR"/>
        </w:rPr>
        <w:t xml:space="preserve">, T. Salmi, B. </w:t>
      </w:r>
      <w:proofErr w:type="spellStart"/>
      <w:r w:rsidRPr="00B61C92">
        <w:rPr>
          <w:rFonts w:asciiTheme="minorHAnsi" w:hAnsiTheme="minorHAnsi"/>
          <w:color w:val="000000"/>
          <w:lang w:val="fr-FR"/>
        </w:rPr>
        <w:t>Taouk</w:t>
      </w:r>
      <w:proofErr w:type="spellEnd"/>
      <w:r w:rsidRPr="00B61C92">
        <w:rPr>
          <w:rFonts w:asciiTheme="minorHAnsi" w:hAnsiTheme="minorHAnsi"/>
          <w:color w:val="000000"/>
          <w:lang w:val="fr-FR"/>
        </w:rPr>
        <w:t xml:space="preserve">, S. </w:t>
      </w:r>
      <w:proofErr w:type="spellStart"/>
      <w:r w:rsidRPr="00B61C92">
        <w:rPr>
          <w:rFonts w:asciiTheme="minorHAnsi" w:hAnsiTheme="minorHAnsi"/>
          <w:color w:val="000000"/>
          <w:lang w:val="fr-FR"/>
        </w:rPr>
        <w:t>Leveneur</w:t>
      </w:r>
      <w:proofErr w:type="spellEnd"/>
      <w:r w:rsidRPr="00B61C92">
        <w:rPr>
          <w:rFonts w:asciiTheme="minorHAnsi" w:hAnsiTheme="minorHAnsi"/>
          <w:color w:val="000000"/>
          <w:lang w:val="fr-FR"/>
        </w:rPr>
        <w:t xml:space="preserve">, </w:t>
      </w:r>
      <w:proofErr w:type="spellStart"/>
      <w:r w:rsidRPr="00B61C92">
        <w:rPr>
          <w:rFonts w:asciiTheme="minorHAnsi" w:hAnsiTheme="minorHAnsi"/>
          <w:color w:val="000000"/>
          <w:lang w:val="fr-FR"/>
        </w:rPr>
        <w:t>AIChE</w:t>
      </w:r>
      <w:proofErr w:type="spellEnd"/>
      <w:r w:rsidRPr="00B61C92">
        <w:rPr>
          <w:rFonts w:asciiTheme="minorHAnsi" w:hAnsiTheme="minorHAnsi"/>
          <w:color w:val="000000"/>
          <w:lang w:val="fr-FR"/>
        </w:rPr>
        <w:t xml:space="preserve"> J</w:t>
      </w:r>
      <w:r>
        <w:rPr>
          <w:rFonts w:asciiTheme="minorHAnsi" w:hAnsiTheme="minorHAnsi"/>
          <w:color w:val="000000"/>
          <w:lang w:val="fr-FR"/>
        </w:rPr>
        <w:t>.</w:t>
      </w:r>
      <w:r w:rsidRPr="00B61C92">
        <w:rPr>
          <w:rFonts w:asciiTheme="minorHAnsi" w:hAnsiTheme="minorHAnsi"/>
          <w:color w:val="000000"/>
          <w:lang w:val="fr-FR"/>
        </w:rPr>
        <w:t xml:space="preserve"> 62(3) (2016) 726-741.</w:t>
      </w:r>
    </w:p>
    <w:p w:rsidR="00B61C92" w:rsidRDefault="00B61C92" w:rsidP="00BF0D8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B61C92">
        <w:rPr>
          <w:rFonts w:asciiTheme="minorHAnsi" w:hAnsiTheme="minorHAnsi"/>
          <w:color w:val="000000"/>
        </w:rPr>
        <w:t>C</w:t>
      </w:r>
      <w:r>
        <w:rPr>
          <w:rFonts w:asciiTheme="minorHAnsi" w:hAnsiTheme="minorHAnsi"/>
          <w:color w:val="000000"/>
        </w:rPr>
        <w:t>.</w:t>
      </w:r>
      <w:r w:rsidRPr="00B61C92">
        <w:rPr>
          <w:rFonts w:asciiTheme="minorHAnsi" w:hAnsiTheme="minorHAnsi"/>
          <w:color w:val="000000"/>
        </w:rPr>
        <w:t xml:space="preserve"> </w:t>
      </w:r>
      <w:proofErr w:type="spellStart"/>
      <w:r w:rsidRPr="00B61C92">
        <w:rPr>
          <w:rFonts w:asciiTheme="minorHAnsi" w:hAnsiTheme="minorHAnsi"/>
          <w:color w:val="000000"/>
        </w:rPr>
        <w:t>Vianel</w:t>
      </w:r>
      <w:r>
        <w:rPr>
          <w:rFonts w:asciiTheme="minorHAnsi" w:hAnsiTheme="minorHAnsi"/>
          <w:color w:val="000000"/>
        </w:rPr>
        <w:t>lo</w:t>
      </w:r>
      <w:proofErr w:type="spellEnd"/>
      <w:r w:rsidRPr="00B61C92">
        <w:rPr>
          <w:rFonts w:asciiTheme="minorHAnsi" w:hAnsiTheme="minorHAnsi"/>
          <w:color w:val="000000"/>
        </w:rPr>
        <w:t>, E</w:t>
      </w:r>
      <w:r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Salzano</w:t>
      </w:r>
      <w:proofErr w:type="spellEnd"/>
      <w:r w:rsidRPr="00B61C92">
        <w:rPr>
          <w:rFonts w:asciiTheme="minorHAnsi" w:hAnsiTheme="minorHAnsi"/>
          <w:color w:val="000000"/>
        </w:rPr>
        <w:t>, G</w:t>
      </w:r>
      <w:r>
        <w:rPr>
          <w:rFonts w:asciiTheme="minorHAnsi" w:hAnsiTheme="minorHAnsi"/>
          <w:color w:val="000000"/>
        </w:rPr>
        <w:t>.</w:t>
      </w:r>
      <w:r w:rsidRPr="00B61C92">
        <w:rPr>
          <w:rFonts w:asciiTheme="minorHAnsi" w:hAnsiTheme="minorHAnsi"/>
          <w:color w:val="000000"/>
        </w:rPr>
        <w:t xml:space="preserve"> </w:t>
      </w:r>
      <w:proofErr w:type="spellStart"/>
      <w:r w:rsidRPr="00B61C92">
        <w:rPr>
          <w:rFonts w:asciiTheme="minorHAnsi" w:hAnsiTheme="minorHAnsi"/>
          <w:color w:val="000000"/>
        </w:rPr>
        <w:t>Maschio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="00BF0D8B" w:rsidRPr="00BF0D8B">
        <w:rPr>
          <w:rFonts w:asciiTheme="minorHAnsi" w:hAnsiTheme="minorHAnsi"/>
          <w:color w:val="000000"/>
        </w:rPr>
        <w:t xml:space="preserve">Process </w:t>
      </w:r>
      <w:proofErr w:type="spellStart"/>
      <w:r w:rsidR="00BF0D8B" w:rsidRPr="00BF0D8B">
        <w:rPr>
          <w:rFonts w:asciiTheme="minorHAnsi" w:hAnsiTheme="minorHAnsi"/>
          <w:color w:val="000000"/>
        </w:rPr>
        <w:t>Saf</w:t>
      </w:r>
      <w:proofErr w:type="spellEnd"/>
      <w:r w:rsidR="00BF0D8B" w:rsidRPr="00BF0D8B">
        <w:rPr>
          <w:rFonts w:asciiTheme="minorHAnsi" w:hAnsiTheme="minorHAnsi"/>
          <w:color w:val="000000"/>
        </w:rPr>
        <w:t>. Environ. Prot.</w:t>
      </w:r>
      <w:r w:rsidR="00BF0D8B">
        <w:rPr>
          <w:rFonts w:asciiTheme="minorHAnsi" w:hAnsiTheme="minorHAnsi"/>
          <w:color w:val="000000"/>
        </w:rPr>
        <w:t xml:space="preserve"> </w:t>
      </w:r>
      <w:r w:rsidR="00BF0D8B" w:rsidRPr="00BF0D8B">
        <w:rPr>
          <w:rFonts w:asciiTheme="minorHAnsi" w:hAnsiTheme="minorHAnsi"/>
          <w:color w:val="000000"/>
        </w:rPr>
        <w:t>116 (2018) 718–726</w:t>
      </w:r>
      <w:r w:rsidR="00BF0D8B">
        <w:rPr>
          <w:rFonts w:asciiTheme="minorHAnsi" w:hAnsiTheme="minorHAnsi"/>
          <w:color w:val="000000"/>
        </w:rPr>
        <w:t>.</w:t>
      </w:r>
    </w:p>
    <w:p w:rsidR="00BF0D8B" w:rsidRDefault="00BF0D8B" w:rsidP="00BF0D8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BF0D8B">
        <w:rPr>
          <w:rFonts w:asciiTheme="minorHAnsi" w:hAnsiTheme="minorHAnsi"/>
          <w:color w:val="000000"/>
        </w:rPr>
        <w:t xml:space="preserve">S. </w:t>
      </w:r>
      <w:proofErr w:type="spellStart"/>
      <w:r w:rsidRPr="00BF0D8B">
        <w:rPr>
          <w:rFonts w:asciiTheme="minorHAnsi" w:hAnsiTheme="minorHAnsi"/>
          <w:color w:val="000000"/>
        </w:rPr>
        <w:t>Leveneur</w:t>
      </w:r>
      <w:proofErr w:type="spellEnd"/>
      <w:r w:rsidRPr="00BF0D8B">
        <w:rPr>
          <w:rFonts w:asciiTheme="minorHAnsi" w:hAnsiTheme="minorHAnsi"/>
          <w:color w:val="000000"/>
        </w:rPr>
        <w:t xml:space="preserve">, L. </w:t>
      </w:r>
      <w:proofErr w:type="spellStart"/>
      <w:r w:rsidRPr="00BF0D8B">
        <w:rPr>
          <w:rFonts w:asciiTheme="minorHAnsi" w:hAnsiTheme="minorHAnsi"/>
          <w:color w:val="000000"/>
        </w:rPr>
        <w:t>Estel</w:t>
      </w:r>
      <w:proofErr w:type="spellEnd"/>
      <w:r w:rsidRPr="00BF0D8B">
        <w:rPr>
          <w:rFonts w:asciiTheme="minorHAnsi" w:hAnsiTheme="minorHAnsi"/>
          <w:color w:val="000000"/>
        </w:rPr>
        <w:t xml:space="preserve">, C. </w:t>
      </w:r>
      <w:proofErr w:type="spellStart"/>
      <w:r w:rsidRPr="00BF0D8B">
        <w:rPr>
          <w:rFonts w:asciiTheme="minorHAnsi" w:hAnsiTheme="minorHAnsi"/>
          <w:color w:val="000000"/>
        </w:rPr>
        <w:t>Crua</w:t>
      </w:r>
      <w:proofErr w:type="spellEnd"/>
      <w:r w:rsidRPr="00BF0D8B">
        <w:rPr>
          <w:rFonts w:asciiTheme="minorHAnsi" w:hAnsiTheme="minorHAnsi"/>
          <w:color w:val="000000"/>
        </w:rPr>
        <w:t xml:space="preserve">, J. Therm. Anal. </w:t>
      </w:r>
      <w:proofErr w:type="spellStart"/>
      <w:r w:rsidRPr="00BF0D8B">
        <w:rPr>
          <w:rFonts w:asciiTheme="minorHAnsi" w:hAnsiTheme="minorHAnsi"/>
          <w:color w:val="000000"/>
        </w:rPr>
        <w:t>Calorim</w:t>
      </w:r>
      <w:proofErr w:type="spellEnd"/>
      <w:r w:rsidRPr="00BF0D8B">
        <w:rPr>
          <w:rFonts w:asciiTheme="minorHAnsi" w:hAnsiTheme="minorHAnsi"/>
          <w:color w:val="000000"/>
        </w:rPr>
        <w:t>. 122 (2015) 795–804.</w:t>
      </w:r>
    </w:p>
    <w:p w:rsidR="004D1162" w:rsidRPr="00EF0DE9" w:rsidRDefault="001F4C45" w:rsidP="00E0166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lang w:val="fr-FR"/>
        </w:rPr>
      </w:pPr>
      <w:r>
        <w:rPr>
          <w:rFonts w:asciiTheme="minorHAnsi" w:hAnsiTheme="minorHAnsi"/>
          <w:color w:val="000000"/>
          <w:lang w:val="fr-FR"/>
        </w:rPr>
        <w:t xml:space="preserve">L. </w:t>
      </w:r>
      <w:proofErr w:type="spellStart"/>
      <w:r>
        <w:rPr>
          <w:rFonts w:asciiTheme="minorHAnsi" w:hAnsiTheme="minorHAnsi"/>
          <w:color w:val="000000"/>
          <w:lang w:val="fr-FR"/>
        </w:rPr>
        <w:t>Vernières</w:t>
      </w:r>
      <w:r w:rsidR="00EF0DE9">
        <w:rPr>
          <w:rFonts w:asciiTheme="minorHAnsi" w:hAnsiTheme="minorHAnsi"/>
          <w:color w:val="000000"/>
          <w:lang w:val="fr-FR"/>
        </w:rPr>
        <w:t>-Hassimi</w:t>
      </w:r>
      <w:proofErr w:type="spellEnd"/>
      <w:r w:rsidR="00310065" w:rsidRPr="0098491C">
        <w:rPr>
          <w:rFonts w:asciiTheme="minorHAnsi" w:hAnsiTheme="minorHAnsi"/>
          <w:color w:val="000000"/>
          <w:lang w:val="fr-FR"/>
        </w:rPr>
        <w:t xml:space="preserve">, A. </w:t>
      </w:r>
      <w:proofErr w:type="spellStart"/>
      <w:r w:rsidR="00310065" w:rsidRPr="0098491C">
        <w:rPr>
          <w:rFonts w:asciiTheme="minorHAnsi" w:hAnsiTheme="minorHAnsi"/>
          <w:color w:val="000000"/>
          <w:lang w:val="fr-FR"/>
        </w:rPr>
        <w:t>Dakkoune</w:t>
      </w:r>
      <w:proofErr w:type="spellEnd"/>
      <w:r w:rsidR="00310065" w:rsidRPr="0098491C">
        <w:rPr>
          <w:rFonts w:asciiTheme="minorHAnsi" w:hAnsiTheme="minorHAnsi"/>
          <w:color w:val="000000"/>
          <w:lang w:val="fr-FR"/>
        </w:rPr>
        <w:t xml:space="preserve">, L. </w:t>
      </w:r>
      <w:proofErr w:type="spellStart"/>
      <w:r w:rsidR="00310065" w:rsidRPr="0098491C">
        <w:rPr>
          <w:rFonts w:asciiTheme="minorHAnsi" w:hAnsiTheme="minorHAnsi"/>
          <w:color w:val="000000"/>
          <w:lang w:val="fr-FR"/>
        </w:rPr>
        <w:t>Abdelouahed</w:t>
      </w:r>
      <w:proofErr w:type="spellEnd"/>
      <w:r w:rsidR="00310065" w:rsidRPr="0098491C">
        <w:rPr>
          <w:rFonts w:asciiTheme="minorHAnsi" w:hAnsiTheme="minorHAnsi"/>
          <w:color w:val="000000"/>
          <w:lang w:val="fr-FR"/>
        </w:rPr>
        <w:t xml:space="preserve">, L. </w:t>
      </w:r>
      <w:proofErr w:type="spellStart"/>
      <w:r w:rsidR="00310065" w:rsidRPr="0098491C">
        <w:rPr>
          <w:rFonts w:asciiTheme="minorHAnsi" w:hAnsiTheme="minorHAnsi"/>
          <w:color w:val="000000"/>
          <w:lang w:val="fr-FR"/>
        </w:rPr>
        <w:t>Estel</w:t>
      </w:r>
      <w:proofErr w:type="spellEnd"/>
      <w:r w:rsidR="00310065" w:rsidRPr="0098491C">
        <w:rPr>
          <w:rFonts w:asciiTheme="minorHAnsi" w:hAnsiTheme="minorHAnsi"/>
          <w:color w:val="000000"/>
          <w:lang w:val="fr-FR"/>
        </w:rPr>
        <w:t xml:space="preserve">, S. </w:t>
      </w:r>
      <w:proofErr w:type="spellStart"/>
      <w:r w:rsidR="00310065" w:rsidRPr="0098491C">
        <w:rPr>
          <w:rFonts w:asciiTheme="minorHAnsi" w:hAnsiTheme="minorHAnsi"/>
          <w:color w:val="000000"/>
          <w:lang w:val="fr-FR"/>
        </w:rPr>
        <w:t>Leveneur</w:t>
      </w:r>
      <w:proofErr w:type="spellEnd"/>
      <w:r w:rsidR="00310065" w:rsidRPr="0098491C">
        <w:rPr>
          <w:rFonts w:asciiTheme="minorHAnsi" w:hAnsiTheme="minorHAnsi"/>
          <w:color w:val="000000"/>
          <w:lang w:val="fr-FR"/>
        </w:rPr>
        <w:t xml:space="preserve">, </w:t>
      </w:r>
      <w:proofErr w:type="spellStart"/>
      <w:r w:rsidR="00310065" w:rsidRPr="0098491C">
        <w:rPr>
          <w:rFonts w:asciiTheme="minorHAnsi" w:hAnsiTheme="minorHAnsi"/>
          <w:color w:val="000000"/>
          <w:lang w:val="fr-FR"/>
        </w:rPr>
        <w:t>Ind</w:t>
      </w:r>
      <w:proofErr w:type="spellEnd"/>
      <w:r w:rsidR="00310065" w:rsidRPr="0098491C">
        <w:rPr>
          <w:rFonts w:asciiTheme="minorHAnsi" w:hAnsiTheme="minorHAnsi"/>
          <w:color w:val="000000"/>
          <w:lang w:val="fr-FR"/>
        </w:rPr>
        <w:t xml:space="preserve">. Eng. </w:t>
      </w:r>
      <w:proofErr w:type="spellStart"/>
      <w:r w:rsidR="00310065" w:rsidRPr="00EF0DE9">
        <w:rPr>
          <w:rFonts w:asciiTheme="minorHAnsi" w:hAnsiTheme="minorHAnsi"/>
          <w:color w:val="000000"/>
          <w:lang w:val="fr-FR"/>
        </w:rPr>
        <w:t>Chem</w:t>
      </w:r>
      <w:proofErr w:type="spellEnd"/>
      <w:r w:rsidR="00310065" w:rsidRPr="00EF0DE9">
        <w:rPr>
          <w:rFonts w:asciiTheme="minorHAnsi" w:hAnsiTheme="minorHAnsi"/>
          <w:color w:val="000000"/>
          <w:lang w:val="fr-FR"/>
        </w:rPr>
        <w:t xml:space="preserve">. </w:t>
      </w:r>
      <w:proofErr w:type="spellStart"/>
      <w:r w:rsidR="00310065" w:rsidRPr="00EF0DE9">
        <w:rPr>
          <w:rFonts w:asciiTheme="minorHAnsi" w:hAnsiTheme="minorHAnsi"/>
          <w:color w:val="000000"/>
          <w:lang w:val="fr-FR"/>
        </w:rPr>
        <w:t>Res</w:t>
      </w:r>
      <w:proofErr w:type="spellEnd"/>
      <w:r w:rsidR="00310065" w:rsidRPr="00EF0DE9">
        <w:rPr>
          <w:rFonts w:asciiTheme="minorHAnsi" w:hAnsiTheme="minorHAnsi"/>
          <w:color w:val="000000"/>
          <w:lang w:val="fr-FR"/>
        </w:rPr>
        <w:t>.</w:t>
      </w:r>
      <w:r w:rsidR="0098491C" w:rsidRPr="00EF0DE9">
        <w:rPr>
          <w:rFonts w:asciiTheme="minorHAnsi" w:hAnsiTheme="minorHAnsi"/>
          <w:color w:val="000000"/>
          <w:lang w:val="fr-FR"/>
        </w:rPr>
        <w:t xml:space="preserve"> 56 (2017) 13040-13049.</w:t>
      </w:r>
    </w:p>
    <w:sectPr w:rsidR="004D1162" w:rsidRPr="00EF0DE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3F" w:rsidRDefault="00356D3F" w:rsidP="004F5E36">
      <w:r>
        <w:separator/>
      </w:r>
    </w:p>
  </w:endnote>
  <w:endnote w:type="continuationSeparator" w:id="0">
    <w:p w:rsidR="00356D3F" w:rsidRDefault="00356D3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3F" w:rsidRDefault="00356D3F" w:rsidP="004F5E36">
      <w:r>
        <w:separator/>
      </w:r>
    </w:p>
  </w:footnote>
  <w:footnote w:type="continuationSeparator" w:id="0">
    <w:p w:rsidR="00356D3F" w:rsidRDefault="00356D3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378223B0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3190C13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8408A"/>
    <w:rsid w:val="000A03B2"/>
    <w:rsid w:val="000D34BE"/>
    <w:rsid w:val="000E36F1"/>
    <w:rsid w:val="000E3A73"/>
    <w:rsid w:val="000E414A"/>
    <w:rsid w:val="0013121F"/>
    <w:rsid w:val="00134DE4"/>
    <w:rsid w:val="00143F90"/>
    <w:rsid w:val="00150E59"/>
    <w:rsid w:val="00184AD6"/>
    <w:rsid w:val="001B65C1"/>
    <w:rsid w:val="001C684B"/>
    <w:rsid w:val="001D53FC"/>
    <w:rsid w:val="001F2EC7"/>
    <w:rsid w:val="001F4C45"/>
    <w:rsid w:val="002065DB"/>
    <w:rsid w:val="0021424E"/>
    <w:rsid w:val="002272B8"/>
    <w:rsid w:val="002447EF"/>
    <w:rsid w:val="00251550"/>
    <w:rsid w:val="0027221A"/>
    <w:rsid w:val="00275B61"/>
    <w:rsid w:val="002D1F12"/>
    <w:rsid w:val="003009B7"/>
    <w:rsid w:val="0030469C"/>
    <w:rsid w:val="00310065"/>
    <w:rsid w:val="00356D3F"/>
    <w:rsid w:val="003723D4"/>
    <w:rsid w:val="003A7D1C"/>
    <w:rsid w:val="004034B0"/>
    <w:rsid w:val="0046164A"/>
    <w:rsid w:val="00462DCD"/>
    <w:rsid w:val="00483683"/>
    <w:rsid w:val="00490C1F"/>
    <w:rsid w:val="004D1162"/>
    <w:rsid w:val="004E4DD6"/>
    <w:rsid w:val="004E6EFC"/>
    <w:rsid w:val="004F5E36"/>
    <w:rsid w:val="005119A5"/>
    <w:rsid w:val="00513F46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33A6F"/>
    <w:rsid w:val="008479A2"/>
    <w:rsid w:val="0087637F"/>
    <w:rsid w:val="008A1512"/>
    <w:rsid w:val="008D0BEB"/>
    <w:rsid w:val="008E566E"/>
    <w:rsid w:val="00901EB6"/>
    <w:rsid w:val="009450CE"/>
    <w:rsid w:val="0095164B"/>
    <w:rsid w:val="009634A6"/>
    <w:rsid w:val="0098491C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D5612"/>
    <w:rsid w:val="00AE377D"/>
    <w:rsid w:val="00B61C92"/>
    <w:rsid w:val="00B61DBF"/>
    <w:rsid w:val="00BC2DD3"/>
    <w:rsid w:val="00BC30C9"/>
    <w:rsid w:val="00BE3E58"/>
    <w:rsid w:val="00BF0D8B"/>
    <w:rsid w:val="00BF666F"/>
    <w:rsid w:val="00C01616"/>
    <w:rsid w:val="00C0162B"/>
    <w:rsid w:val="00C345B1"/>
    <w:rsid w:val="00C40142"/>
    <w:rsid w:val="00C57182"/>
    <w:rsid w:val="00C655FD"/>
    <w:rsid w:val="00C8099F"/>
    <w:rsid w:val="00C867B1"/>
    <w:rsid w:val="00C94434"/>
    <w:rsid w:val="00CA1C95"/>
    <w:rsid w:val="00CA5A9C"/>
    <w:rsid w:val="00CB6AE4"/>
    <w:rsid w:val="00CC344A"/>
    <w:rsid w:val="00CD5FE2"/>
    <w:rsid w:val="00D02B4C"/>
    <w:rsid w:val="00D84576"/>
    <w:rsid w:val="00D85351"/>
    <w:rsid w:val="00DA6DE7"/>
    <w:rsid w:val="00DE0019"/>
    <w:rsid w:val="00DE264A"/>
    <w:rsid w:val="00E041E7"/>
    <w:rsid w:val="00E23CA1"/>
    <w:rsid w:val="00E409A8"/>
    <w:rsid w:val="00E7209D"/>
    <w:rsid w:val="00E94A95"/>
    <w:rsid w:val="00EA50E1"/>
    <w:rsid w:val="00EC144C"/>
    <w:rsid w:val="00EE0131"/>
    <w:rsid w:val="00EE499D"/>
    <w:rsid w:val="00EF0DE9"/>
    <w:rsid w:val="00F30C64"/>
    <w:rsid w:val="00F421C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109633-83A8-4923-B32F-700A3EA9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239F-61D6-4CDB-BE4D-2FC0A2AE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2019-06-05T08:05:00Z</dcterms:created>
  <dcterms:modified xsi:type="dcterms:W3CDTF">2019-06-05T08:05:00Z</dcterms:modified>
</cp:coreProperties>
</file>