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30503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Electroreduction of CO</w:t>
      </w:r>
      <w:r w:rsidRPr="00305032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formate using carbon-supported Bi nanoparticles in Gas Diffusion Electrodes</w:t>
      </w:r>
      <w:r w:rsidR="00C56BC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a continuous mode</w:t>
      </w:r>
    </w:p>
    <w:p w:rsidR="00DE0019" w:rsidRPr="007B29F8" w:rsidRDefault="007B29F8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7B29F8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Guillermo Díaz-Sainz</w:t>
      </w:r>
      <w:r w:rsidR="00704BDF"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*</w:t>
      </w:r>
      <w:r w:rsidR="00736B13" w:rsidRPr="007B29F8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7B29F8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Manuel Alvarez-Guerra</w:t>
      </w:r>
      <w:r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7B29F8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José Solla-Gullón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Pr="007B29F8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Leticia Garc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ía-Cruz</w:t>
      </w:r>
      <w:r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Vicente Montiel</w:t>
      </w:r>
      <w:r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and Angel Irabien</w:t>
      </w:r>
      <w:r w:rsidRPr="007B29F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DE0019" w:rsidRPr="007B29F8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B29F8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7B29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Cantabria, Dep. Chemical and Biomolecular Engineering, ETSIIT, Avda. de los Castros s/n, 39005, Santander, Spain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7B29F8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7B29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Electrochemistry, University of Alicante, Apdo. 99, E-03080, Alicante,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B29F8">
        <w:rPr>
          <w:rFonts w:asciiTheme="minorHAnsi" w:eastAsia="MS PGothic" w:hAnsiTheme="minorHAnsi"/>
          <w:bCs/>
          <w:i/>
          <w:iCs/>
          <w:sz w:val="20"/>
          <w:lang w:val="en-US"/>
        </w:rPr>
        <w:t>diazsg@unican.es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3050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Formate was obtained in a continuous mode with a single pass in a filter-press reactor.</w:t>
      </w:r>
    </w:p>
    <w:p w:rsidR="00704BDF" w:rsidRPr="00EC66CC" w:rsidRDefault="003050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Bi-GDEs were able to work at a current density up to 300 mA cm</w:t>
      </w:r>
      <w:r w:rsidRPr="00305032">
        <w:rPr>
          <w:rFonts w:asciiTheme="minorHAnsi" w:hAnsiTheme="minorHAnsi"/>
          <w:vertAlign w:val="superscript"/>
        </w:rPr>
        <w:t>-2</w:t>
      </w:r>
      <w:r>
        <w:rPr>
          <w:rFonts w:asciiTheme="minorHAnsi" w:hAnsiTheme="minorHAnsi"/>
        </w:rPr>
        <w:t>.</w:t>
      </w:r>
    </w:p>
    <w:p w:rsidR="00704BDF" w:rsidRPr="00EC66CC" w:rsidRDefault="003050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At a 200 mA cm</w:t>
      </w:r>
      <w:r w:rsidRPr="00305032">
        <w:rPr>
          <w:rFonts w:asciiTheme="minorHAnsi" w:hAnsiTheme="minorHAnsi"/>
          <w:vertAlign w:val="superscript"/>
        </w:rPr>
        <w:t>-2</w:t>
      </w:r>
      <w:r>
        <w:rPr>
          <w:rFonts w:asciiTheme="minorHAnsi" w:hAnsiTheme="minorHAnsi"/>
        </w:rPr>
        <w:t>, 4 g L</w:t>
      </w:r>
      <w:r w:rsidRPr="00305032">
        <w:rPr>
          <w:rFonts w:asciiTheme="minorHAnsi" w:hAnsiTheme="minorHAnsi"/>
          <w:vertAlign w:val="superscript"/>
        </w:rPr>
        <w:t>-1</w:t>
      </w:r>
      <w:r>
        <w:rPr>
          <w:rFonts w:asciiTheme="minorHAnsi" w:hAnsiTheme="minorHAnsi"/>
        </w:rPr>
        <w:t xml:space="preserve"> of fo</w:t>
      </w:r>
      <w:r w:rsidR="00297FC6">
        <w:rPr>
          <w:rFonts w:asciiTheme="minorHAnsi" w:hAnsiTheme="minorHAnsi"/>
        </w:rPr>
        <w:t>rmate was obtained with a high faradaic e</w:t>
      </w:r>
      <w:r>
        <w:rPr>
          <w:rFonts w:asciiTheme="minorHAnsi" w:hAnsiTheme="minorHAnsi"/>
        </w:rPr>
        <w:t>fficiency (80%).</w:t>
      </w:r>
    </w:p>
    <w:p w:rsidR="00704BDF" w:rsidRPr="00EC66CC" w:rsidRDefault="0030503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Concentrations of formate of up to 18 g L</w:t>
      </w:r>
      <w:r w:rsidRPr="00305032">
        <w:rPr>
          <w:rFonts w:asciiTheme="minorHAnsi" w:hAnsiTheme="minorHAnsi"/>
          <w:vertAlign w:val="superscript"/>
        </w:rPr>
        <w:t>-1</w:t>
      </w:r>
      <w:r>
        <w:rPr>
          <w:rFonts w:asciiTheme="minorHAnsi" w:hAnsiTheme="minorHAnsi"/>
        </w:rPr>
        <w:t xml:space="preserve"> were obtained.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65AEA" w:rsidRDefault="00CD297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Electrochemical reduction of CO</w:t>
      </w:r>
      <w:r w:rsidRPr="00CD297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being considered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interesting option to store energy from intermittent renewable sources in the form of</w:t>
      </w:r>
      <w:r w:rsidR="003F57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valued-added products. Among all the different valued-added products, formate is an attractive product used 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several industrial applications and particularly, it has been highlighted as a promising fuel for low-temperature fuel cells and as renewable hydrogen carrier [1].</w:t>
      </w:r>
    </w:p>
    <w:p w:rsidR="007B29F8" w:rsidRDefault="00965AE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Our p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revious research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Catalyst Coated Membrane Electrodes (CCMEs) using tin nanoparticles as catalyst [2] achieved formate concentration up to 19.2 g L</w:t>
      </w:r>
      <w:r w:rsidR="001F208B" w:rsidRPr="001F208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faradaic efficiency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(FE)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50%, a rate of 1.15 mmol m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-1 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an 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consumption of 244 kWh kmol</w:t>
      </w:r>
      <w:r w:rsidR="001F208B" w:rsidRPr="001F208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formate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output stream of the electrochemical reactor.</w:t>
      </w:r>
      <w:r w:rsidR="001654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results could be improved using Bi as a catalyst material in the cathode according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</w:t>
      </w:r>
      <w:r w:rsidR="001654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growing number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promising resul</w:t>
      </w:r>
      <w:r w:rsidR="0042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ts that point to the </w:t>
      </w:r>
      <w:r w:rsidR="00165408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possibility</w:t>
      </w:r>
      <w:r w:rsidR="0042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electroreducing CO</w:t>
      </w:r>
      <w:r w:rsidR="0042194C" w:rsidRPr="001654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2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formate at lower potentials than other metals</w:t>
      </w:r>
      <w:r w:rsidR="001654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[3]. 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communication is focused on the developme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nt of Gas Diffusion Electrodes 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carbon-supported Bi nanoparticles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(Bi-GDEs)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operating in a </w:t>
      </w:r>
      <w:r w:rsidR="00876E3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</w:t>
      </w:r>
      <w:r w:rsidR="001F2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 in a filter-press reactor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76E3C" w:rsidRDefault="00965AE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Bi-</w:t>
      </w:r>
      <w:r w:rsidR="00CE0D7C">
        <w:rPr>
          <w:rFonts w:asciiTheme="minorHAnsi" w:eastAsia="MS PGothic" w:hAnsiTheme="minorHAnsi"/>
          <w:color w:val="000000"/>
          <w:sz w:val="22"/>
          <w:szCs w:val="22"/>
          <w:lang w:val="en-US"/>
        </w:rPr>
        <w:t>GDEs were prepared by depositing carbon-supported Bi nanoparticles over a Toray carbon paper, used as a carbonaceous support. In the filter-press cell,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Bi-GDEs were used as the working electrode and</w:t>
      </w:r>
      <w:r w:rsidR="00CE0D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Dimensionally Stable Anode was used as the counter electrode, whereas an aqueous solution of KCl+KHCO</w:t>
      </w:r>
      <w:r w:rsidR="00CE0D7C" w:rsidRPr="00282F9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CE0D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KOH is used as catholyte and anolyte respectively. A cation exchange membrane (Nafion 117®) divides the cathodic and anodic compartments in the cell.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concentration of f</w:t>
      </w:r>
      <w:r w:rsidR="00CE0D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ormate is </w:t>
      </w:r>
      <w:r w:rsidR="00AC6D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="00CE0D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ion chromatograph (Dionex IC 1100</w:t>
      </w:r>
      <w:r w:rsidR="00AC6D2E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Default="00AC6D2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Working with a electrocatalyst load of 0.75 mg cm</w:t>
      </w:r>
      <w:r w:rsidRPr="00AC6D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electrode area of 10 cm</w:t>
      </w:r>
      <w:r w:rsidRPr="00AC6D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different experiments were carried 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 at different current densities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electrolyte flow/area ratio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continuous electroreduction of CO</w:t>
      </w:r>
      <w:r w:rsidR="0053202E" w:rsidRPr="005320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2 </w:t>
      </w:r>
      <w:r w:rsidR="005320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formate in 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filter-press type cell, with only one pass of the electrolyte through the cell.</w:t>
      </w:r>
    </w:p>
    <w:p w:rsidR="005522E4" w:rsidRDefault="0053202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Working at a current density of 300 mA cm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electrolyte flow/area ratio of 0.57 mL min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-1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cm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 formate concentration of 5.2 g L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FE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energy consumption of 70%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11 mmol m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410 kWh per kmol of formate, respectively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achieved. Decreasing the current density from 300 mA cm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200 mA cm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keeping the same value of electrolyte flow/area ratio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formate concentration decreased to 4 g L</w:t>
      </w:r>
      <w:r w:rsidRPr="0053202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FE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around 80%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8.3 mmol m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216C61" w:rsidRPr="00216C6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1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5522E4" w:rsidRDefault="005522E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Subsequently, the influence of electrolyte flow/area ratio was analyzed in order to obtain a formate product as concentrated as possible, as can be shown in Fig</w:t>
      </w:r>
      <w:r w:rsidR="00151C00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</w:t>
      </w:r>
    </w:p>
    <w:p w:rsidR="005522E4" w:rsidRDefault="005522E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0F2DFAD" wp14:editId="207BBF93">
            <wp:simplePos x="0" y="0"/>
            <wp:positionH relativeFrom="column">
              <wp:posOffset>1520190</wp:posOffset>
            </wp:positionH>
            <wp:positionV relativeFrom="paragraph">
              <wp:posOffset>33655</wp:posOffset>
            </wp:positionV>
            <wp:extent cx="2543175" cy="1686175"/>
            <wp:effectExtent l="0" t="0" r="0" b="9525"/>
            <wp:wrapThrough wrapText="bothSides">
              <wp:wrapPolygon edited="0">
                <wp:start x="0" y="0"/>
                <wp:lineTo x="0" y="21478"/>
                <wp:lineTo x="21357" y="21478"/>
                <wp:lineTo x="2135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5522E4" w:rsidRDefault="005522E4" w:rsidP="005522E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151C00" w:rsidRPr="00151C00" w:rsidRDefault="005522E4" w:rsidP="00151C0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Formate concentration as a function of the current density and electrolyte flow/area ratio.</w:t>
      </w:r>
    </w:p>
    <w:p w:rsidR="00151C00" w:rsidRPr="00151C00" w:rsidRDefault="00216C61" w:rsidP="00151C0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results confirm that Bi-GDEs allow working in a continuous electrochemical reactor with higher current densiti</w:t>
      </w:r>
      <w:r w:rsidR="00305032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values compared with recent contr</w:t>
      </w:r>
      <w:r w:rsidR="00305032">
        <w:rPr>
          <w:rFonts w:asciiTheme="minorHAnsi" w:eastAsia="MS PGothic" w:hAnsiTheme="minorHAnsi"/>
          <w:color w:val="000000"/>
          <w:sz w:val="22"/>
          <w:szCs w:val="22"/>
          <w:lang w:val="en-US"/>
        </w:rPr>
        <w:t>ibutions in literature.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30503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important to remark that these results were obtained working at higher current densities than previous studies reported in the literature, and they were</w:t>
      </w:r>
      <w:r w:rsidR="00965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in a </w:t>
      </w:r>
      <w:r w:rsidR="0055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 with only one pass of the catholyte through the filter press cell. These conditions are mandatory to remark the feasibility of the continuous electroreduction process using Bi/C-NPS in Bi-GDEs.,</w:t>
      </w:r>
    </w:p>
    <w:p w:rsidR="00305032" w:rsidRPr="008D0BEB" w:rsidRDefault="0030503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CD297A" w:rsidRDefault="00CD297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CD297A">
        <w:rPr>
          <w:rFonts w:asciiTheme="minorHAnsi" w:hAnsiTheme="minorHAnsi"/>
          <w:color w:val="000000"/>
          <w:lang w:val="en-GB"/>
        </w:rPr>
        <w:t>A. Irabien, M. Alvarez-Guerra, J. Albo, A. Domínguez-Ramos, Electrochemical Conversion of CO</w:t>
      </w:r>
      <w:r w:rsidRPr="00CD297A">
        <w:rPr>
          <w:rFonts w:asciiTheme="minorHAnsi" w:hAnsiTheme="minorHAnsi"/>
          <w:color w:val="000000"/>
          <w:vertAlign w:val="subscript"/>
          <w:lang w:val="en-GB"/>
        </w:rPr>
        <w:t>2</w:t>
      </w:r>
      <w:r w:rsidRPr="00CD297A">
        <w:rPr>
          <w:rFonts w:asciiTheme="minorHAnsi" w:hAnsiTheme="minorHAnsi"/>
          <w:color w:val="000000"/>
          <w:lang w:val="en-GB"/>
        </w:rPr>
        <w:t xml:space="preserve"> to Value-Added Products, in: Carlos A. </w:t>
      </w:r>
      <w:r>
        <w:rPr>
          <w:rFonts w:asciiTheme="minorHAnsi" w:hAnsiTheme="minorHAnsi"/>
          <w:color w:val="000000"/>
          <w:lang w:val="en-GB"/>
        </w:rPr>
        <w:t>Martínez-Huitle, Manuel A. Rodrigo (Ed.), Electrochem, Water Wastewater Treat., Elsevier, 2018: pp. 29-59.</w:t>
      </w:r>
    </w:p>
    <w:p w:rsidR="00704BDF" w:rsidRPr="001F208B" w:rsidRDefault="001F208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1F208B">
        <w:rPr>
          <w:rFonts w:asciiTheme="minorHAnsi" w:hAnsiTheme="minorHAnsi"/>
          <w:color w:val="000000"/>
          <w:lang w:val="en-GB"/>
        </w:rPr>
        <w:t xml:space="preserve">G. Díaz-Sainz, M. Alvarez-Guerra, J. Solla-Gullón, L. García-Cruz, V. Montiel, A. Irabien, Catalyst </w:t>
      </w:r>
      <w:r>
        <w:rPr>
          <w:rFonts w:asciiTheme="minorHAnsi" w:hAnsiTheme="minorHAnsi"/>
          <w:color w:val="000000"/>
          <w:lang w:val="en-GB"/>
        </w:rPr>
        <w:t>c</w:t>
      </w:r>
      <w:r w:rsidRPr="001F208B">
        <w:rPr>
          <w:rFonts w:asciiTheme="minorHAnsi" w:hAnsiTheme="minorHAnsi"/>
          <w:color w:val="000000"/>
          <w:lang w:val="en-GB"/>
        </w:rPr>
        <w:t xml:space="preserve">oated membrane </w:t>
      </w:r>
      <w:r>
        <w:rPr>
          <w:rFonts w:asciiTheme="minorHAnsi" w:hAnsiTheme="minorHAnsi"/>
          <w:color w:val="000000"/>
          <w:lang w:val="en-GB"/>
        </w:rPr>
        <w:t>e</w:t>
      </w:r>
      <w:r w:rsidRPr="001F208B">
        <w:rPr>
          <w:rFonts w:asciiTheme="minorHAnsi" w:hAnsiTheme="minorHAnsi"/>
          <w:color w:val="000000"/>
          <w:lang w:val="en-GB"/>
        </w:rPr>
        <w:t>lectrodes for the gas phase CO</w:t>
      </w:r>
      <w:r w:rsidRPr="001F208B">
        <w:rPr>
          <w:rFonts w:asciiTheme="minorHAnsi" w:hAnsiTheme="minorHAnsi"/>
          <w:color w:val="000000"/>
          <w:vertAlign w:val="subscript"/>
          <w:lang w:val="en-GB"/>
        </w:rPr>
        <w:t>2</w:t>
      </w:r>
      <w:r w:rsidRPr="001F208B">
        <w:rPr>
          <w:rFonts w:asciiTheme="minorHAnsi" w:hAnsiTheme="minorHAnsi"/>
          <w:color w:val="000000"/>
          <w:lang w:val="en-GB"/>
        </w:rPr>
        <w:t xml:space="preserve"> electroreduct</w:t>
      </w:r>
      <w:r w:rsidR="00151C00">
        <w:rPr>
          <w:rFonts w:asciiTheme="minorHAnsi" w:hAnsiTheme="minorHAnsi"/>
          <w:color w:val="000000"/>
          <w:lang w:val="en-GB"/>
        </w:rPr>
        <w:t xml:space="preserve">ion to formate, Catal. Today </w:t>
      </w:r>
      <w:r w:rsidR="00876E3C">
        <w:rPr>
          <w:rFonts w:asciiTheme="minorHAnsi" w:hAnsiTheme="minorHAnsi"/>
          <w:color w:val="000000"/>
          <w:lang w:val="en-GB"/>
        </w:rPr>
        <w:t>2018,</w:t>
      </w:r>
      <w:r w:rsidRPr="001F208B">
        <w:rPr>
          <w:rFonts w:asciiTheme="minorHAnsi" w:hAnsiTheme="minorHAnsi"/>
          <w:color w:val="000000"/>
          <w:lang w:val="en-GB"/>
        </w:rPr>
        <w:t xml:space="preserve"> Article in press.</w:t>
      </w:r>
    </w:p>
    <w:p w:rsidR="00704BDF" w:rsidRPr="00151C00" w:rsidRDefault="00151C00" w:rsidP="00151C0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C.W. Lee, J.S. Hong, K.D. Yang, K. Jin, J.H. Lee, H.Y. Ahn, H. Seo, N.E. Sung, K.T. Nam, Selective Electrochemical Production of Formate from Carbon Dioxide with Bismuth-Based Catalysts in an Aqueous Electrolyte, ACS Catal. 8 (2018) 931-937.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24" w:rsidRDefault="00876D24" w:rsidP="004F5E36">
      <w:r>
        <w:separator/>
      </w:r>
    </w:p>
  </w:endnote>
  <w:endnote w:type="continuationSeparator" w:id="0">
    <w:p w:rsidR="00876D24" w:rsidRDefault="00876D2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24" w:rsidRDefault="00876D24" w:rsidP="004F5E36">
      <w:r>
        <w:separator/>
      </w:r>
    </w:p>
  </w:footnote>
  <w:footnote w:type="continuationSeparator" w:id="0">
    <w:p w:rsidR="00876D24" w:rsidRDefault="00876D2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96F11"/>
    <w:rsid w:val="000A03B2"/>
    <w:rsid w:val="000D34BE"/>
    <w:rsid w:val="000E36F1"/>
    <w:rsid w:val="000E3A73"/>
    <w:rsid w:val="000E414A"/>
    <w:rsid w:val="0013121F"/>
    <w:rsid w:val="00134DE4"/>
    <w:rsid w:val="00150E59"/>
    <w:rsid w:val="00151C00"/>
    <w:rsid w:val="00165408"/>
    <w:rsid w:val="00184AD6"/>
    <w:rsid w:val="001B65C1"/>
    <w:rsid w:val="001C684B"/>
    <w:rsid w:val="001D53FC"/>
    <w:rsid w:val="001F208B"/>
    <w:rsid w:val="001F2EC7"/>
    <w:rsid w:val="002065DB"/>
    <w:rsid w:val="00216C61"/>
    <w:rsid w:val="002447EF"/>
    <w:rsid w:val="00251550"/>
    <w:rsid w:val="0027221A"/>
    <w:rsid w:val="00275B61"/>
    <w:rsid w:val="00282F91"/>
    <w:rsid w:val="00297FC6"/>
    <w:rsid w:val="002D1F12"/>
    <w:rsid w:val="003009B7"/>
    <w:rsid w:val="0030469C"/>
    <w:rsid w:val="00305032"/>
    <w:rsid w:val="00346996"/>
    <w:rsid w:val="003723D4"/>
    <w:rsid w:val="003A7D1C"/>
    <w:rsid w:val="003F5769"/>
    <w:rsid w:val="0042194C"/>
    <w:rsid w:val="0046164A"/>
    <w:rsid w:val="00462DCD"/>
    <w:rsid w:val="004D1162"/>
    <w:rsid w:val="004E4DD6"/>
    <w:rsid w:val="004F5E36"/>
    <w:rsid w:val="005119A5"/>
    <w:rsid w:val="00524395"/>
    <w:rsid w:val="005278B7"/>
    <w:rsid w:val="0053202E"/>
    <w:rsid w:val="005346C8"/>
    <w:rsid w:val="005522E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29D4"/>
    <w:rsid w:val="006C5579"/>
    <w:rsid w:val="006E5D64"/>
    <w:rsid w:val="00704BDF"/>
    <w:rsid w:val="00736B13"/>
    <w:rsid w:val="007447F3"/>
    <w:rsid w:val="007448EA"/>
    <w:rsid w:val="007661C8"/>
    <w:rsid w:val="007B29F8"/>
    <w:rsid w:val="007D52CD"/>
    <w:rsid w:val="00813288"/>
    <w:rsid w:val="008168FC"/>
    <w:rsid w:val="008479A2"/>
    <w:rsid w:val="0087637F"/>
    <w:rsid w:val="00876D24"/>
    <w:rsid w:val="00876E3C"/>
    <w:rsid w:val="008A1512"/>
    <w:rsid w:val="008D0BEB"/>
    <w:rsid w:val="008E566E"/>
    <w:rsid w:val="00901EB6"/>
    <w:rsid w:val="009450CE"/>
    <w:rsid w:val="0095164B"/>
    <w:rsid w:val="00965AEA"/>
    <w:rsid w:val="00977E2F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C6D2E"/>
    <w:rsid w:val="00AE377D"/>
    <w:rsid w:val="00B61DBF"/>
    <w:rsid w:val="00BC30C9"/>
    <w:rsid w:val="00BE3E58"/>
    <w:rsid w:val="00C01616"/>
    <w:rsid w:val="00C0162B"/>
    <w:rsid w:val="00C345B1"/>
    <w:rsid w:val="00C40142"/>
    <w:rsid w:val="00C56BC1"/>
    <w:rsid w:val="00C57182"/>
    <w:rsid w:val="00C655FD"/>
    <w:rsid w:val="00C867B1"/>
    <w:rsid w:val="00C94434"/>
    <w:rsid w:val="00CA1C95"/>
    <w:rsid w:val="00CA5A9C"/>
    <w:rsid w:val="00CD297A"/>
    <w:rsid w:val="00CD5FE2"/>
    <w:rsid w:val="00CE0D7C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A6AD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4D72-2662-4A3F-B84F-19596831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Guillermo</cp:lastModifiedBy>
  <cp:revision>2</cp:revision>
  <cp:lastPrinted>2015-05-12T18:31:00Z</cp:lastPrinted>
  <dcterms:created xsi:type="dcterms:W3CDTF">2019-01-14T10:15:00Z</dcterms:created>
  <dcterms:modified xsi:type="dcterms:W3CDTF">2019-01-14T10:15:00Z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http://www.zotero.org/styles/acs-applied-materials-and-interfaces</vt:lpwstr>
  </property>
  <property fmtid="{D5CDD505-2E9C-101B-9397-08002B2CF9AE}" pid="3" name="Mendeley Recent Style Name 0_1">
    <vt:lpwstr>ACS Applied Materials &amp; Interfaces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http://www.zotero.org/styles/angewandte-chemie</vt:lpwstr>
  </property>
  <property fmtid="{D5CDD505-2E9C-101B-9397-08002B2CF9AE}" pid="9" name="Mendeley Recent Style Name 3_1">
    <vt:lpwstr>Angewandte Chemie International Edition</vt:lpwstr>
  </property>
  <property fmtid="{D5CDD505-2E9C-101B-9397-08002B2CF9AE}" pid="10" name="Mendeley Recent Style Id 4_1">
    <vt:lpwstr>http://www.zotero.org/styles/applied-catalysis-b-environmental</vt:lpwstr>
  </property>
  <property fmtid="{D5CDD505-2E9C-101B-9397-08002B2CF9AE}" pid="11" name="Mendeley Recent Style Name 4_1">
    <vt:lpwstr>Applied Catalysis B: Environmental</vt:lpwstr>
  </property>
  <property fmtid="{D5CDD505-2E9C-101B-9397-08002B2CF9AE}" pid="12" name="Mendeley Recent Style Id 5_1">
    <vt:lpwstr>http://www.zotero.org/styles/chemical-engineering-journal</vt:lpwstr>
  </property>
  <property fmtid="{D5CDD505-2E9C-101B-9397-08002B2CF9AE}" pid="13" name="Mendeley Recent Style Name 5_1">
    <vt:lpwstr>Chemical Engineering Journal</vt:lpwstr>
  </property>
  <property fmtid="{D5CDD505-2E9C-101B-9397-08002B2CF9AE}" pid="14" name="Mendeley Recent Style Id 6_1">
    <vt:lpwstr>http://www.zotero.org/styles/chicago-author-date</vt:lpwstr>
  </property>
  <property fmtid="{D5CDD505-2E9C-101B-9397-08002B2CF9AE}" pid="15" name="Mendeley Recent Style Name 6_1">
    <vt:lpwstr>Chicago Manual of Style 17th edition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