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710F07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315A6FF0" w14:textId="3488B597" w:rsidR="00704BDF" w:rsidRPr="00DE0019" w:rsidRDefault="004154EC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lastRenderedPageBreak/>
        <w:t>Role</w:t>
      </w:r>
      <w:r w:rsidR="0010065D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  <w:r w:rsidR="0010065D" w:rsidRPr="0010065D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of L-Phenylalanine </w:t>
      </w:r>
      <w:r w:rsidR="0010065D">
        <w:rPr>
          <w:rFonts w:asciiTheme="minorHAnsi" w:eastAsia="MS PGothic" w:hAnsiTheme="minorHAnsi"/>
          <w:b/>
          <w:bCs/>
          <w:sz w:val="28"/>
          <w:szCs w:val="28"/>
          <w:lang w:val="en-US"/>
        </w:rPr>
        <w:t>in</w:t>
      </w:r>
      <w:r w:rsidR="0010065D" w:rsidRPr="0010065D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2-Phenylethanol</w:t>
      </w:r>
      <w:r w:rsidR="0010065D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S</w:t>
      </w:r>
      <w:r w:rsidR="0010065D" w:rsidRPr="0010065D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ynthesis </w:t>
      </w:r>
      <w:r w:rsidR="0010065D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by </w:t>
      </w:r>
      <w:proofErr w:type="spellStart"/>
      <w:r w:rsidR="0010065D" w:rsidRPr="0010065D">
        <w:rPr>
          <w:rFonts w:asciiTheme="minorHAnsi" w:eastAsia="MS PGothic" w:hAnsiTheme="minorHAnsi"/>
          <w:b/>
          <w:bCs/>
          <w:i/>
          <w:sz w:val="28"/>
          <w:szCs w:val="28"/>
          <w:lang w:val="en-US"/>
        </w:rPr>
        <w:t>Kluyveromyces</w:t>
      </w:r>
      <w:proofErr w:type="spellEnd"/>
      <w:r w:rsidR="0010065D" w:rsidRPr="0010065D">
        <w:rPr>
          <w:rFonts w:asciiTheme="minorHAnsi" w:eastAsia="MS PGothic" w:hAnsiTheme="minorHAnsi"/>
          <w:b/>
          <w:bCs/>
          <w:i/>
          <w:sz w:val="28"/>
          <w:szCs w:val="28"/>
          <w:lang w:val="en-US"/>
        </w:rPr>
        <w:t xml:space="preserve"> </w:t>
      </w:r>
      <w:proofErr w:type="spellStart"/>
      <w:r w:rsidR="0010065D" w:rsidRPr="0010065D">
        <w:rPr>
          <w:rFonts w:asciiTheme="minorHAnsi" w:eastAsia="MS PGothic" w:hAnsiTheme="minorHAnsi"/>
          <w:b/>
          <w:bCs/>
          <w:i/>
          <w:sz w:val="28"/>
          <w:szCs w:val="28"/>
          <w:lang w:val="en-US"/>
        </w:rPr>
        <w:t>marxianus</w:t>
      </w:r>
      <w:proofErr w:type="spellEnd"/>
      <w:r w:rsidR="0010065D" w:rsidRPr="0010065D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ATCC 36907 using </w:t>
      </w:r>
      <w:proofErr w:type="spellStart"/>
      <w:r w:rsidR="0010065D" w:rsidRPr="0010065D">
        <w:rPr>
          <w:rFonts w:asciiTheme="minorHAnsi" w:eastAsia="MS PGothic" w:hAnsiTheme="minorHAnsi"/>
          <w:b/>
          <w:bCs/>
          <w:i/>
          <w:sz w:val="28"/>
          <w:szCs w:val="28"/>
          <w:lang w:val="en-US"/>
        </w:rPr>
        <w:t>Anacardium</w:t>
      </w:r>
      <w:proofErr w:type="spellEnd"/>
      <w:r w:rsidR="0010065D" w:rsidRPr="0010065D">
        <w:rPr>
          <w:rFonts w:asciiTheme="minorHAnsi" w:eastAsia="MS PGothic" w:hAnsiTheme="minorHAnsi"/>
          <w:b/>
          <w:bCs/>
          <w:i/>
          <w:sz w:val="28"/>
          <w:szCs w:val="28"/>
          <w:lang w:val="en-US"/>
        </w:rPr>
        <w:t xml:space="preserve"> </w:t>
      </w:r>
      <w:proofErr w:type="spellStart"/>
      <w:r w:rsidR="0010065D" w:rsidRPr="0010065D">
        <w:rPr>
          <w:rFonts w:asciiTheme="minorHAnsi" w:eastAsia="MS PGothic" w:hAnsiTheme="minorHAnsi"/>
          <w:b/>
          <w:bCs/>
          <w:i/>
          <w:sz w:val="28"/>
          <w:szCs w:val="28"/>
          <w:lang w:val="en-US"/>
        </w:rPr>
        <w:t>occidentale</w:t>
      </w:r>
      <w:proofErr w:type="spellEnd"/>
      <w:r w:rsidR="009B3F7D">
        <w:rPr>
          <w:rFonts w:asciiTheme="minorHAnsi" w:eastAsia="MS PGothic" w:hAnsiTheme="minorHAnsi"/>
          <w:b/>
          <w:bCs/>
          <w:sz w:val="28"/>
          <w:szCs w:val="28"/>
          <w:lang w:val="en-US"/>
        </w:rPr>
        <w:t>.</w:t>
      </w:r>
      <w:r w:rsidR="0010065D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</w:p>
    <w:p w14:paraId="75850F58" w14:textId="043F2B63" w:rsidR="00DE0019" w:rsidRPr="0010065D" w:rsidRDefault="0010065D" w:rsidP="00704BDF">
      <w:pPr>
        <w:snapToGrid w:val="0"/>
        <w:spacing w:after="120"/>
        <w:jc w:val="center"/>
        <w:rPr>
          <w:rFonts w:eastAsia="SimSun"/>
          <w:color w:val="000000"/>
          <w:lang w:val="pt-BR" w:eastAsia="zh-CN"/>
        </w:rPr>
      </w:pPr>
      <w:r w:rsidRPr="0010065D">
        <w:rPr>
          <w:rFonts w:asciiTheme="minorHAnsi" w:eastAsia="SimSun" w:hAnsiTheme="minorHAnsi"/>
          <w:color w:val="000000"/>
          <w:sz w:val="24"/>
          <w:szCs w:val="24"/>
          <w:u w:val="single"/>
          <w:lang w:val="pt-BR" w:eastAsia="zh-CN"/>
        </w:rPr>
        <w:t>André</w:t>
      </w:r>
      <w:r w:rsidR="00704BDF" w:rsidRPr="0010065D">
        <w:rPr>
          <w:rFonts w:asciiTheme="minorHAnsi" w:eastAsia="SimSun" w:hAnsiTheme="minorHAnsi"/>
          <w:color w:val="000000"/>
          <w:sz w:val="24"/>
          <w:szCs w:val="24"/>
          <w:u w:val="single"/>
          <w:lang w:val="pt-BR" w:eastAsia="zh-CN"/>
        </w:rPr>
        <w:t xml:space="preserve"> </w:t>
      </w:r>
      <w:r w:rsidR="009B3F7D">
        <w:rPr>
          <w:rFonts w:asciiTheme="minorHAnsi" w:eastAsia="SimSun" w:hAnsiTheme="minorHAnsi"/>
          <w:color w:val="000000"/>
          <w:sz w:val="24"/>
          <w:szCs w:val="24"/>
          <w:u w:val="single"/>
          <w:lang w:val="pt-BR" w:eastAsia="zh-CN"/>
        </w:rPr>
        <w:t xml:space="preserve">C. </w:t>
      </w:r>
      <w:r w:rsidRPr="0010065D">
        <w:rPr>
          <w:rFonts w:asciiTheme="minorHAnsi" w:eastAsia="SimSun" w:hAnsiTheme="minorHAnsi"/>
          <w:color w:val="000000"/>
          <w:sz w:val="24"/>
          <w:szCs w:val="24"/>
          <w:u w:val="single"/>
          <w:lang w:val="pt-BR" w:eastAsia="zh-CN"/>
        </w:rPr>
        <w:t>Macedo</w:t>
      </w:r>
      <w:r w:rsidR="00704BDF" w:rsidRPr="0010065D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pt-BR" w:eastAsia="zh-CN"/>
        </w:rPr>
        <w:t>1</w:t>
      </w:r>
      <w:r w:rsidRPr="0010065D">
        <w:rPr>
          <w:rFonts w:asciiTheme="minorHAnsi" w:eastAsia="SimSun" w:hAnsiTheme="minorHAnsi"/>
          <w:color w:val="000000"/>
          <w:sz w:val="24"/>
          <w:szCs w:val="24"/>
          <w:lang w:val="pt-BR" w:eastAsia="zh-CN"/>
        </w:rPr>
        <w:t xml:space="preserve">, </w:t>
      </w:r>
      <w:r w:rsidR="00A42354" w:rsidRPr="00A42354">
        <w:rPr>
          <w:rFonts w:asciiTheme="minorHAnsi" w:eastAsia="SimSun" w:hAnsiTheme="minorHAnsi"/>
          <w:color w:val="000000"/>
          <w:sz w:val="24"/>
          <w:szCs w:val="24"/>
          <w:lang w:val="pt-BR" w:eastAsia="zh-CN"/>
        </w:rPr>
        <w:t>F</w:t>
      </w:r>
      <w:r w:rsidR="007812DC">
        <w:rPr>
          <w:rFonts w:asciiTheme="minorHAnsi" w:eastAsia="SimSun" w:hAnsiTheme="minorHAnsi"/>
          <w:color w:val="000000"/>
          <w:sz w:val="24"/>
          <w:szCs w:val="24"/>
          <w:lang w:val="pt-BR" w:eastAsia="zh-CN"/>
        </w:rPr>
        <w:t>ernando</w:t>
      </w:r>
      <w:r w:rsidR="00A42354" w:rsidRPr="00A42354">
        <w:rPr>
          <w:rFonts w:asciiTheme="minorHAnsi" w:eastAsia="SimSun" w:hAnsiTheme="minorHAnsi"/>
          <w:color w:val="000000"/>
          <w:sz w:val="24"/>
          <w:szCs w:val="24"/>
          <w:lang w:val="pt-BR" w:eastAsia="zh-CN"/>
        </w:rPr>
        <w:t xml:space="preserve"> K</w:t>
      </w:r>
      <w:r w:rsidR="00A42354">
        <w:rPr>
          <w:rFonts w:asciiTheme="minorHAnsi" w:eastAsia="SimSun" w:hAnsiTheme="minorHAnsi"/>
          <w:color w:val="000000"/>
          <w:sz w:val="24"/>
          <w:szCs w:val="24"/>
          <w:lang w:val="pt-BR" w:eastAsia="zh-CN"/>
        </w:rPr>
        <w:t>.</w:t>
      </w:r>
      <w:r w:rsidR="00A42354" w:rsidRPr="00A42354">
        <w:rPr>
          <w:rFonts w:asciiTheme="minorHAnsi" w:eastAsia="SimSun" w:hAnsiTheme="minorHAnsi"/>
          <w:color w:val="000000"/>
          <w:sz w:val="24"/>
          <w:szCs w:val="24"/>
          <w:lang w:val="pt-BR" w:eastAsia="zh-CN"/>
        </w:rPr>
        <w:t xml:space="preserve"> C</w:t>
      </w:r>
      <w:r w:rsidR="00D04708">
        <w:rPr>
          <w:rFonts w:asciiTheme="minorHAnsi" w:eastAsia="SimSun" w:hAnsiTheme="minorHAnsi"/>
          <w:color w:val="000000"/>
          <w:sz w:val="24"/>
          <w:szCs w:val="24"/>
          <w:lang w:val="pt-BR" w:eastAsia="zh-CN"/>
        </w:rPr>
        <w:t>.</w:t>
      </w:r>
      <w:r w:rsidR="009B3F7D">
        <w:rPr>
          <w:rFonts w:asciiTheme="minorHAnsi" w:eastAsia="SimSun" w:hAnsiTheme="minorHAnsi"/>
          <w:color w:val="000000"/>
          <w:sz w:val="24"/>
          <w:szCs w:val="24"/>
          <w:lang w:val="pt-BR" w:eastAsia="zh-CN"/>
        </w:rPr>
        <w:t xml:space="preserve"> </w:t>
      </w:r>
      <w:r w:rsidR="00A42354" w:rsidRPr="00A42354">
        <w:rPr>
          <w:rFonts w:asciiTheme="minorHAnsi" w:eastAsia="SimSun" w:hAnsiTheme="minorHAnsi"/>
          <w:color w:val="000000"/>
          <w:sz w:val="24"/>
          <w:szCs w:val="24"/>
          <w:lang w:val="pt-BR" w:eastAsia="zh-CN"/>
        </w:rPr>
        <w:t>C</w:t>
      </w:r>
      <w:r w:rsidR="00A42354">
        <w:rPr>
          <w:rFonts w:asciiTheme="minorHAnsi" w:eastAsia="SimSun" w:hAnsiTheme="minorHAnsi"/>
          <w:color w:val="000000"/>
          <w:sz w:val="24"/>
          <w:szCs w:val="24"/>
          <w:lang w:val="pt-BR" w:eastAsia="zh-CN"/>
        </w:rPr>
        <w:t>osta</w:t>
      </w:r>
      <w:r w:rsidR="00A42354" w:rsidRPr="00A42354">
        <w:rPr>
          <w:rFonts w:asciiTheme="minorHAnsi" w:eastAsia="SimSun" w:hAnsiTheme="minorHAnsi"/>
          <w:color w:val="000000"/>
          <w:sz w:val="24"/>
          <w:szCs w:val="24"/>
          <w:vertAlign w:val="superscript"/>
          <w:lang w:val="pt-BR" w:eastAsia="zh-CN"/>
        </w:rPr>
        <w:t>2</w:t>
      </w:r>
      <w:r w:rsidR="00A42354">
        <w:rPr>
          <w:rFonts w:asciiTheme="minorHAnsi" w:eastAsia="SimSun" w:hAnsiTheme="minorHAnsi"/>
          <w:color w:val="000000"/>
          <w:sz w:val="24"/>
          <w:szCs w:val="24"/>
          <w:lang w:val="pt-BR" w:eastAsia="zh-CN"/>
        </w:rPr>
        <w:t>,</w:t>
      </w:r>
      <w:r w:rsidR="00D04708">
        <w:rPr>
          <w:rFonts w:asciiTheme="minorHAnsi" w:eastAsia="SimSun" w:hAnsiTheme="minorHAnsi"/>
          <w:color w:val="000000"/>
          <w:sz w:val="24"/>
          <w:szCs w:val="24"/>
          <w:lang w:val="pt-BR" w:eastAsia="zh-CN"/>
        </w:rPr>
        <w:t xml:space="preserve"> M.</w:t>
      </w:r>
      <w:r w:rsidR="00A42354">
        <w:rPr>
          <w:rFonts w:asciiTheme="minorHAnsi" w:eastAsia="SimSun" w:hAnsiTheme="minorHAnsi"/>
          <w:color w:val="000000"/>
          <w:sz w:val="24"/>
          <w:szCs w:val="24"/>
          <w:lang w:val="pt-BR" w:eastAsia="zh-CN"/>
        </w:rPr>
        <w:t xml:space="preserve"> </w:t>
      </w:r>
      <w:proofErr w:type="spellStart"/>
      <w:r w:rsidR="00A42354">
        <w:rPr>
          <w:rFonts w:asciiTheme="minorHAnsi" w:eastAsia="SimSun" w:hAnsiTheme="minorHAnsi"/>
          <w:color w:val="000000"/>
          <w:sz w:val="24"/>
          <w:szCs w:val="24"/>
          <w:lang w:val="pt-BR" w:eastAsia="zh-CN"/>
        </w:rPr>
        <w:t>Valderez</w:t>
      </w:r>
      <w:proofErr w:type="spellEnd"/>
      <w:r w:rsidR="00A42354">
        <w:rPr>
          <w:rFonts w:asciiTheme="minorHAnsi" w:eastAsia="SimSun" w:hAnsiTheme="minorHAnsi"/>
          <w:color w:val="000000"/>
          <w:sz w:val="24"/>
          <w:szCs w:val="24"/>
          <w:lang w:val="pt-BR" w:eastAsia="zh-CN"/>
        </w:rPr>
        <w:t xml:space="preserve"> P. Rocha</w:t>
      </w:r>
      <w:r w:rsidR="00A42354">
        <w:rPr>
          <w:rFonts w:asciiTheme="minorHAnsi" w:eastAsia="SimSun" w:hAnsiTheme="minorHAnsi"/>
          <w:color w:val="000000"/>
          <w:sz w:val="24"/>
          <w:szCs w:val="24"/>
          <w:vertAlign w:val="superscript"/>
          <w:lang w:val="pt-BR" w:eastAsia="zh-CN"/>
        </w:rPr>
        <w:t>1</w:t>
      </w:r>
      <w:r w:rsidR="00A42354" w:rsidRPr="00A42354">
        <w:rPr>
          <w:rFonts w:asciiTheme="minorHAnsi" w:eastAsia="SimSun" w:hAnsiTheme="minorHAnsi"/>
          <w:color w:val="000000"/>
          <w:sz w:val="24"/>
          <w:szCs w:val="24"/>
          <w:lang w:val="pt-BR" w:eastAsia="zh-CN"/>
        </w:rPr>
        <w:t>,</w:t>
      </w:r>
      <w:r w:rsidR="00A42354">
        <w:rPr>
          <w:rFonts w:eastAsia="SimSun"/>
          <w:color w:val="000000"/>
          <w:lang w:val="pt-BR" w:eastAsia="zh-CN"/>
        </w:rPr>
        <w:t xml:space="preserve"> </w:t>
      </w:r>
      <w:r w:rsidR="00A42354">
        <w:rPr>
          <w:rFonts w:asciiTheme="minorHAnsi" w:eastAsia="SimSun" w:hAnsiTheme="minorHAnsi"/>
          <w:color w:val="000000"/>
          <w:sz w:val="24"/>
          <w:szCs w:val="24"/>
          <w:lang w:val="pt-BR" w:eastAsia="zh-CN"/>
        </w:rPr>
        <w:t>Luciana R. B. Gonçalves</w:t>
      </w:r>
      <w:r w:rsidR="00A42354">
        <w:rPr>
          <w:rFonts w:asciiTheme="minorHAnsi" w:eastAsia="SimSun" w:hAnsiTheme="minorHAnsi"/>
          <w:color w:val="000000"/>
          <w:sz w:val="24"/>
          <w:szCs w:val="24"/>
          <w:vertAlign w:val="superscript"/>
          <w:lang w:val="pt-BR" w:eastAsia="zh-CN"/>
        </w:rPr>
        <w:t>1</w:t>
      </w:r>
      <w:r w:rsidR="00DE0019" w:rsidRPr="0010065D">
        <w:rPr>
          <w:rFonts w:eastAsia="SimSun"/>
          <w:color w:val="000000"/>
          <w:lang w:val="pt-BR" w:eastAsia="zh-CN"/>
        </w:rPr>
        <w:t xml:space="preserve"> </w:t>
      </w:r>
    </w:p>
    <w:p w14:paraId="32EE1037" w14:textId="0CF9A136" w:rsidR="00231ED4" w:rsidRPr="007B5AD5" w:rsidRDefault="00704BDF" w:rsidP="00231ED4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pt-BR"/>
        </w:rPr>
      </w:pPr>
      <w:r w:rsidRPr="007B5AD5">
        <w:rPr>
          <w:rFonts w:eastAsia="MS PGothic"/>
          <w:i/>
          <w:iCs/>
          <w:color w:val="000000"/>
          <w:sz w:val="20"/>
          <w:vertAlign w:val="superscript"/>
          <w:lang w:val="pt-BR"/>
        </w:rPr>
        <w:t>1</w:t>
      </w:r>
      <w:r w:rsidR="00231ED4">
        <w:rPr>
          <w:rFonts w:asciiTheme="minorHAnsi" w:eastAsia="MS PGothic" w:hAnsiTheme="minorHAnsi"/>
          <w:i/>
          <w:iCs/>
          <w:color w:val="000000"/>
          <w:sz w:val="20"/>
          <w:lang w:val="pt-BR"/>
        </w:rPr>
        <w:t xml:space="preserve">Departamento de Engenharia </w:t>
      </w:r>
      <w:r w:rsidR="007727D4" w:rsidRPr="007727D4">
        <w:rPr>
          <w:rFonts w:asciiTheme="minorHAnsi" w:eastAsia="MS PGothic" w:hAnsiTheme="minorHAnsi"/>
          <w:i/>
          <w:iCs/>
          <w:color w:val="000000"/>
          <w:sz w:val="20"/>
          <w:lang w:val="pt-BR"/>
        </w:rPr>
        <w:t>Química,</w:t>
      </w:r>
      <w:r w:rsidR="00231ED4">
        <w:rPr>
          <w:rFonts w:asciiTheme="minorHAnsi" w:eastAsia="MS PGothic" w:hAnsiTheme="minorHAnsi"/>
          <w:i/>
          <w:iCs/>
          <w:color w:val="000000"/>
          <w:sz w:val="20"/>
          <w:lang w:val="pt-BR"/>
        </w:rPr>
        <w:t xml:space="preserve"> Universidade Federal do Ceará</w:t>
      </w:r>
      <w:r w:rsidR="007727D4" w:rsidRPr="007727D4">
        <w:rPr>
          <w:rFonts w:asciiTheme="minorHAnsi" w:eastAsia="MS PGothic" w:hAnsiTheme="minorHAnsi"/>
          <w:i/>
          <w:iCs/>
          <w:color w:val="000000"/>
          <w:sz w:val="20"/>
          <w:lang w:val="pt-BR"/>
        </w:rPr>
        <w:t xml:space="preserve">, Campus do </w:t>
      </w:r>
      <w:proofErr w:type="spellStart"/>
      <w:r w:rsidR="007727D4" w:rsidRPr="007727D4">
        <w:rPr>
          <w:rFonts w:asciiTheme="minorHAnsi" w:eastAsia="MS PGothic" w:hAnsiTheme="minorHAnsi"/>
          <w:i/>
          <w:iCs/>
          <w:color w:val="000000"/>
          <w:sz w:val="20"/>
          <w:lang w:val="pt-BR"/>
        </w:rPr>
        <w:t>Pici</w:t>
      </w:r>
      <w:proofErr w:type="spellEnd"/>
      <w:r w:rsidR="007727D4" w:rsidRPr="007727D4">
        <w:rPr>
          <w:rFonts w:asciiTheme="minorHAnsi" w:eastAsia="MS PGothic" w:hAnsiTheme="minorHAnsi"/>
          <w:i/>
          <w:iCs/>
          <w:color w:val="000000"/>
          <w:sz w:val="20"/>
          <w:lang w:val="pt-BR"/>
        </w:rPr>
        <w:t xml:space="preserve">, CEP: 60455-760. </w:t>
      </w:r>
      <w:r w:rsidR="00054B8F">
        <w:rPr>
          <w:rFonts w:asciiTheme="minorHAnsi" w:eastAsia="MS PGothic" w:hAnsiTheme="minorHAnsi"/>
          <w:i/>
          <w:iCs/>
          <w:color w:val="000000"/>
          <w:sz w:val="20"/>
          <w:lang w:val="pt-BR"/>
        </w:rPr>
        <w:t xml:space="preserve">Fortaleza - CE, </w:t>
      </w:r>
      <w:proofErr w:type="spellStart"/>
      <w:r w:rsidR="00054B8F">
        <w:rPr>
          <w:rFonts w:asciiTheme="minorHAnsi" w:eastAsia="MS PGothic" w:hAnsiTheme="minorHAnsi"/>
          <w:i/>
          <w:iCs/>
          <w:color w:val="000000"/>
          <w:sz w:val="20"/>
          <w:lang w:val="pt-BR"/>
        </w:rPr>
        <w:t>Brazil</w:t>
      </w:r>
      <w:proofErr w:type="spellEnd"/>
      <w:r w:rsidR="00054B8F">
        <w:rPr>
          <w:rFonts w:asciiTheme="minorHAnsi" w:eastAsia="MS PGothic" w:hAnsiTheme="minorHAnsi"/>
          <w:i/>
          <w:iCs/>
          <w:color w:val="000000"/>
          <w:sz w:val="20"/>
          <w:lang w:val="pt-BR"/>
        </w:rPr>
        <w:t>.</w:t>
      </w:r>
      <w:r w:rsidR="007B5AD5">
        <w:rPr>
          <w:rFonts w:asciiTheme="minorHAnsi" w:eastAsia="MS PGothic" w:hAnsiTheme="minorHAnsi"/>
          <w:i/>
          <w:iCs/>
          <w:color w:val="000000"/>
          <w:sz w:val="20"/>
          <w:lang w:val="pt-BR"/>
        </w:rPr>
        <w:t xml:space="preserve"> </w:t>
      </w:r>
      <w:r w:rsidR="007B5AD5" w:rsidRPr="007B5AD5">
        <w:rPr>
          <w:rFonts w:asciiTheme="minorHAnsi" w:eastAsia="MS PGothic" w:hAnsiTheme="minorHAnsi"/>
          <w:i/>
          <w:iCs/>
          <w:color w:val="000000"/>
          <w:sz w:val="20"/>
          <w:vertAlign w:val="superscript"/>
          <w:lang w:val="pt-BR"/>
        </w:rPr>
        <w:t>2</w:t>
      </w:r>
      <w:r w:rsidR="003D6E2A" w:rsidRPr="007B5AD5">
        <w:rPr>
          <w:rFonts w:asciiTheme="minorHAnsi" w:eastAsia="MS PGothic" w:hAnsiTheme="minorHAnsi"/>
          <w:i/>
          <w:iCs/>
          <w:color w:val="000000"/>
          <w:sz w:val="20"/>
          <w:lang w:val="pt-BR"/>
        </w:rPr>
        <w:t>Universidade Federal de Santa Catarina</w:t>
      </w:r>
      <w:r w:rsidR="00231ED4" w:rsidRPr="007B5AD5">
        <w:rPr>
          <w:rFonts w:asciiTheme="minorHAnsi" w:eastAsia="MS PGothic" w:hAnsiTheme="minorHAnsi"/>
          <w:i/>
          <w:iCs/>
          <w:color w:val="000000"/>
          <w:sz w:val="20"/>
          <w:lang w:val="pt-BR"/>
        </w:rPr>
        <w:t>,</w:t>
      </w:r>
      <w:r w:rsidR="00231ED4" w:rsidRPr="007B5AD5">
        <w:rPr>
          <w:lang w:val="pt-BR"/>
        </w:rPr>
        <w:t xml:space="preserve"> </w:t>
      </w:r>
      <w:r w:rsidR="00231ED4" w:rsidRPr="007B5AD5">
        <w:rPr>
          <w:rFonts w:asciiTheme="minorHAnsi" w:eastAsia="MS PGothic" w:hAnsiTheme="minorHAnsi"/>
          <w:i/>
          <w:iCs/>
          <w:color w:val="000000"/>
          <w:sz w:val="20"/>
          <w:lang w:val="pt-BR"/>
        </w:rPr>
        <w:t xml:space="preserve">CEP: 88040-970. Florianópolis – SC, </w:t>
      </w:r>
      <w:proofErr w:type="spellStart"/>
      <w:r w:rsidR="00231ED4" w:rsidRPr="007B5AD5">
        <w:rPr>
          <w:rFonts w:asciiTheme="minorHAnsi" w:eastAsia="MS PGothic" w:hAnsiTheme="minorHAnsi"/>
          <w:i/>
          <w:iCs/>
          <w:color w:val="000000"/>
          <w:sz w:val="20"/>
          <w:lang w:val="pt-BR"/>
        </w:rPr>
        <w:t>Brazil</w:t>
      </w:r>
      <w:proofErr w:type="spellEnd"/>
      <w:r w:rsidR="003D6E2A" w:rsidRPr="007B5AD5">
        <w:rPr>
          <w:rFonts w:asciiTheme="minorHAnsi" w:eastAsia="MS PGothic" w:hAnsiTheme="minorHAnsi"/>
          <w:i/>
          <w:iCs/>
          <w:color w:val="000000"/>
          <w:sz w:val="20"/>
          <w:lang w:val="pt-BR"/>
        </w:rPr>
        <w:t>.</w:t>
      </w:r>
    </w:p>
    <w:p w14:paraId="0745D7B3" w14:textId="71F0E053" w:rsidR="00704BDF" w:rsidRPr="007B5AD5" w:rsidRDefault="003D6E2A" w:rsidP="00231ED4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pt-BR"/>
        </w:rPr>
      </w:pPr>
      <w:r w:rsidRPr="007B5AD5">
        <w:rPr>
          <w:rFonts w:asciiTheme="minorHAnsi" w:eastAsia="MS PGothic" w:hAnsiTheme="minorHAnsi"/>
          <w:i/>
          <w:iCs/>
          <w:color w:val="000000"/>
          <w:sz w:val="20"/>
          <w:lang w:val="pt-BR"/>
        </w:rPr>
        <w:t xml:space="preserve"> </w:t>
      </w:r>
      <w:r w:rsidR="00704BDF" w:rsidRPr="007B5AD5">
        <w:rPr>
          <w:rFonts w:asciiTheme="minorHAnsi" w:eastAsia="MS PGothic" w:hAnsiTheme="minorHAnsi"/>
          <w:bCs/>
          <w:i/>
          <w:iCs/>
          <w:color w:val="000000"/>
          <w:sz w:val="20"/>
          <w:lang w:val="pt-BR"/>
        </w:rPr>
        <w:t>*</w:t>
      </w:r>
      <w:proofErr w:type="spellStart"/>
      <w:r w:rsidR="00704BDF" w:rsidRPr="007B5AD5">
        <w:rPr>
          <w:rFonts w:asciiTheme="minorHAnsi" w:eastAsia="MS PGothic" w:hAnsiTheme="minorHAnsi"/>
          <w:bCs/>
          <w:i/>
          <w:iCs/>
          <w:color w:val="000000"/>
          <w:sz w:val="20"/>
          <w:lang w:val="pt-BR"/>
        </w:rPr>
        <w:t>Corresponding</w:t>
      </w:r>
      <w:proofErr w:type="spellEnd"/>
      <w:r w:rsidR="00704BDF" w:rsidRPr="007B5AD5">
        <w:rPr>
          <w:rFonts w:asciiTheme="minorHAnsi" w:eastAsia="MS PGothic" w:hAnsiTheme="minorHAnsi"/>
          <w:bCs/>
          <w:i/>
          <w:iCs/>
          <w:color w:val="000000"/>
          <w:sz w:val="20"/>
          <w:lang w:val="pt-BR"/>
        </w:rPr>
        <w:t xml:space="preserve"> </w:t>
      </w:r>
      <w:proofErr w:type="spellStart"/>
      <w:r w:rsidR="00704BDF" w:rsidRPr="007B5AD5">
        <w:rPr>
          <w:rFonts w:asciiTheme="minorHAnsi" w:eastAsia="MS PGothic" w:hAnsiTheme="minorHAnsi"/>
          <w:bCs/>
          <w:i/>
          <w:iCs/>
          <w:color w:val="000000"/>
          <w:sz w:val="20"/>
          <w:lang w:val="pt-BR"/>
        </w:rPr>
        <w:t>author</w:t>
      </w:r>
      <w:proofErr w:type="spellEnd"/>
      <w:r w:rsidR="00704BDF" w:rsidRPr="007B5AD5">
        <w:rPr>
          <w:rFonts w:asciiTheme="minorHAnsi" w:eastAsia="MS PGothic" w:hAnsiTheme="minorHAnsi"/>
          <w:bCs/>
          <w:i/>
          <w:iCs/>
          <w:sz w:val="20"/>
          <w:lang w:val="pt-BR" w:eastAsia="ko-KR"/>
        </w:rPr>
        <w:t>:</w:t>
      </w:r>
      <w:r w:rsidR="00704BDF" w:rsidRPr="007B5AD5">
        <w:rPr>
          <w:rFonts w:asciiTheme="minorHAnsi" w:eastAsia="MS PGothic" w:hAnsiTheme="minorHAnsi"/>
          <w:bCs/>
          <w:i/>
          <w:iCs/>
          <w:sz w:val="20"/>
          <w:lang w:val="pt-BR"/>
        </w:rPr>
        <w:t xml:space="preserve"> </w:t>
      </w:r>
      <w:r w:rsidR="0010065D" w:rsidRPr="007B5AD5">
        <w:rPr>
          <w:rFonts w:asciiTheme="minorHAnsi" w:eastAsia="MS PGothic" w:hAnsiTheme="minorHAnsi"/>
          <w:bCs/>
          <w:i/>
          <w:iCs/>
          <w:sz w:val="20"/>
          <w:lang w:val="pt-BR"/>
        </w:rPr>
        <w:t>acasimiro</w:t>
      </w:r>
      <w:r w:rsidR="00704BDF" w:rsidRPr="007B5AD5">
        <w:rPr>
          <w:rFonts w:asciiTheme="minorHAnsi" w:eastAsia="MS PGothic" w:hAnsiTheme="minorHAnsi"/>
          <w:bCs/>
          <w:i/>
          <w:iCs/>
          <w:sz w:val="20"/>
          <w:lang w:val="pt-BR"/>
        </w:rPr>
        <w:t>@</w:t>
      </w:r>
      <w:r w:rsidR="0010065D" w:rsidRPr="007B5AD5">
        <w:rPr>
          <w:rFonts w:asciiTheme="minorHAnsi" w:eastAsia="MS PGothic" w:hAnsiTheme="minorHAnsi"/>
          <w:bCs/>
          <w:i/>
          <w:iCs/>
          <w:sz w:val="20"/>
          <w:lang w:val="pt-BR"/>
        </w:rPr>
        <w:t>gmail.com</w:t>
      </w:r>
    </w:p>
    <w:p w14:paraId="1D70AF84" w14:textId="77777777"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14:paraId="070A2B5B" w14:textId="5EE8AB5A" w:rsidR="00704BDF" w:rsidRPr="002346B6" w:rsidRDefault="002346B6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Pr="002346B6">
        <w:rPr>
          <w:rFonts w:asciiTheme="minorHAnsi" w:hAnsiTheme="minorHAnsi"/>
        </w:rPr>
        <w:t xml:space="preserve">lternative </w:t>
      </w:r>
      <w:r>
        <w:rPr>
          <w:rFonts w:asciiTheme="minorHAnsi" w:hAnsiTheme="minorHAnsi"/>
        </w:rPr>
        <w:t>biotech-</w:t>
      </w:r>
      <w:r w:rsidRPr="002346B6">
        <w:rPr>
          <w:rFonts w:asciiTheme="minorHAnsi" w:hAnsiTheme="minorHAnsi"/>
        </w:rPr>
        <w:t>process to provide a high-purity 2-PE</w:t>
      </w:r>
      <w:r>
        <w:rPr>
          <w:rFonts w:asciiTheme="minorHAnsi" w:hAnsiTheme="minorHAnsi"/>
        </w:rPr>
        <w:t>.</w:t>
      </w:r>
      <w:bookmarkStart w:id="0" w:name="_GoBack"/>
      <w:bookmarkEnd w:id="0"/>
    </w:p>
    <w:p w14:paraId="486DE06B" w14:textId="1F02862C" w:rsidR="002346B6" w:rsidRPr="002346B6" w:rsidRDefault="002346B6" w:rsidP="002346B6">
      <w:pPr>
        <w:pStyle w:val="AbstractBody"/>
        <w:numPr>
          <w:ilvl w:val="0"/>
          <w:numId w:val="16"/>
        </w:numPr>
        <w:rPr>
          <w:rFonts w:asciiTheme="minorHAnsi" w:hAnsiTheme="minorHAnsi"/>
          <w:sz w:val="16"/>
        </w:rPr>
      </w:pPr>
      <w:r>
        <w:rPr>
          <w:rFonts w:asciiTheme="minorHAnsi" w:hAnsiTheme="minorHAnsi"/>
        </w:rPr>
        <w:t>P</w:t>
      </w:r>
      <w:r w:rsidRPr="002346B6">
        <w:rPr>
          <w:rFonts w:asciiTheme="minorHAnsi" w:hAnsiTheme="minorHAnsi"/>
        </w:rPr>
        <w:t xml:space="preserve">ossibility and benefits of </w:t>
      </w:r>
      <w:r w:rsidRPr="002346B6">
        <w:rPr>
          <w:rFonts w:asciiTheme="minorHAnsi" w:hAnsiTheme="minorHAnsi"/>
          <w:i/>
        </w:rPr>
        <w:t>CAJB</w:t>
      </w:r>
      <w:r w:rsidRPr="002346B6">
        <w:rPr>
          <w:rFonts w:asciiTheme="minorHAnsi" w:hAnsiTheme="minorHAnsi"/>
        </w:rPr>
        <w:t xml:space="preserve"> use</w:t>
      </w:r>
      <w:r>
        <w:rPr>
          <w:rFonts w:asciiTheme="minorHAnsi" w:hAnsiTheme="minorHAnsi"/>
        </w:rPr>
        <w:t xml:space="preserve"> </w:t>
      </w:r>
      <w:r w:rsidRPr="002346B6">
        <w:rPr>
          <w:rFonts w:asciiTheme="minorHAnsi" w:eastAsia="MS PGothic" w:hAnsiTheme="minorHAnsi"/>
          <w:color w:val="000000" w:themeColor="text1"/>
          <w:szCs w:val="22"/>
        </w:rPr>
        <w:t>as microbial cultivation broth</w:t>
      </w:r>
      <w:r>
        <w:rPr>
          <w:rFonts w:asciiTheme="minorHAnsi" w:eastAsia="MS PGothic" w:hAnsiTheme="minorHAnsi"/>
          <w:color w:val="000000" w:themeColor="text1"/>
          <w:szCs w:val="22"/>
        </w:rPr>
        <w:t>.</w:t>
      </w:r>
    </w:p>
    <w:p w14:paraId="3E9D1516" w14:textId="3A474196" w:rsidR="00704BDF" w:rsidRPr="002346B6" w:rsidRDefault="002346B6" w:rsidP="002346B6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2346B6">
        <w:rPr>
          <w:rFonts w:asciiTheme="minorHAnsi" w:hAnsiTheme="minorHAnsi"/>
        </w:rPr>
        <w:t>Synergistic effect between sugar concentration and L-</w:t>
      </w:r>
      <w:proofErr w:type="spellStart"/>
      <w:r w:rsidRPr="002346B6">
        <w:rPr>
          <w:rFonts w:asciiTheme="minorHAnsi" w:hAnsiTheme="minorHAnsi"/>
        </w:rPr>
        <w:t>Phe</w:t>
      </w:r>
      <w:proofErr w:type="spellEnd"/>
      <w:r w:rsidRPr="002346B6">
        <w:rPr>
          <w:rFonts w:asciiTheme="minorHAnsi" w:hAnsiTheme="minorHAnsi"/>
        </w:rPr>
        <w:t>/precursor.</w:t>
      </w:r>
    </w:p>
    <w:p w14:paraId="78C76C9B" w14:textId="77777777" w:rsidR="002346B6" w:rsidRPr="002346B6" w:rsidRDefault="002346B6" w:rsidP="002346B6">
      <w:pPr>
        <w:pStyle w:val="AbstractBody"/>
        <w:ind w:left="1440"/>
        <w:rPr>
          <w:rFonts w:asciiTheme="minorHAnsi" w:hAnsiTheme="minorHAnsi"/>
        </w:rPr>
      </w:pPr>
    </w:p>
    <w:p w14:paraId="2B3EBA78" w14:textId="77777777"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16772C86" w14:textId="7651A497" w:rsidR="00D873BB" w:rsidRDefault="002838C9" w:rsidP="00C867B1">
      <w:pPr>
        <w:snapToGrid w:val="0"/>
        <w:spacing w:after="120"/>
        <w:rPr>
          <w:rFonts w:asciiTheme="minorHAnsi" w:hAnsiTheme="minorHAnsi"/>
          <w:sz w:val="22"/>
          <w:szCs w:val="22"/>
        </w:rPr>
      </w:pPr>
      <w:r w:rsidRPr="002838C9">
        <w:rPr>
          <w:rFonts w:asciiTheme="minorHAnsi" w:eastAsia="MS PGothic" w:hAnsiTheme="minorHAnsi"/>
          <w:color w:val="000000"/>
          <w:sz w:val="22"/>
          <w:szCs w:val="22"/>
          <w:lang w:val="en-US"/>
        </w:rPr>
        <w:t>2-Phenylethanol</w:t>
      </w:r>
      <w:r w:rsidR="00264A6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(2-PE)</w:t>
      </w:r>
      <w:r w:rsidRPr="002838C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an aromatic compound </w:t>
      </w:r>
      <w:r w:rsidR="00264A6B" w:rsidRPr="00264A6B">
        <w:rPr>
          <w:rFonts w:asciiTheme="minorHAnsi" w:eastAsia="MS PGothic" w:hAnsiTheme="minorHAnsi"/>
          <w:color w:val="000000"/>
          <w:sz w:val="22"/>
          <w:szCs w:val="22"/>
          <w:lang w:val="en-US"/>
        </w:rPr>
        <w:t>with rose-lik</w:t>
      </w:r>
      <w:r w:rsidR="00264A6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 </w:t>
      </w:r>
      <w:proofErr w:type="spellStart"/>
      <w:r w:rsidR="00264A6B">
        <w:rPr>
          <w:rFonts w:asciiTheme="minorHAnsi" w:eastAsia="MS PGothic" w:hAnsiTheme="minorHAnsi"/>
          <w:color w:val="000000"/>
          <w:sz w:val="22"/>
          <w:szCs w:val="22"/>
          <w:lang w:val="en-US"/>
        </w:rPr>
        <w:t>odours</w:t>
      </w:r>
      <w:proofErr w:type="spellEnd"/>
      <w:r w:rsidR="00264A6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used as a</w:t>
      </w:r>
      <w:r w:rsidRPr="002838C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64A6B" w:rsidRPr="002838C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food, cosmetics and perfumery </w:t>
      </w:r>
      <w:r w:rsidRPr="002838C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additive. </w:t>
      </w:r>
      <w:r w:rsidR="00E90EED">
        <w:rPr>
          <w:rFonts w:asciiTheme="minorHAnsi" w:eastAsia="MS PGothic" w:hAnsiTheme="minorHAnsi"/>
          <w:color w:val="000000"/>
          <w:sz w:val="22"/>
          <w:szCs w:val="22"/>
          <w:lang w:val="en-US"/>
        </w:rPr>
        <w:t>C</w:t>
      </w:r>
      <w:r w:rsidR="00E90EED" w:rsidRPr="00E90EED">
        <w:rPr>
          <w:rFonts w:asciiTheme="minorHAnsi" w:eastAsia="MS PGothic" w:hAnsiTheme="minorHAnsi"/>
          <w:color w:val="000000"/>
          <w:sz w:val="22"/>
          <w:szCs w:val="22"/>
          <w:lang w:val="en-US"/>
        </w:rPr>
        <w:t>urrently</w:t>
      </w:r>
      <w:r w:rsidR="00E90EED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E90EED" w:rsidRPr="00E90EE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90EED"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Pr="002838C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his aroma </w:t>
      </w:r>
      <w:r w:rsidR="00E90EED">
        <w:rPr>
          <w:rFonts w:asciiTheme="minorHAnsi" w:eastAsia="MS PGothic" w:hAnsiTheme="minorHAnsi"/>
          <w:color w:val="000000"/>
          <w:sz w:val="22"/>
          <w:szCs w:val="22"/>
          <w:lang w:val="en-US"/>
        </w:rPr>
        <w:t>is</w:t>
      </w:r>
      <w:r w:rsidRPr="002838C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produced from natural rose </w:t>
      </w:r>
      <w:r w:rsidR="009B5C03">
        <w:rPr>
          <w:rFonts w:asciiTheme="minorHAnsi" w:eastAsia="MS PGothic" w:hAnsiTheme="minorHAnsi"/>
          <w:color w:val="000000"/>
          <w:sz w:val="22"/>
          <w:szCs w:val="22"/>
          <w:lang w:val="en-US"/>
        </w:rPr>
        <w:t>extracts and chemical synthesis in high</w:t>
      </w:r>
      <w:r w:rsidR="003E6110">
        <w:rPr>
          <w:rFonts w:asciiTheme="minorHAnsi" w:eastAsia="MS PGothic" w:hAnsiTheme="minorHAnsi"/>
          <w:color w:val="000000"/>
          <w:sz w:val="22"/>
          <w:szCs w:val="22"/>
          <w:lang w:val="en-US"/>
        </w:rPr>
        <w:t>-cost</w:t>
      </w:r>
      <w:r w:rsidRPr="002838C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B5C03" w:rsidRPr="009B5C03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process</w:t>
      </w:r>
      <w:r w:rsidR="003E6110">
        <w:rPr>
          <w:rFonts w:asciiTheme="minorHAnsi" w:eastAsia="MS PGothic" w:hAnsiTheme="minorHAnsi"/>
          <w:color w:val="000000"/>
          <w:sz w:val="22"/>
          <w:szCs w:val="22"/>
          <w:lang w:val="en-US"/>
        </w:rPr>
        <w:t>es</w:t>
      </w:r>
      <w:r w:rsidR="009B5C0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054B8F">
        <w:rPr>
          <w:rFonts w:asciiTheme="minorHAnsi" w:eastAsia="MS PGothic" w:hAnsiTheme="minorHAnsi"/>
          <w:color w:val="000000"/>
          <w:sz w:val="22"/>
          <w:szCs w:val="22"/>
          <w:lang w:val="en-US"/>
        </w:rPr>
        <w:t>Due to this problem</w:t>
      </w:r>
      <w:r w:rsidRPr="002838C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the </w:t>
      </w:r>
      <w:r w:rsidR="00565768" w:rsidRPr="00565768">
        <w:rPr>
          <w:rFonts w:asciiTheme="minorHAnsi" w:eastAsia="MS PGothic" w:hAnsiTheme="minorHAnsi"/>
          <w:color w:val="000000"/>
          <w:sz w:val="22"/>
          <w:szCs w:val="22"/>
          <w:lang w:val="en-US"/>
        </w:rPr>
        <w:t>biotechnological</w:t>
      </w:r>
      <w:r w:rsidRPr="002838C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pathway has been </w:t>
      </w:r>
      <w:r w:rsidR="00F873A7" w:rsidRPr="000B6C40">
        <w:rPr>
          <w:rFonts w:asciiTheme="minorHAnsi" w:hAnsiTheme="minorHAnsi"/>
          <w:sz w:val="22"/>
          <w:szCs w:val="22"/>
        </w:rPr>
        <w:t>described</w:t>
      </w:r>
      <w:r w:rsidR="00F873A7">
        <w:rPr>
          <w:rFonts w:asciiTheme="minorHAnsi" w:hAnsiTheme="minorHAnsi"/>
          <w:sz w:val="22"/>
          <w:szCs w:val="22"/>
        </w:rPr>
        <w:t xml:space="preserve"> in </w:t>
      </w:r>
      <w:r w:rsidR="00F873A7" w:rsidRPr="000B6C40">
        <w:rPr>
          <w:rFonts w:asciiTheme="minorHAnsi" w:hAnsiTheme="minorHAnsi"/>
          <w:sz w:val="22"/>
          <w:szCs w:val="22"/>
        </w:rPr>
        <w:t>current literature</w:t>
      </w:r>
      <w:r w:rsidR="00F873A7" w:rsidRPr="002838C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65768">
        <w:rPr>
          <w:rFonts w:asciiTheme="minorHAnsi" w:eastAsia="MS PGothic" w:hAnsiTheme="minorHAnsi"/>
          <w:color w:val="000000"/>
          <w:sz w:val="22"/>
          <w:szCs w:val="22"/>
          <w:lang w:val="en-US"/>
        </w:rPr>
        <w:t>as</w:t>
      </w:r>
      <w:r w:rsidRPr="002838C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 </w:t>
      </w:r>
      <w:r w:rsidRPr="000B6C40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promising alternative process</w:t>
      </w:r>
      <w:r w:rsidR="00565768" w:rsidRPr="000B6C40">
        <w:rPr>
          <w:rFonts w:asciiTheme="minorHAnsi" w:hAnsiTheme="minorHAnsi"/>
          <w:sz w:val="22"/>
          <w:szCs w:val="22"/>
        </w:rPr>
        <w:t xml:space="preserve"> </w:t>
      </w:r>
      <w:r w:rsidR="00565768" w:rsidRPr="000B6C40">
        <w:rPr>
          <w:rFonts w:asciiTheme="minorHAnsi" w:eastAsia="MS PGothic" w:hAnsiTheme="minorHAnsi"/>
          <w:color w:val="000000"/>
          <w:sz w:val="22"/>
          <w:szCs w:val="22"/>
          <w:lang w:val="en-US"/>
        </w:rPr>
        <w:t>to provide a high-purity 2-PE in an environmentally friendly process</w:t>
      </w:r>
      <w:r w:rsidR="001B35E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A6CED" w:rsidRPr="000B6C40">
        <w:rPr>
          <w:rFonts w:asciiTheme="minorHAnsi" w:eastAsia="MS PGothic" w:hAnsiTheme="minorHAnsi"/>
          <w:color w:val="000000"/>
          <w:sz w:val="22"/>
          <w:szCs w:val="22"/>
          <w:lang w:val="en-US"/>
        </w:rPr>
        <w:t>(</w:t>
      </w:r>
      <w:proofErr w:type="spellStart"/>
      <w:r w:rsidR="003A6CED" w:rsidRPr="000B6C40">
        <w:rPr>
          <w:rFonts w:asciiTheme="minorHAnsi" w:eastAsia="MS PGothic" w:hAnsiTheme="minorHAnsi"/>
          <w:b/>
          <w:color w:val="000000"/>
          <w:sz w:val="22"/>
          <w:szCs w:val="22"/>
          <w:lang w:val="en-US"/>
        </w:rPr>
        <w:t>Etschmann</w:t>
      </w:r>
      <w:proofErr w:type="spellEnd"/>
      <w:r w:rsidR="003A6CED" w:rsidRPr="000B6C4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A6CED" w:rsidRPr="000B6C40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et al.</w:t>
      </w:r>
      <w:r w:rsidR="003A6CED" w:rsidRPr="000B6C4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2002).</w:t>
      </w:r>
      <w:r w:rsidR="00D873BB" w:rsidRPr="000B6C40">
        <w:rPr>
          <w:rFonts w:asciiTheme="minorHAnsi" w:hAnsiTheme="minorHAnsi"/>
          <w:sz w:val="22"/>
          <w:szCs w:val="22"/>
        </w:rPr>
        <w:t xml:space="preserve"> </w:t>
      </w:r>
      <w:r w:rsidR="00D504E8">
        <w:rPr>
          <w:rFonts w:asciiTheme="minorHAnsi" w:hAnsiTheme="minorHAnsi"/>
          <w:sz w:val="22"/>
          <w:szCs w:val="22"/>
        </w:rPr>
        <w:t>S</w:t>
      </w:r>
      <w:r w:rsidR="00D504E8" w:rsidRPr="00D504E8">
        <w:rPr>
          <w:rFonts w:asciiTheme="minorHAnsi" w:hAnsiTheme="minorHAnsi"/>
          <w:sz w:val="22"/>
          <w:szCs w:val="22"/>
        </w:rPr>
        <w:t>ignificant reports</w:t>
      </w:r>
      <w:r w:rsidR="00D504E8">
        <w:rPr>
          <w:rFonts w:asciiTheme="minorHAnsi" w:hAnsiTheme="minorHAnsi"/>
          <w:sz w:val="22"/>
          <w:szCs w:val="22"/>
        </w:rPr>
        <w:t xml:space="preserve"> have</w:t>
      </w:r>
      <w:r w:rsidR="00D504E8" w:rsidRPr="00D504E8">
        <w:rPr>
          <w:rFonts w:asciiTheme="minorHAnsi" w:hAnsiTheme="minorHAnsi"/>
          <w:sz w:val="22"/>
          <w:szCs w:val="22"/>
        </w:rPr>
        <w:t xml:space="preserve"> described the use of </w:t>
      </w:r>
      <w:proofErr w:type="spellStart"/>
      <w:r w:rsidR="004F1AE6" w:rsidRPr="0073487F">
        <w:rPr>
          <w:rFonts w:asciiTheme="minorHAnsi" w:eastAsia="MS PGothic" w:hAnsiTheme="minorHAnsi"/>
          <w:i/>
          <w:color w:val="000000" w:themeColor="text1"/>
          <w:sz w:val="22"/>
          <w:szCs w:val="22"/>
          <w:lang w:val="en-US"/>
        </w:rPr>
        <w:t>Kluyveromyces</w:t>
      </w:r>
      <w:proofErr w:type="spellEnd"/>
      <w:r w:rsidR="004F1AE6" w:rsidRPr="0073487F">
        <w:rPr>
          <w:rFonts w:asciiTheme="minorHAnsi" w:eastAsia="MS PGothic" w:hAnsiTheme="minorHAnsi"/>
          <w:i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4F1AE6" w:rsidRPr="0073487F">
        <w:rPr>
          <w:rFonts w:asciiTheme="minorHAnsi" w:eastAsia="MS PGothic" w:hAnsiTheme="minorHAnsi"/>
          <w:i/>
          <w:color w:val="000000" w:themeColor="text1"/>
          <w:sz w:val="22"/>
          <w:szCs w:val="22"/>
          <w:lang w:val="en-US"/>
        </w:rPr>
        <w:t>marxianus</w:t>
      </w:r>
      <w:proofErr w:type="spellEnd"/>
      <w:r w:rsidR="004F1AE6" w:rsidRPr="00C92315">
        <w:t xml:space="preserve"> </w:t>
      </w:r>
      <w:r w:rsidR="005056CD" w:rsidRPr="005056CD">
        <w:rPr>
          <w:rFonts w:asciiTheme="minorHAnsi" w:hAnsiTheme="minorHAnsi"/>
          <w:sz w:val="22"/>
          <w:szCs w:val="22"/>
        </w:rPr>
        <w:t xml:space="preserve">as the best </w:t>
      </w:r>
      <w:r w:rsidR="005056CD">
        <w:rPr>
          <w:rFonts w:asciiTheme="minorHAnsi" w:hAnsiTheme="minorHAnsi"/>
          <w:sz w:val="22"/>
          <w:szCs w:val="22"/>
        </w:rPr>
        <w:t xml:space="preserve">2-PE </w:t>
      </w:r>
      <w:r w:rsidR="005056CD" w:rsidRPr="005056CD">
        <w:rPr>
          <w:rFonts w:asciiTheme="minorHAnsi" w:hAnsiTheme="minorHAnsi"/>
          <w:sz w:val="22"/>
          <w:szCs w:val="22"/>
        </w:rPr>
        <w:t>producers</w:t>
      </w:r>
      <w:r w:rsidR="005056CD">
        <w:rPr>
          <w:rFonts w:asciiTheme="minorHAnsi" w:hAnsiTheme="minorHAnsi"/>
          <w:sz w:val="22"/>
          <w:szCs w:val="22"/>
        </w:rPr>
        <w:t>.</w:t>
      </w:r>
      <w:r w:rsidR="005056CD" w:rsidRPr="005056CD">
        <w:rPr>
          <w:rFonts w:asciiTheme="minorHAnsi" w:hAnsiTheme="minorHAnsi"/>
          <w:sz w:val="22"/>
          <w:szCs w:val="22"/>
        </w:rPr>
        <w:t xml:space="preserve"> </w:t>
      </w:r>
      <w:r w:rsidR="00141E3B">
        <w:rPr>
          <w:rFonts w:asciiTheme="minorHAnsi" w:hAnsiTheme="minorHAnsi"/>
          <w:sz w:val="22"/>
          <w:szCs w:val="22"/>
        </w:rPr>
        <w:t xml:space="preserve">In fact, </w:t>
      </w:r>
      <w:r w:rsidR="00D504E8">
        <w:rPr>
          <w:rFonts w:asciiTheme="minorHAnsi" w:hAnsiTheme="minorHAnsi"/>
          <w:sz w:val="22"/>
          <w:szCs w:val="22"/>
        </w:rPr>
        <w:t xml:space="preserve">some </w:t>
      </w:r>
      <w:r w:rsidR="00141E3B" w:rsidRPr="00141E3B">
        <w:rPr>
          <w:rFonts w:asciiTheme="minorHAnsi" w:hAnsiTheme="minorHAnsi"/>
          <w:sz w:val="22"/>
          <w:szCs w:val="22"/>
        </w:rPr>
        <w:t xml:space="preserve">yeast strains produce </w:t>
      </w:r>
      <w:r w:rsidR="00141E3B">
        <w:rPr>
          <w:rFonts w:asciiTheme="minorHAnsi" w:hAnsiTheme="minorHAnsi"/>
          <w:sz w:val="22"/>
          <w:szCs w:val="22"/>
        </w:rPr>
        <w:t>2-PE</w:t>
      </w:r>
      <w:r w:rsidR="00141E3B" w:rsidRPr="00141E3B">
        <w:rPr>
          <w:rFonts w:asciiTheme="minorHAnsi" w:hAnsiTheme="minorHAnsi"/>
          <w:sz w:val="22"/>
          <w:szCs w:val="22"/>
        </w:rPr>
        <w:t xml:space="preserve"> by the Ehrlich pathway</w:t>
      </w:r>
      <w:r w:rsidR="00CC7433">
        <w:rPr>
          <w:rFonts w:asciiTheme="minorHAnsi" w:hAnsiTheme="minorHAnsi"/>
          <w:sz w:val="22"/>
          <w:szCs w:val="22"/>
        </w:rPr>
        <w:t xml:space="preserve"> </w:t>
      </w:r>
      <w:r w:rsidR="00AB33E7" w:rsidRPr="00AB33E7">
        <w:rPr>
          <w:rFonts w:asciiTheme="minorHAnsi" w:hAnsiTheme="minorHAnsi"/>
          <w:sz w:val="22"/>
          <w:szCs w:val="22"/>
          <w:lang w:val="en-US"/>
        </w:rPr>
        <w:t>(</w:t>
      </w:r>
      <w:r w:rsidR="00AB33E7" w:rsidRPr="00AB33E7">
        <w:rPr>
          <w:rFonts w:asciiTheme="minorHAnsi" w:hAnsiTheme="minorHAnsi"/>
          <w:b/>
          <w:sz w:val="22"/>
          <w:szCs w:val="22"/>
          <w:lang w:val="en-US"/>
        </w:rPr>
        <w:t>Fabre</w:t>
      </w:r>
      <w:r w:rsidR="00AB33E7" w:rsidRPr="00AB33E7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AB33E7" w:rsidRPr="00AB33E7">
        <w:rPr>
          <w:rFonts w:asciiTheme="minorHAnsi" w:hAnsiTheme="minorHAnsi"/>
          <w:i/>
          <w:sz w:val="22"/>
          <w:szCs w:val="22"/>
          <w:lang w:val="en-US"/>
        </w:rPr>
        <w:t>et al.</w:t>
      </w:r>
      <w:r w:rsidR="00AB33E7" w:rsidRPr="00AB33E7">
        <w:rPr>
          <w:rFonts w:asciiTheme="minorHAnsi" w:hAnsiTheme="minorHAnsi"/>
          <w:sz w:val="22"/>
          <w:szCs w:val="22"/>
          <w:lang w:val="en-US"/>
        </w:rPr>
        <w:t xml:space="preserve"> 1997; </w:t>
      </w:r>
      <w:proofErr w:type="spellStart"/>
      <w:r w:rsidR="006979B6" w:rsidRPr="006979B6">
        <w:rPr>
          <w:rFonts w:asciiTheme="minorHAnsi" w:hAnsiTheme="minorHAnsi"/>
          <w:b/>
          <w:sz w:val="22"/>
          <w:szCs w:val="22"/>
          <w:lang w:val="en-US"/>
        </w:rPr>
        <w:t>Wittmann</w:t>
      </w:r>
      <w:proofErr w:type="spellEnd"/>
      <w:r w:rsidR="006979B6" w:rsidRPr="006979B6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6979B6" w:rsidRPr="006979B6">
        <w:rPr>
          <w:rFonts w:asciiTheme="minorHAnsi" w:hAnsiTheme="minorHAnsi"/>
          <w:i/>
          <w:sz w:val="22"/>
          <w:szCs w:val="22"/>
          <w:lang w:val="en-US"/>
        </w:rPr>
        <w:t>et al.</w:t>
      </w:r>
      <w:r w:rsidR="006979B6" w:rsidRPr="006979B6">
        <w:rPr>
          <w:rFonts w:asciiTheme="minorHAnsi" w:hAnsiTheme="minorHAnsi"/>
          <w:sz w:val="22"/>
          <w:szCs w:val="22"/>
          <w:lang w:val="en-US"/>
        </w:rPr>
        <w:t>, 2002</w:t>
      </w:r>
      <w:r w:rsidR="006979B6">
        <w:rPr>
          <w:rFonts w:asciiTheme="minorHAnsi" w:hAnsiTheme="minorHAnsi"/>
          <w:sz w:val="22"/>
          <w:szCs w:val="22"/>
          <w:lang w:val="en-US"/>
        </w:rPr>
        <w:t xml:space="preserve">; </w:t>
      </w:r>
      <w:r w:rsidR="00AB33E7" w:rsidRPr="00AB33E7">
        <w:rPr>
          <w:rFonts w:asciiTheme="minorHAnsi" w:hAnsiTheme="minorHAnsi"/>
          <w:b/>
          <w:sz w:val="22"/>
          <w:szCs w:val="22"/>
          <w:lang w:val="en-US"/>
        </w:rPr>
        <w:t>Schrader</w:t>
      </w:r>
      <w:r w:rsidR="00AB33E7" w:rsidRPr="00AB33E7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AB33E7" w:rsidRPr="00AB33E7">
        <w:rPr>
          <w:rFonts w:asciiTheme="minorHAnsi" w:hAnsiTheme="minorHAnsi"/>
          <w:i/>
          <w:sz w:val="22"/>
          <w:szCs w:val="22"/>
          <w:lang w:val="en-US"/>
        </w:rPr>
        <w:t>et al.</w:t>
      </w:r>
      <w:r w:rsidR="00AB33E7" w:rsidRPr="00AB33E7">
        <w:rPr>
          <w:rFonts w:asciiTheme="minorHAnsi" w:hAnsiTheme="minorHAnsi"/>
          <w:sz w:val="22"/>
          <w:szCs w:val="22"/>
          <w:lang w:val="en-US"/>
        </w:rPr>
        <w:t xml:space="preserve"> 2004).</w:t>
      </w:r>
      <w:r w:rsidR="00AB33E7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E710EF">
        <w:rPr>
          <w:rFonts w:asciiTheme="minorHAnsi" w:hAnsiTheme="minorHAnsi"/>
          <w:sz w:val="22"/>
          <w:szCs w:val="22"/>
        </w:rPr>
        <w:t>In this context, a biotech-</w:t>
      </w:r>
      <w:r w:rsidR="00E710EF" w:rsidRPr="00962674">
        <w:rPr>
          <w:rFonts w:asciiTheme="minorHAnsi" w:hAnsiTheme="minorHAnsi"/>
          <w:sz w:val="22"/>
          <w:szCs w:val="22"/>
        </w:rPr>
        <w:t xml:space="preserve">system has been investigated for the 2-PE </w:t>
      </w:r>
      <w:r w:rsidR="00E710EF">
        <w:rPr>
          <w:rFonts w:asciiTheme="minorHAnsi" w:hAnsiTheme="minorHAnsi"/>
          <w:sz w:val="22"/>
          <w:szCs w:val="22"/>
        </w:rPr>
        <w:t xml:space="preserve">production </w:t>
      </w:r>
      <w:r w:rsidR="00E710EF" w:rsidRPr="00962674">
        <w:rPr>
          <w:rFonts w:asciiTheme="minorHAnsi" w:hAnsiTheme="minorHAnsi"/>
          <w:sz w:val="22"/>
          <w:szCs w:val="22"/>
        </w:rPr>
        <w:t xml:space="preserve">by </w:t>
      </w:r>
      <w:r w:rsidR="00E710EF" w:rsidRPr="00E710EF">
        <w:rPr>
          <w:rFonts w:asciiTheme="minorHAnsi" w:hAnsiTheme="minorHAnsi"/>
          <w:i/>
          <w:sz w:val="22"/>
          <w:szCs w:val="22"/>
        </w:rPr>
        <w:t xml:space="preserve">K. </w:t>
      </w:r>
      <w:proofErr w:type="spellStart"/>
      <w:r w:rsidR="00E710EF" w:rsidRPr="00E710EF">
        <w:rPr>
          <w:rFonts w:asciiTheme="minorHAnsi" w:hAnsiTheme="minorHAnsi"/>
          <w:i/>
          <w:sz w:val="22"/>
          <w:szCs w:val="22"/>
        </w:rPr>
        <w:t>marxianus</w:t>
      </w:r>
      <w:proofErr w:type="spellEnd"/>
      <w:r w:rsidR="00E710EF">
        <w:rPr>
          <w:rFonts w:asciiTheme="minorHAnsi" w:hAnsiTheme="minorHAnsi"/>
          <w:sz w:val="22"/>
          <w:szCs w:val="22"/>
        </w:rPr>
        <w:t xml:space="preserve"> using</w:t>
      </w:r>
      <w:r w:rsidR="00E710EF" w:rsidRPr="00E710EF">
        <w:rPr>
          <w:rFonts w:asciiTheme="minorHAnsi" w:hAnsiTheme="minorHAnsi"/>
          <w:sz w:val="22"/>
          <w:szCs w:val="22"/>
        </w:rPr>
        <w:t xml:space="preserve"> </w:t>
      </w:r>
      <w:r w:rsidR="00F9789A" w:rsidRPr="00E710EF">
        <w:rPr>
          <w:rFonts w:asciiTheme="minorHAnsi" w:hAnsiTheme="minorHAnsi"/>
          <w:sz w:val="22"/>
          <w:szCs w:val="22"/>
        </w:rPr>
        <w:t>cashew apple (</w:t>
      </w:r>
      <w:proofErr w:type="spellStart"/>
      <w:r w:rsidR="00F9789A" w:rsidRPr="00E710EF">
        <w:rPr>
          <w:rFonts w:asciiTheme="minorHAnsi" w:hAnsiTheme="minorHAnsi"/>
          <w:i/>
          <w:sz w:val="22"/>
          <w:szCs w:val="22"/>
        </w:rPr>
        <w:t>Anacardium</w:t>
      </w:r>
      <w:proofErr w:type="spellEnd"/>
      <w:r w:rsidR="00F9789A" w:rsidRPr="00E710EF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F9789A" w:rsidRPr="00E710EF">
        <w:rPr>
          <w:rFonts w:asciiTheme="minorHAnsi" w:hAnsiTheme="minorHAnsi"/>
          <w:i/>
          <w:sz w:val="22"/>
          <w:szCs w:val="22"/>
        </w:rPr>
        <w:t>occidentale</w:t>
      </w:r>
      <w:proofErr w:type="spellEnd"/>
      <w:r w:rsidR="00F9789A" w:rsidRPr="00E710EF">
        <w:rPr>
          <w:rFonts w:asciiTheme="minorHAnsi" w:hAnsiTheme="minorHAnsi"/>
          <w:i/>
          <w:sz w:val="22"/>
          <w:szCs w:val="22"/>
        </w:rPr>
        <w:t xml:space="preserve"> L.</w:t>
      </w:r>
      <w:r w:rsidR="00F9789A">
        <w:rPr>
          <w:rFonts w:asciiTheme="minorHAnsi" w:hAnsiTheme="minorHAnsi"/>
          <w:i/>
          <w:sz w:val="22"/>
          <w:szCs w:val="22"/>
        </w:rPr>
        <w:t>, CAJB</w:t>
      </w:r>
      <w:r w:rsidR="00F9789A" w:rsidRPr="00E710EF">
        <w:rPr>
          <w:rFonts w:asciiTheme="minorHAnsi" w:hAnsiTheme="minorHAnsi"/>
          <w:sz w:val="22"/>
          <w:szCs w:val="22"/>
        </w:rPr>
        <w:t>)</w:t>
      </w:r>
      <w:r w:rsidR="00F9789A">
        <w:rPr>
          <w:rFonts w:asciiTheme="minorHAnsi" w:hAnsiTheme="minorHAnsi"/>
          <w:sz w:val="22"/>
          <w:szCs w:val="22"/>
        </w:rPr>
        <w:t xml:space="preserve"> </w:t>
      </w:r>
      <w:r w:rsidR="00F9789A" w:rsidRPr="00E710EF">
        <w:rPr>
          <w:rFonts w:asciiTheme="minorHAnsi" w:hAnsiTheme="minorHAnsi"/>
          <w:sz w:val="22"/>
          <w:szCs w:val="22"/>
        </w:rPr>
        <w:t>as a nutritional substrate</w:t>
      </w:r>
      <w:r w:rsidR="00F9789A">
        <w:rPr>
          <w:rFonts w:asciiTheme="minorHAnsi" w:hAnsiTheme="minorHAnsi"/>
          <w:sz w:val="22"/>
          <w:szCs w:val="22"/>
        </w:rPr>
        <w:t xml:space="preserve"> for microbial cultivation.</w:t>
      </w:r>
      <w:r w:rsidR="00E710EF">
        <w:rPr>
          <w:rFonts w:asciiTheme="minorHAnsi" w:hAnsiTheme="minorHAnsi"/>
          <w:sz w:val="22"/>
          <w:szCs w:val="22"/>
        </w:rPr>
        <w:t xml:space="preserve"> </w:t>
      </w:r>
      <w:r w:rsidR="00F9789A">
        <w:rPr>
          <w:rFonts w:asciiTheme="minorHAnsi" w:hAnsiTheme="minorHAnsi"/>
          <w:i/>
          <w:sz w:val="22"/>
          <w:szCs w:val="22"/>
        </w:rPr>
        <w:t>CAJB</w:t>
      </w:r>
      <w:r w:rsidR="00F9789A">
        <w:rPr>
          <w:rFonts w:asciiTheme="minorHAnsi" w:hAnsiTheme="minorHAnsi"/>
          <w:sz w:val="22"/>
          <w:szCs w:val="22"/>
        </w:rPr>
        <w:t xml:space="preserve"> is </w:t>
      </w:r>
      <w:r w:rsidR="00E710EF">
        <w:rPr>
          <w:rFonts w:asciiTheme="minorHAnsi" w:hAnsiTheme="minorHAnsi"/>
          <w:sz w:val="22"/>
          <w:szCs w:val="22"/>
        </w:rPr>
        <w:t xml:space="preserve">a </w:t>
      </w:r>
      <w:r w:rsidR="00E710EF" w:rsidRPr="00E710EF">
        <w:rPr>
          <w:rFonts w:asciiTheme="minorHAnsi" w:hAnsiTheme="minorHAnsi"/>
          <w:sz w:val="22"/>
          <w:szCs w:val="22"/>
        </w:rPr>
        <w:t>native fruit from Tropical America</w:t>
      </w:r>
      <w:r w:rsidR="00F9789A" w:rsidRPr="004C4AD2">
        <w:rPr>
          <w:rFonts w:asciiTheme="minorHAnsi" w:hAnsiTheme="minorHAnsi"/>
          <w:sz w:val="22"/>
          <w:szCs w:val="22"/>
        </w:rPr>
        <w:t xml:space="preserve"> </w:t>
      </w:r>
      <w:r w:rsidR="00E710EF" w:rsidRPr="004C4AD2">
        <w:rPr>
          <w:rFonts w:asciiTheme="minorHAnsi" w:hAnsiTheme="minorHAnsi"/>
          <w:sz w:val="22"/>
          <w:szCs w:val="22"/>
        </w:rPr>
        <w:t>discarded as an agricultural by-product</w:t>
      </w:r>
      <w:r w:rsidR="00F9789A" w:rsidRPr="004C4AD2">
        <w:rPr>
          <w:rFonts w:asciiTheme="minorHAnsi" w:hAnsiTheme="minorHAnsi"/>
          <w:sz w:val="22"/>
          <w:szCs w:val="22"/>
        </w:rPr>
        <w:t>.</w:t>
      </w:r>
      <w:r w:rsidR="00E5100B" w:rsidRPr="004C4AD2">
        <w:rPr>
          <w:rFonts w:asciiTheme="minorHAnsi" w:hAnsiTheme="minorHAnsi"/>
          <w:sz w:val="22"/>
          <w:szCs w:val="22"/>
        </w:rPr>
        <w:t xml:space="preserve"> Considering the </w:t>
      </w:r>
      <w:r w:rsidR="00E710EF" w:rsidRPr="004C4AD2">
        <w:rPr>
          <w:rFonts w:asciiTheme="minorHAnsi" w:hAnsiTheme="minorHAnsi"/>
          <w:sz w:val="22"/>
          <w:szCs w:val="22"/>
        </w:rPr>
        <w:t xml:space="preserve">rich composition, </w:t>
      </w:r>
      <w:r w:rsidR="00E5100B" w:rsidRPr="004C4AD2">
        <w:rPr>
          <w:rFonts w:asciiTheme="minorHAnsi" w:hAnsiTheme="minorHAnsi"/>
          <w:sz w:val="22"/>
          <w:szCs w:val="22"/>
        </w:rPr>
        <w:t>CAJB</w:t>
      </w:r>
      <w:r w:rsidR="00E710EF" w:rsidRPr="004C4AD2">
        <w:rPr>
          <w:rFonts w:asciiTheme="minorHAnsi" w:hAnsiTheme="minorHAnsi"/>
          <w:sz w:val="22"/>
          <w:szCs w:val="22"/>
        </w:rPr>
        <w:t xml:space="preserve"> can be used</w:t>
      </w:r>
      <w:r w:rsidR="00E5100B" w:rsidRPr="004C4AD2">
        <w:rPr>
          <w:rFonts w:asciiTheme="minorHAnsi" w:hAnsiTheme="minorHAnsi"/>
          <w:sz w:val="22"/>
          <w:szCs w:val="22"/>
        </w:rPr>
        <w:t xml:space="preserve"> </w:t>
      </w:r>
      <w:r w:rsidR="004C4AD2" w:rsidRPr="004C4AD2">
        <w:rPr>
          <w:rFonts w:asciiTheme="minorHAnsi" w:hAnsiTheme="minorHAnsi"/>
          <w:sz w:val="22"/>
          <w:szCs w:val="22"/>
        </w:rPr>
        <w:t>as a low-cost carbon source</w:t>
      </w:r>
      <w:r w:rsidR="00E710EF" w:rsidRPr="004C4AD2">
        <w:rPr>
          <w:rFonts w:asciiTheme="minorHAnsi" w:hAnsiTheme="minorHAnsi"/>
          <w:sz w:val="22"/>
          <w:szCs w:val="22"/>
        </w:rPr>
        <w:t xml:space="preserve"> </w:t>
      </w:r>
      <w:r w:rsidR="004A56D6">
        <w:rPr>
          <w:rFonts w:asciiTheme="minorHAnsi" w:hAnsiTheme="minorHAnsi"/>
          <w:sz w:val="22"/>
          <w:szCs w:val="22"/>
        </w:rPr>
        <w:t>and other media components, that</w:t>
      </w:r>
      <w:r w:rsidR="004A56D6" w:rsidRPr="004A56D6">
        <w:rPr>
          <w:rFonts w:asciiTheme="minorHAnsi" w:hAnsiTheme="minorHAnsi"/>
          <w:sz w:val="22"/>
          <w:szCs w:val="22"/>
        </w:rPr>
        <w:t xml:space="preserve"> greatly influence the</w:t>
      </w:r>
      <w:r w:rsidR="004A56D6">
        <w:rPr>
          <w:rFonts w:asciiTheme="minorHAnsi" w:hAnsiTheme="minorHAnsi"/>
          <w:sz w:val="22"/>
          <w:szCs w:val="22"/>
        </w:rPr>
        <w:t xml:space="preserve"> 2-PE pro</w:t>
      </w:r>
      <w:r w:rsidR="004A56D6" w:rsidRPr="004A56D6">
        <w:rPr>
          <w:rFonts w:asciiTheme="minorHAnsi" w:hAnsiTheme="minorHAnsi"/>
          <w:sz w:val="22"/>
          <w:szCs w:val="22"/>
        </w:rPr>
        <w:t>ductivity</w:t>
      </w:r>
      <w:r w:rsidR="004A56D6">
        <w:rPr>
          <w:rFonts w:asciiTheme="minorHAnsi" w:hAnsiTheme="minorHAnsi"/>
          <w:sz w:val="22"/>
          <w:szCs w:val="22"/>
        </w:rPr>
        <w:t>.</w:t>
      </w:r>
      <w:r w:rsidR="00631737" w:rsidRPr="00631737">
        <w:t xml:space="preserve"> </w:t>
      </w:r>
      <w:r w:rsidR="00631737" w:rsidRPr="00631737">
        <w:rPr>
          <w:rFonts w:asciiTheme="minorHAnsi" w:hAnsiTheme="minorHAnsi"/>
          <w:sz w:val="22"/>
          <w:szCs w:val="22"/>
        </w:rPr>
        <w:t xml:space="preserve">This study not only explored the possibility and benefits of </w:t>
      </w:r>
      <w:r w:rsidR="00631737">
        <w:rPr>
          <w:rFonts w:asciiTheme="minorHAnsi" w:hAnsiTheme="minorHAnsi"/>
          <w:i/>
          <w:sz w:val="22"/>
          <w:szCs w:val="22"/>
        </w:rPr>
        <w:t>CAJB</w:t>
      </w:r>
      <w:r w:rsidR="00631737" w:rsidRPr="00631737">
        <w:rPr>
          <w:rFonts w:asciiTheme="minorHAnsi" w:hAnsiTheme="minorHAnsi"/>
          <w:sz w:val="22"/>
          <w:szCs w:val="22"/>
        </w:rPr>
        <w:t xml:space="preserve"> </w:t>
      </w:r>
      <w:r w:rsidR="00631737">
        <w:rPr>
          <w:rFonts w:asciiTheme="minorHAnsi" w:hAnsiTheme="minorHAnsi"/>
          <w:sz w:val="22"/>
          <w:szCs w:val="22"/>
        </w:rPr>
        <w:t>use, but</w:t>
      </w:r>
      <w:r w:rsidR="0032338C">
        <w:rPr>
          <w:rFonts w:asciiTheme="minorHAnsi" w:hAnsiTheme="minorHAnsi"/>
          <w:sz w:val="22"/>
          <w:szCs w:val="22"/>
        </w:rPr>
        <w:t xml:space="preserve"> also</w:t>
      </w:r>
      <w:r w:rsidR="00631737" w:rsidRPr="0063173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54B8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describes the role of </w:t>
      </w:r>
      <w:r w:rsidR="00C92315">
        <w:rPr>
          <w:rFonts w:asciiTheme="minorHAnsi" w:hAnsiTheme="minorHAnsi"/>
          <w:sz w:val="22"/>
          <w:szCs w:val="22"/>
        </w:rPr>
        <w:t>L</w:t>
      </w:r>
      <w:r w:rsidR="00C92315" w:rsidRPr="00C92315">
        <w:rPr>
          <w:rFonts w:asciiTheme="minorHAnsi" w:hAnsiTheme="minorHAnsi"/>
          <w:sz w:val="22"/>
          <w:szCs w:val="22"/>
        </w:rPr>
        <w:t>-phenylalanine</w:t>
      </w:r>
      <w:r w:rsidR="003F5058">
        <w:rPr>
          <w:rFonts w:asciiTheme="minorHAnsi" w:hAnsiTheme="minorHAnsi"/>
          <w:sz w:val="22"/>
          <w:szCs w:val="22"/>
        </w:rPr>
        <w:t xml:space="preserve"> (L-</w:t>
      </w:r>
      <w:proofErr w:type="spellStart"/>
      <w:r w:rsidR="003F5058">
        <w:rPr>
          <w:rFonts w:asciiTheme="minorHAnsi" w:hAnsiTheme="minorHAnsi"/>
          <w:sz w:val="22"/>
          <w:szCs w:val="22"/>
        </w:rPr>
        <w:t>Phe</w:t>
      </w:r>
      <w:proofErr w:type="spellEnd"/>
      <w:r w:rsidR="003F5058">
        <w:rPr>
          <w:rFonts w:asciiTheme="minorHAnsi" w:hAnsiTheme="minorHAnsi"/>
          <w:sz w:val="22"/>
          <w:szCs w:val="22"/>
        </w:rPr>
        <w:t>)</w:t>
      </w:r>
      <w:r w:rsidR="00054B8F">
        <w:rPr>
          <w:rFonts w:asciiTheme="minorHAnsi" w:hAnsiTheme="minorHAnsi"/>
          <w:sz w:val="22"/>
          <w:szCs w:val="22"/>
        </w:rPr>
        <w:t xml:space="preserve"> a</w:t>
      </w:r>
      <w:r w:rsidR="00C92315" w:rsidRPr="00C92315">
        <w:rPr>
          <w:rFonts w:asciiTheme="minorHAnsi" w:hAnsiTheme="minorHAnsi"/>
          <w:sz w:val="22"/>
          <w:szCs w:val="22"/>
        </w:rPr>
        <w:t>s</w:t>
      </w:r>
      <w:r w:rsidR="003F5058">
        <w:rPr>
          <w:rFonts w:asciiTheme="minorHAnsi" w:hAnsiTheme="minorHAnsi"/>
          <w:sz w:val="22"/>
          <w:szCs w:val="22"/>
        </w:rPr>
        <w:t xml:space="preserve"> </w:t>
      </w:r>
      <w:r w:rsidR="00054B8F">
        <w:rPr>
          <w:rFonts w:asciiTheme="minorHAnsi" w:hAnsiTheme="minorHAnsi"/>
          <w:sz w:val="22"/>
          <w:szCs w:val="22"/>
        </w:rPr>
        <w:t>a</w:t>
      </w:r>
      <w:r w:rsidR="003F5058">
        <w:rPr>
          <w:rFonts w:asciiTheme="minorHAnsi" w:hAnsiTheme="minorHAnsi"/>
          <w:sz w:val="22"/>
          <w:szCs w:val="22"/>
        </w:rPr>
        <w:t xml:space="preserve"> </w:t>
      </w:r>
      <w:r w:rsidR="003F5058" w:rsidRPr="00C92315">
        <w:rPr>
          <w:rFonts w:asciiTheme="minorHAnsi" w:hAnsiTheme="minorHAnsi"/>
          <w:sz w:val="22"/>
          <w:szCs w:val="22"/>
        </w:rPr>
        <w:t>metabolic</w:t>
      </w:r>
      <w:r w:rsidR="00631C78">
        <w:rPr>
          <w:rFonts w:asciiTheme="minorHAnsi" w:hAnsiTheme="minorHAnsi"/>
          <w:sz w:val="22"/>
          <w:szCs w:val="22"/>
        </w:rPr>
        <w:t xml:space="preserve">-key in </w:t>
      </w:r>
      <w:proofErr w:type="spellStart"/>
      <w:r w:rsidR="00631C78">
        <w:rPr>
          <w:rFonts w:asciiTheme="minorHAnsi" w:hAnsiTheme="minorHAnsi"/>
          <w:sz w:val="22"/>
          <w:szCs w:val="22"/>
        </w:rPr>
        <w:t>bioreactions</w:t>
      </w:r>
      <w:proofErr w:type="spellEnd"/>
      <w:r w:rsidR="00631C78">
        <w:rPr>
          <w:rFonts w:asciiTheme="minorHAnsi" w:hAnsiTheme="minorHAnsi"/>
          <w:sz w:val="22"/>
          <w:szCs w:val="22"/>
        </w:rPr>
        <w:t>-</w:t>
      </w:r>
      <w:r w:rsidR="00631C78" w:rsidRPr="00631C78">
        <w:rPr>
          <w:rFonts w:asciiTheme="minorHAnsi" w:hAnsiTheme="minorHAnsi"/>
          <w:sz w:val="22"/>
          <w:szCs w:val="22"/>
        </w:rPr>
        <w:t xml:space="preserve">chain </w:t>
      </w:r>
      <w:r w:rsidR="005C15A6" w:rsidRPr="005C15A6">
        <w:rPr>
          <w:rFonts w:asciiTheme="minorHAnsi" w:hAnsiTheme="minorHAnsi"/>
          <w:sz w:val="22"/>
          <w:szCs w:val="22"/>
        </w:rPr>
        <w:t xml:space="preserve">which leads to </w:t>
      </w:r>
      <w:r w:rsidR="005C15A6">
        <w:rPr>
          <w:rFonts w:asciiTheme="minorHAnsi" w:hAnsiTheme="minorHAnsi"/>
          <w:sz w:val="22"/>
          <w:szCs w:val="22"/>
        </w:rPr>
        <w:t>2-PE</w:t>
      </w:r>
      <w:r w:rsidR="005C15A6" w:rsidRPr="00141E3B">
        <w:rPr>
          <w:rFonts w:asciiTheme="minorHAnsi" w:hAnsiTheme="minorHAnsi"/>
          <w:sz w:val="22"/>
          <w:szCs w:val="22"/>
        </w:rPr>
        <w:t xml:space="preserve"> </w:t>
      </w:r>
      <w:r w:rsidR="005C15A6" w:rsidRPr="005C15A6">
        <w:rPr>
          <w:rFonts w:asciiTheme="minorHAnsi" w:hAnsiTheme="minorHAnsi"/>
          <w:sz w:val="22"/>
          <w:szCs w:val="22"/>
        </w:rPr>
        <w:t>synthesis</w:t>
      </w:r>
      <w:r w:rsidR="00054B8F">
        <w:rPr>
          <w:rFonts w:asciiTheme="minorHAnsi" w:hAnsiTheme="minorHAnsi"/>
          <w:sz w:val="22"/>
          <w:szCs w:val="22"/>
        </w:rPr>
        <w:t>.</w:t>
      </w:r>
    </w:p>
    <w:p w14:paraId="5BD97246" w14:textId="77777777" w:rsidR="006C535A" w:rsidRPr="00054B8F" w:rsidRDefault="006C535A" w:rsidP="00C867B1">
      <w:pPr>
        <w:snapToGrid w:val="0"/>
        <w:spacing w:after="120"/>
        <w:rPr>
          <w:lang w:val="en-US"/>
        </w:rPr>
      </w:pPr>
    </w:p>
    <w:p w14:paraId="1172AB28" w14:textId="77777777" w:rsidR="00704BDF" w:rsidRPr="008D0BEB" w:rsidRDefault="00704BDF" w:rsidP="002C612B">
      <w:pPr>
        <w:snapToGrid w:val="0"/>
        <w:spacing w:after="120" w:line="276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40FF8BBA" w14:textId="387C9134" w:rsidR="00CA27CA" w:rsidRPr="00C92478" w:rsidRDefault="00BC315B" w:rsidP="002C612B">
      <w:pPr>
        <w:snapToGrid w:val="0"/>
        <w:spacing w:before="240" w:line="276" w:lineRule="auto"/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</w:pPr>
      <w:r w:rsidRPr="00F134D2">
        <w:rPr>
          <w:rFonts w:asciiTheme="minorHAnsi" w:eastAsia="MS PGothic" w:hAnsiTheme="minorHAnsi"/>
          <w:b/>
          <w:color w:val="000000" w:themeColor="text1"/>
          <w:sz w:val="22"/>
          <w:szCs w:val="22"/>
          <w:u w:val="single"/>
          <w:lang w:val="en-US"/>
        </w:rPr>
        <w:t>Microorganism:</w:t>
      </w:r>
      <w:r w:rsidRPr="0073487F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73487F" w:rsidRPr="0073487F">
        <w:rPr>
          <w:rFonts w:asciiTheme="minorHAnsi" w:eastAsia="MS PGothic" w:hAnsiTheme="minorHAnsi"/>
          <w:i/>
          <w:color w:val="000000" w:themeColor="text1"/>
          <w:sz w:val="22"/>
          <w:szCs w:val="22"/>
          <w:lang w:val="en-US"/>
        </w:rPr>
        <w:t>Kluyveromyces</w:t>
      </w:r>
      <w:proofErr w:type="spellEnd"/>
      <w:r w:rsidR="0073487F" w:rsidRPr="0073487F">
        <w:rPr>
          <w:rFonts w:asciiTheme="minorHAnsi" w:eastAsia="MS PGothic" w:hAnsiTheme="minorHAnsi"/>
          <w:i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73487F" w:rsidRPr="0073487F">
        <w:rPr>
          <w:rFonts w:asciiTheme="minorHAnsi" w:eastAsia="MS PGothic" w:hAnsiTheme="minorHAnsi"/>
          <w:i/>
          <w:color w:val="000000" w:themeColor="text1"/>
          <w:sz w:val="22"/>
          <w:szCs w:val="22"/>
          <w:lang w:val="en-US"/>
        </w:rPr>
        <w:t>marxianus</w:t>
      </w:r>
      <w:proofErr w:type="spellEnd"/>
      <w:r w:rsidR="0073487F" w:rsidRPr="0073487F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 ATCC 36907 was</w:t>
      </w:r>
      <w:r w:rsidR="00824F78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 used</w:t>
      </w:r>
      <w:r w:rsidR="006F73BF" w:rsidRPr="006F73BF">
        <w:t xml:space="preserve"> </w:t>
      </w:r>
      <w:r w:rsidR="006F73BF" w:rsidRPr="006F73BF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for </w:t>
      </w:r>
      <w:r w:rsidR="006F73BF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2-PE</w:t>
      </w:r>
      <w:r w:rsidR="006F73BF" w:rsidRPr="006F73BF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 production</w:t>
      </w:r>
      <w:r w:rsidR="006F73BF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.</w:t>
      </w:r>
      <w:r w:rsidR="00F134D2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 </w:t>
      </w:r>
      <w:r w:rsidR="002519FC" w:rsidRPr="00F134D2">
        <w:rPr>
          <w:rFonts w:asciiTheme="minorHAnsi" w:eastAsia="MS PGothic" w:hAnsiTheme="minorHAnsi"/>
          <w:b/>
          <w:color w:val="000000" w:themeColor="text1"/>
          <w:sz w:val="22"/>
          <w:szCs w:val="22"/>
          <w:u w:val="single"/>
          <w:lang w:val="en-US"/>
        </w:rPr>
        <w:t>Cultivation Broth</w:t>
      </w:r>
      <w:r w:rsidR="009B3F7D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:</w:t>
      </w:r>
      <w:r w:rsidR="002519FC" w:rsidRPr="002519FC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 </w:t>
      </w:r>
      <w:r w:rsidR="00054B8F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CAJB</w:t>
      </w:r>
      <w:r w:rsidR="009B3F7D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 (133.4 ± 2.4 g/L</w:t>
      </w:r>
      <w:r w:rsidR="009B3F7D" w:rsidRPr="00F134D2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 total sugar</w:t>
      </w:r>
      <w:r w:rsidR="009B3F7D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)</w:t>
      </w:r>
      <w:r w:rsidR="00F134D2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 </w:t>
      </w:r>
      <w:r w:rsidR="002519FC" w:rsidRPr="002519FC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was used as </w:t>
      </w:r>
      <w:r w:rsidR="002519FC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microbial cultivation broth</w:t>
      </w:r>
      <w:r w:rsidR="00F134D2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. </w:t>
      </w:r>
      <w:r w:rsidR="009B3F7D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A</w:t>
      </w:r>
      <w:r w:rsidR="009B3F7D" w:rsidRPr="00F4217A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dditional </w:t>
      </w:r>
      <w:r w:rsidR="009B3F7D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L-</w:t>
      </w:r>
      <w:proofErr w:type="spellStart"/>
      <w:r w:rsidR="009B3F7D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Ph</w:t>
      </w:r>
      <w:r w:rsidR="009B3F7D" w:rsidRPr="00F4217A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e</w:t>
      </w:r>
      <w:proofErr w:type="spellEnd"/>
      <w:r w:rsidR="009B3F7D" w:rsidRPr="00F4217A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 concentrations </w:t>
      </w:r>
      <w:r w:rsidR="009B3F7D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(1.0; 3.0; 4.0 and 10.0 g/L)</w:t>
      </w:r>
      <w:r w:rsidR="009B3F7D" w:rsidRPr="00F134D2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 </w:t>
      </w:r>
      <w:r w:rsidR="009B3F7D" w:rsidRPr="00F4217A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were used</w:t>
      </w:r>
      <w:r w:rsidR="009B3F7D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 in CAJB.</w:t>
      </w:r>
      <w:r w:rsidR="00F4217A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 </w:t>
      </w:r>
      <w:r w:rsidR="00251ED3" w:rsidRPr="00251ED3">
        <w:rPr>
          <w:rFonts w:asciiTheme="minorHAnsi" w:hAnsiTheme="minorHAnsi"/>
          <w:sz w:val="22"/>
          <w:szCs w:val="22"/>
        </w:rPr>
        <w:t xml:space="preserve">All </w:t>
      </w:r>
      <w:r w:rsidR="00251ED3" w:rsidRPr="00251ED3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the assays</w:t>
      </w:r>
      <w:r w:rsidR="00251ED3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 were conducted using a </w:t>
      </w:r>
      <w:r w:rsidR="00571391" w:rsidRPr="00571391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Tec-Bio</w:t>
      </w:r>
      <w:r w:rsidR="00251ED3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 bioreactor</w:t>
      </w:r>
      <w:r w:rsidR="009B3F7D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 (</w:t>
      </w:r>
      <w:r w:rsidR="00251ED3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performed at 35°</w:t>
      </w:r>
      <w:r w:rsidR="00251ED3" w:rsidRPr="00571391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C</w:t>
      </w:r>
      <w:r w:rsidR="00251ED3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, </w:t>
      </w:r>
      <w:r w:rsidR="00251ED3" w:rsidRPr="00571391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250 rpm</w:t>
      </w:r>
      <w:r w:rsidR="00251ED3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, </w:t>
      </w:r>
      <w:r w:rsidR="00353DD6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2 L/min</w:t>
      </w:r>
      <w:r w:rsidR="009B3F7D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 air</w:t>
      </w:r>
      <w:r w:rsidR="008063CB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,</w:t>
      </w:r>
      <w:r w:rsidR="00353DD6" w:rsidRPr="00F134D2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 </w:t>
      </w:r>
      <w:r w:rsidR="00251ED3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using </w:t>
      </w:r>
      <w:r w:rsidR="00571391" w:rsidRPr="00571391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750 mL</w:t>
      </w:r>
      <w:r w:rsidR="009B3F7D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/</w:t>
      </w:r>
      <w:r w:rsidR="00571391" w:rsidRPr="00571391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75 mL of inoculum</w:t>
      </w:r>
      <w:r w:rsidR="009B3F7D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)</w:t>
      </w:r>
      <w:r w:rsidR="00571391" w:rsidRPr="00571391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.</w:t>
      </w:r>
      <w:r w:rsidR="00BF6012" w:rsidRPr="00BF6012">
        <w:t xml:space="preserve"> </w:t>
      </w:r>
      <w:r w:rsidR="00BF6012" w:rsidRPr="00BF6012">
        <w:rPr>
          <w:rFonts w:asciiTheme="minorHAnsi" w:eastAsia="MS PGothic" w:hAnsiTheme="minorHAnsi"/>
          <w:b/>
          <w:color w:val="000000" w:themeColor="text1"/>
          <w:sz w:val="22"/>
          <w:szCs w:val="22"/>
          <w:u w:val="single"/>
          <w:lang w:val="en-US"/>
        </w:rPr>
        <w:t>Analytical Methods</w:t>
      </w:r>
      <w:r w:rsidR="00BF6012" w:rsidRPr="00BF6012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: Cell concentration was measured by gravimetric method and </w:t>
      </w:r>
      <w:r w:rsidR="00BF6012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600nm </w:t>
      </w:r>
      <w:r w:rsidR="00BF6012" w:rsidRPr="00BF6012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optical density using a spectrophotometer</w:t>
      </w:r>
      <w:r w:rsidR="00BF6012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. S</w:t>
      </w:r>
      <w:r w:rsidR="00BF6012" w:rsidRPr="00BF6012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ugar concentration</w:t>
      </w:r>
      <w:r w:rsidR="00BF6012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 measurement were performed using HPLC/</w:t>
      </w:r>
      <w:r w:rsidR="00054B8F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RID</w:t>
      </w:r>
      <w:r w:rsidR="00BF6012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 and </w:t>
      </w:r>
      <w:proofErr w:type="spellStart"/>
      <w:r w:rsidR="00BF6012" w:rsidRPr="00BF6012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Aminex</w:t>
      </w:r>
      <w:proofErr w:type="spellEnd"/>
      <w:r w:rsidR="00BF6012" w:rsidRPr="00BF6012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® column (150 mm</w:t>
      </w:r>
      <w:r w:rsidR="009B3F7D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 x 7.8 mm</w:t>
      </w:r>
      <w:r w:rsidR="00BF6012" w:rsidRPr="00BF6012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) at 65</w:t>
      </w:r>
      <w:r w:rsidR="00BF6012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°C. 1 </w:t>
      </w:r>
      <w:proofErr w:type="spellStart"/>
      <w:r w:rsidR="00BF6012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mmol</w:t>
      </w:r>
      <w:proofErr w:type="spellEnd"/>
      <w:r w:rsidR="00BF6012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/L H</w:t>
      </w:r>
      <w:r w:rsidR="00BF6012" w:rsidRPr="00BF6012">
        <w:rPr>
          <w:rFonts w:asciiTheme="minorHAnsi" w:eastAsia="MS PGothic" w:hAnsiTheme="minorHAnsi"/>
          <w:color w:val="000000" w:themeColor="text1"/>
          <w:sz w:val="22"/>
          <w:szCs w:val="22"/>
          <w:vertAlign w:val="subscript"/>
          <w:lang w:val="en-US"/>
        </w:rPr>
        <w:t>2</w:t>
      </w:r>
      <w:r w:rsidR="00BF6012" w:rsidRPr="00BF6012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SO</w:t>
      </w:r>
      <w:r w:rsidR="00BF6012" w:rsidRPr="00BF6012">
        <w:rPr>
          <w:rFonts w:asciiTheme="minorHAnsi" w:eastAsia="MS PGothic" w:hAnsiTheme="minorHAnsi"/>
          <w:color w:val="000000" w:themeColor="text1"/>
          <w:sz w:val="22"/>
          <w:szCs w:val="22"/>
          <w:vertAlign w:val="subscript"/>
          <w:lang w:val="en-US"/>
        </w:rPr>
        <w:t>4</w:t>
      </w:r>
      <w:r w:rsidR="00BF6012" w:rsidRPr="00BF6012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 </w:t>
      </w:r>
      <w:r w:rsidR="00BF6012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was used as eluent </w:t>
      </w:r>
      <w:r w:rsidR="00BF6012" w:rsidRPr="00BF6012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at a </w:t>
      </w:r>
      <w:r w:rsidR="00BF6012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0.4 mL/</w:t>
      </w:r>
      <w:r w:rsidR="00BF6012" w:rsidRPr="00BF6012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min flow rate.</w:t>
      </w:r>
      <w:r w:rsidR="007F0C80">
        <w:t xml:space="preserve"> </w:t>
      </w:r>
      <w:r w:rsidR="007F0C80" w:rsidRPr="007F0C80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2-</w:t>
      </w:r>
      <w:r w:rsidR="007F0C80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P</w:t>
      </w:r>
      <w:r w:rsidR="007F0C80" w:rsidRPr="007F0C80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E concentration was </w:t>
      </w:r>
      <w:r w:rsidR="007F0C80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also </w:t>
      </w:r>
      <w:r w:rsidR="007F0C80" w:rsidRPr="007F0C80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determined</w:t>
      </w:r>
      <w:r w:rsidR="007F0C80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 by</w:t>
      </w:r>
      <w:r w:rsidR="007F0C80" w:rsidRPr="007F0C80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 HPLC</w:t>
      </w:r>
      <w:r w:rsidR="007F0C80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/</w:t>
      </w:r>
      <w:r w:rsidR="009B3F7D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UV </w:t>
      </w:r>
      <w:r w:rsidR="007F0C80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(</w:t>
      </w:r>
      <w:r w:rsidR="007F0C80" w:rsidRPr="007F0C80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at 254 nm</w:t>
      </w:r>
      <w:r w:rsidR="007F0C80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)</w:t>
      </w:r>
      <w:r w:rsidR="007F0C80" w:rsidRPr="007F0C80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 </w:t>
      </w:r>
      <w:r w:rsidR="00862338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using </w:t>
      </w:r>
      <w:r w:rsidR="007F0C80" w:rsidRPr="007F0C80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lastRenderedPageBreak/>
        <w:t>No</w:t>
      </w:r>
      <w:r w:rsidR="009B3F7D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va-Pak® C18 (5μ, 4.6mm x 150mm</w:t>
      </w:r>
      <w:r w:rsidR="007F0C80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) at 35 °</w:t>
      </w:r>
      <w:r w:rsidR="007F0C80" w:rsidRPr="007F0C80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C and. Acetonitrile</w:t>
      </w:r>
      <w:r w:rsidR="007F0C80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/</w:t>
      </w:r>
      <w:r w:rsidR="007B5AD5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water (40:60 v/</w:t>
      </w:r>
      <w:r w:rsidR="007F0C80" w:rsidRPr="007F0C80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v) was used as </w:t>
      </w:r>
      <w:r w:rsidR="007B5AD5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eluent</w:t>
      </w:r>
      <w:r w:rsidR="007B5AD5" w:rsidRPr="007F0C80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 </w:t>
      </w:r>
      <w:r w:rsidR="007F0C80" w:rsidRPr="007F0C80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at 0.8 mL</w:t>
      </w:r>
      <w:r w:rsidR="007F0C80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/</w:t>
      </w:r>
      <w:r w:rsidR="007F0C80" w:rsidRPr="007F0C80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min flow rate</w:t>
      </w:r>
      <w:r w:rsidR="007F0C80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.</w:t>
      </w:r>
    </w:p>
    <w:p w14:paraId="280985B6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14:paraId="6852963A" w14:textId="1FE6C4C2" w:rsidR="00900675" w:rsidRPr="009F2BC9" w:rsidRDefault="00E6170D" w:rsidP="00624115">
      <w:pPr>
        <w:snapToGrid w:val="0"/>
        <w:spacing w:after="120"/>
        <w:rPr>
          <w:rFonts w:asciiTheme="minorHAnsi" w:hAnsiTheme="minorHAnsi"/>
          <w:sz w:val="22"/>
          <w:szCs w:val="22"/>
          <w:lang w:val="en-US"/>
        </w:rPr>
      </w:pPr>
      <w:r w:rsidRPr="00E6170D">
        <w:rPr>
          <w:rFonts w:asciiTheme="minorHAnsi" w:eastAsia="MS PGothic" w:hAnsiTheme="minorHAnsi"/>
          <w:color w:val="000000"/>
          <w:sz w:val="22"/>
          <w:szCs w:val="22"/>
          <w:lang w:val="en-US"/>
        </w:rPr>
        <w:t>2-P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E</w:t>
      </w:r>
      <w:r w:rsidRPr="00E6170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synthesized </w:t>
      </w:r>
      <w:r w:rsidRPr="00E6170D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via</w:t>
      </w:r>
      <w:r w:rsidRPr="00E6170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L-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Phe</w:t>
      </w:r>
      <w:proofErr w:type="spellEnd"/>
      <w:r w:rsidRPr="00E6170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transamination to </w:t>
      </w:r>
      <w:proofErr w:type="spellStart"/>
      <w:r w:rsidRPr="00E6170D">
        <w:rPr>
          <w:rFonts w:asciiTheme="minorHAnsi" w:eastAsia="MS PGothic" w:hAnsiTheme="minorHAnsi"/>
          <w:color w:val="000000"/>
          <w:sz w:val="22"/>
          <w:szCs w:val="22"/>
          <w:lang w:val="en-US"/>
        </w:rPr>
        <w:t>phenylpyruvate</w:t>
      </w:r>
      <w:proofErr w:type="spellEnd"/>
      <w:r w:rsidRPr="00E6170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which is </w:t>
      </w:r>
      <w:proofErr w:type="spellStart"/>
      <w:r w:rsidRPr="00E6170D">
        <w:rPr>
          <w:rFonts w:asciiTheme="minorHAnsi" w:eastAsia="MS PGothic" w:hAnsiTheme="minorHAnsi"/>
          <w:color w:val="000000"/>
          <w:sz w:val="22"/>
          <w:szCs w:val="22"/>
          <w:lang w:val="en-US"/>
        </w:rPr>
        <w:t>decarboxylated</w:t>
      </w:r>
      <w:proofErr w:type="spellEnd"/>
      <w:r w:rsidRPr="00E6170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</w:t>
      </w:r>
      <w:proofErr w:type="spellStart"/>
      <w:r w:rsidRPr="00E6170D">
        <w:rPr>
          <w:rFonts w:asciiTheme="minorHAnsi" w:eastAsia="MS PGothic" w:hAnsiTheme="minorHAnsi"/>
          <w:color w:val="000000"/>
          <w:sz w:val="22"/>
          <w:szCs w:val="22"/>
          <w:lang w:val="en-US"/>
        </w:rPr>
        <w:t>phenylacetaldehyde</w:t>
      </w:r>
      <w:proofErr w:type="spellEnd"/>
      <w:r w:rsidRPr="00E6170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finally reduced to 2-</w:t>
      </w:r>
      <w:r w:rsidR="00DF68CD">
        <w:rPr>
          <w:rFonts w:asciiTheme="minorHAnsi" w:eastAsia="MS PGothic" w:hAnsiTheme="minorHAnsi"/>
          <w:color w:val="000000"/>
          <w:sz w:val="22"/>
          <w:szCs w:val="22"/>
          <w:lang w:val="en-US"/>
        </w:rPr>
        <w:t>PE</w:t>
      </w:r>
      <w:r w:rsidR="005571CA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4B7E3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his </w:t>
      </w:r>
      <w:r w:rsidRPr="0062411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classical </w:t>
      </w:r>
      <w:r w:rsidR="004B7E3B" w:rsidRPr="004B7E3B">
        <w:rPr>
          <w:rFonts w:asciiTheme="minorHAnsi" w:eastAsia="MS PGothic" w:hAnsiTheme="minorHAnsi"/>
          <w:color w:val="000000"/>
          <w:sz w:val="22"/>
          <w:szCs w:val="22"/>
          <w:lang w:val="en-US"/>
        </w:rPr>
        <w:t>Ehrlich pathway</w:t>
      </w:r>
      <w:r w:rsidR="00661DA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(EP)</w:t>
      </w:r>
      <w:r w:rsidR="004B7E3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624115">
        <w:rPr>
          <w:rFonts w:asciiTheme="minorHAnsi" w:eastAsia="MS PGothic" w:hAnsiTheme="minorHAnsi"/>
          <w:color w:val="000000"/>
          <w:sz w:val="22"/>
          <w:szCs w:val="22"/>
          <w:lang w:val="en-US"/>
        </w:rPr>
        <w:t>description</w:t>
      </w:r>
      <w:r w:rsidR="004B7E3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B7E3B" w:rsidRPr="004B7E3B">
        <w:rPr>
          <w:rFonts w:asciiTheme="minorHAnsi" w:eastAsia="MS PGothic" w:hAnsiTheme="minorHAnsi"/>
          <w:color w:val="000000"/>
          <w:sz w:val="22"/>
          <w:szCs w:val="22"/>
          <w:lang w:val="en-US"/>
        </w:rPr>
        <w:t>suggests</w:t>
      </w:r>
      <w:r w:rsidR="00DF68CD" w:rsidRPr="00DF68CD">
        <w:t xml:space="preserve"> </w:t>
      </w:r>
      <w:r w:rsidR="00DF68CD" w:rsidRPr="00DF68CD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important role of</w:t>
      </w:r>
      <w:r w:rsidR="00DF68C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L-</w:t>
      </w:r>
      <w:proofErr w:type="spellStart"/>
      <w:r w:rsidR="00DF68CD">
        <w:rPr>
          <w:rFonts w:asciiTheme="minorHAnsi" w:eastAsia="MS PGothic" w:hAnsiTheme="minorHAnsi"/>
          <w:color w:val="000000"/>
          <w:sz w:val="22"/>
          <w:szCs w:val="22"/>
          <w:lang w:val="en-US"/>
        </w:rPr>
        <w:t>Phe</w:t>
      </w:r>
      <w:proofErr w:type="spellEnd"/>
      <w:r w:rsidR="000F50F9">
        <w:t xml:space="preserve"> </w:t>
      </w:r>
      <w:r w:rsidR="000F50F9">
        <w:rPr>
          <w:rFonts w:asciiTheme="minorHAnsi" w:hAnsiTheme="minorHAnsi"/>
          <w:sz w:val="22"/>
          <w:szCs w:val="22"/>
        </w:rPr>
        <w:t xml:space="preserve">and </w:t>
      </w:r>
      <w:r w:rsidR="000F50F9"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="000F50F9" w:rsidRPr="000F50F9">
        <w:rPr>
          <w:rFonts w:asciiTheme="minorHAnsi" w:eastAsia="MS PGothic" w:hAnsiTheme="minorHAnsi"/>
          <w:color w:val="000000"/>
          <w:sz w:val="22"/>
          <w:szCs w:val="22"/>
          <w:lang w:val="en-US"/>
        </w:rPr>
        <w:t>hus, it can be predicted that the synthesis of 2-P</w:t>
      </w:r>
      <w:r w:rsidR="000F50F9">
        <w:rPr>
          <w:rFonts w:asciiTheme="minorHAnsi" w:eastAsia="MS PGothic" w:hAnsiTheme="minorHAnsi"/>
          <w:color w:val="000000"/>
          <w:sz w:val="22"/>
          <w:szCs w:val="22"/>
          <w:lang w:val="en-US"/>
        </w:rPr>
        <w:t>E is highly influenced by L-</w:t>
      </w:r>
      <w:proofErr w:type="spellStart"/>
      <w:r w:rsidR="000F50F9">
        <w:rPr>
          <w:rFonts w:asciiTheme="minorHAnsi" w:eastAsia="MS PGothic" w:hAnsiTheme="minorHAnsi"/>
          <w:color w:val="000000"/>
          <w:sz w:val="22"/>
          <w:szCs w:val="22"/>
          <w:lang w:val="en-US"/>
        </w:rPr>
        <w:t>Phe</w:t>
      </w:r>
      <w:proofErr w:type="spellEnd"/>
      <w:r w:rsidR="000F50F9" w:rsidRPr="000F50F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F50F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media </w:t>
      </w:r>
      <w:r w:rsidR="000F50F9" w:rsidRPr="000F50F9">
        <w:rPr>
          <w:rFonts w:asciiTheme="minorHAnsi" w:eastAsia="MS PGothic" w:hAnsiTheme="minorHAnsi"/>
          <w:color w:val="000000"/>
          <w:sz w:val="22"/>
          <w:szCs w:val="22"/>
          <w:lang w:val="en-US"/>
        </w:rPr>
        <w:t>composition</w:t>
      </w:r>
      <w:r w:rsidR="000F50F9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900675" w:rsidRPr="00900675">
        <w:t xml:space="preserve"> </w:t>
      </w:r>
      <w:r w:rsidR="007710F7">
        <w:rPr>
          <w:rFonts w:asciiTheme="minorHAnsi" w:hAnsiTheme="minorHAnsi"/>
          <w:sz w:val="22"/>
          <w:szCs w:val="22"/>
        </w:rPr>
        <w:t>In fact, t</w:t>
      </w:r>
      <w:r w:rsidR="009F2BC9" w:rsidRPr="009F2BC9">
        <w:rPr>
          <w:rFonts w:asciiTheme="minorHAnsi" w:hAnsiTheme="minorHAnsi"/>
          <w:sz w:val="22"/>
          <w:szCs w:val="22"/>
        </w:rPr>
        <w:t xml:space="preserve">he </w:t>
      </w:r>
      <w:r w:rsidR="009E2DDE" w:rsidRPr="00900675">
        <w:rPr>
          <w:rFonts w:asciiTheme="minorHAnsi" w:eastAsia="MS PGothic" w:hAnsiTheme="minorHAnsi"/>
          <w:color w:val="000000"/>
          <w:sz w:val="22"/>
          <w:szCs w:val="22"/>
          <w:lang w:val="en-US"/>
        </w:rPr>
        <w:t>results</w:t>
      </w:r>
      <w:r w:rsidR="009E2DDE" w:rsidRPr="009F2BC9">
        <w:rPr>
          <w:rFonts w:asciiTheme="minorHAnsi" w:hAnsiTheme="minorHAnsi"/>
          <w:sz w:val="22"/>
          <w:szCs w:val="22"/>
        </w:rPr>
        <w:t xml:space="preserve"> </w:t>
      </w:r>
      <w:r w:rsidR="009E2DDE">
        <w:rPr>
          <w:rFonts w:asciiTheme="minorHAnsi" w:hAnsiTheme="minorHAnsi"/>
          <w:sz w:val="22"/>
          <w:szCs w:val="22"/>
        </w:rPr>
        <w:t xml:space="preserve">for </w:t>
      </w:r>
      <w:r w:rsidR="009F2BC9" w:rsidRPr="009F2BC9">
        <w:rPr>
          <w:rFonts w:asciiTheme="minorHAnsi" w:hAnsiTheme="minorHAnsi"/>
          <w:sz w:val="22"/>
          <w:szCs w:val="22"/>
        </w:rPr>
        <w:t>cell</w:t>
      </w:r>
      <w:r w:rsidR="00841732">
        <w:rPr>
          <w:rFonts w:asciiTheme="minorHAnsi" w:hAnsiTheme="minorHAnsi"/>
          <w:sz w:val="22"/>
          <w:szCs w:val="22"/>
        </w:rPr>
        <w:t xml:space="preserve"> (X)</w:t>
      </w:r>
      <w:r w:rsidR="009F2BC9" w:rsidRPr="009F2BC9">
        <w:rPr>
          <w:rFonts w:asciiTheme="minorHAnsi" w:hAnsiTheme="minorHAnsi"/>
          <w:sz w:val="22"/>
          <w:szCs w:val="22"/>
        </w:rPr>
        <w:t xml:space="preserve"> growth and product</w:t>
      </w:r>
      <w:r w:rsidR="00841732">
        <w:rPr>
          <w:rFonts w:asciiTheme="minorHAnsi" w:hAnsiTheme="minorHAnsi"/>
          <w:sz w:val="22"/>
          <w:szCs w:val="22"/>
        </w:rPr>
        <w:t xml:space="preserve"> (P)</w:t>
      </w:r>
      <w:r w:rsidR="009F2BC9" w:rsidRPr="009F2BC9">
        <w:rPr>
          <w:rFonts w:asciiTheme="minorHAnsi" w:hAnsiTheme="minorHAnsi"/>
          <w:sz w:val="22"/>
          <w:szCs w:val="22"/>
        </w:rPr>
        <w:t xml:space="preserve"> accumulation </w:t>
      </w:r>
      <w:r w:rsidR="009F2BC9" w:rsidRPr="00900675">
        <w:rPr>
          <w:rFonts w:asciiTheme="minorHAnsi" w:eastAsia="MS PGothic" w:hAnsiTheme="minorHAnsi"/>
          <w:color w:val="000000"/>
          <w:sz w:val="22"/>
          <w:szCs w:val="22"/>
          <w:lang w:val="en-US"/>
        </w:rPr>
        <w:t>with different concentrations of L-</w:t>
      </w:r>
      <w:proofErr w:type="spellStart"/>
      <w:r w:rsidR="009F2BC9" w:rsidRPr="00900675">
        <w:rPr>
          <w:rFonts w:asciiTheme="minorHAnsi" w:eastAsia="MS PGothic" w:hAnsiTheme="minorHAnsi"/>
          <w:color w:val="000000"/>
          <w:sz w:val="22"/>
          <w:szCs w:val="22"/>
          <w:lang w:val="en-US"/>
        </w:rPr>
        <w:t>Phe</w:t>
      </w:r>
      <w:proofErr w:type="spellEnd"/>
      <w:r w:rsidR="009F2BC9" w:rsidRPr="009F2BC9">
        <w:rPr>
          <w:rFonts w:asciiTheme="minorHAnsi" w:hAnsiTheme="minorHAnsi"/>
          <w:sz w:val="22"/>
          <w:szCs w:val="22"/>
        </w:rPr>
        <w:t xml:space="preserve"> </w:t>
      </w:r>
      <w:r w:rsidR="009E2DDE">
        <w:rPr>
          <w:rFonts w:asciiTheme="minorHAnsi" w:hAnsiTheme="minorHAnsi"/>
          <w:sz w:val="22"/>
          <w:szCs w:val="22"/>
        </w:rPr>
        <w:t>(</w:t>
      </w:r>
      <w:r w:rsidR="009F2BC9" w:rsidRPr="009F2BC9">
        <w:rPr>
          <w:rFonts w:asciiTheme="minorHAnsi" w:hAnsiTheme="minorHAnsi"/>
          <w:sz w:val="22"/>
          <w:szCs w:val="22"/>
        </w:rPr>
        <w:t xml:space="preserve">illustrated by </w:t>
      </w:r>
      <w:r w:rsidR="009F2BC9">
        <w:rPr>
          <w:rFonts w:asciiTheme="minorHAnsi" w:hAnsiTheme="minorHAnsi"/>
          <w:sz w:val="22"/>
          <w:szCs w:val="22"/>
        </w:rPr>
        <w:t>Table 1</w:t>
      </w:r>
      <w:r w:rsidR="009E2DDE">
        <w:rPr>
          <w:rFonts w:asciiTheme="minorHAnsi" w:hAnsiTheme="minorHAnsi"/>
          <w:sz w:val="22"/>
          <w:szCs w:val="22"/>
        </w:rPr>
        <w:t>)</w:t>
      </w:r>
      <w:r w:rsidR="007710F7" w:rsidRPr="007710F7">
        <w:t xml:space="preserve"> </w:t>
      </w:r>
      <w:r w:rsidR="007710F7" w:rsidRPr="007710F7">
        <w:rPr>
          <w:rFonts w:asciiTheme="minorHAnsi" w:hAnsiTheme="minorHAnsi"/>
          <w:sz w:val="22"/>
          <w:szCs w:val="22"/>
        </w:rPr>
        <w:t>confirmed</w:t>
      </w:r>
      <w:r w:rsidR="009E2DDE">
        <w:rPr>
          <w:rFonts w:asciiTheme="minorHAnsi" w:hAnsiTheme="minorHAnsi"/>
          <w:sz w:val="22"/>
          <w:szCs w:val="22"/>
        </w:rPr>
        <w:t xml:space="preserve"> </w:t>
      </w:r>
      <w:r w:rsidR="007F485A" w:rsidRPr="007F485A">
        <w:rPr>
          <w:rFonts w:asciiTheme="minorHAnsi" w:hAnsiTheme="minorHAnsi"/>
          <w:sz w:val="22"/>
          <w:szCs w:val="22"/>
        </w:rPr>
        <w:t>this hypothesis</w:t>
      </w:r>
      <w:r w:rsidR="007F485A" w:rsidRPr="007F485A">
        <w:t xml:space="preserve"> </w:t>
      </w:r>
      <w:r w:rsidR="007F485A" w:rsidRPr="007F485A">
        <w:rPr>
          <w:rFonts w:asciiTheme="minorHAnsi" w:hAnsiTheme="minorHAnsi"/>
          <w:sz w:val="22"/>
          <w:szCs w:val="22"/>
        </w:rPr>
        <w:t>when we evaluated</w:t>
      </w:r>
      <w:r w:rsidR="007F485A">
        <w:rPr>
          <w:rFonts w:asciiTheme="minorHAnsi" w:hAnsiTheme="minorHAnsi"/>
          <w:sz w:val="22"/>
          <w:szCs w:val="22"/>
        </w:rPr>
        <w:t xml:space="preserve"> 1.0-3.0 g/L L-</w:t>
      </w:r>
      <w:proofErr w:type="spellStart"/>
      <w:r w:rsidR="007F485A">
        <w:rPr>
          <w:rFonts w:asciiTheme="minorHAnsi" w:hAnsiTheme="minorHAnsi"/>
          <w:sz w:val="22"/>
          <w:szCs w:val="22"/>
        </w:rPr>
        <w:t>Phe</w:t>
      </w:r>
      <w:proofErr w:type="spellEnd"/>
      <w:r w:rsidR="007F485A">
        <w:rPr>
          <w:rFonts w:asciiTheme="minorHAnsi" w:hAnsiTheme="minorHAnsi"/>
          <w:sz w:val="22"/>
          <w:szCs w:val="22"/>
        </w:rPr>
        <w:t>, a</w:t>
      </w:r>
      <w:r w:rsidR="007F485A" w:rsidRPr="007F485A">
        <w:rPr>
          <w:rFonts w:asciiTheme="minorHAnsi" w:hAnsiTheme="minorHAnsi"/>
          <w:sz w:val="22"/>
          <w:szCs w:val="22"/>
        </w:rPr>
        <w:t>lthough</w:t>
      </w:r>
      <w:r w:rsidR="007F485A" w:rsidRPr="007F485A">
        <w:t xml:space="preserve"> </w:t>
      </w:r>
      <w:r w:rsidR="007F485A" w:rsidRPr="007F485A">
        <w:rPr>
          <w:rFonts w:asciiTheme="minorHAnsi" w:hAnsiTheme="minorHAnsi"/>
          <w:sz w:val="22"/>
          <w:szCs w:val="22"/>
        </w:rPr>
        <w:t>the similar results for the concen</w:t>
      </w:r>
      <w:r w:rsidR="007F485A">
        <w:rPr>
          <w:rFonts w:asciiTheme="minorHAnsi" w:hAnsiTheme="minorHAnsi"/>
          <w:sz w:val="22"/>
          <w:szCs w:val="22"/>
        </w:rPr>
        <w:t>trations of 3.0; 4.0 and 10.0 g/L</w:t>
      </w:r>
      <w:r w:rsidR="007F485A" w:rsidRPr="007F485A">
        <w:rPr>
          <w:rFonts w:asciiTheme="minorHAnsi" w:hAnsiTheme="minorHAnsi"/>
          <w:sz w:val="22"/>
          <w:szCs w:val="22"/>
        </w:rPr>
        <w:t xml:space="preserve"> show</w:t>
      </w:r>
      <w:r w:rsidR="007F485A">
        <w:rPr>
          <w:rFonts w:asciiTheme="minorHAnsi" w:hAnsiTheme="minorHAnsi"/>
          <w:sz w:val="22"/>
          <w:szCs w:val="22"/>
        </w:rPr>
        <w:t xml:space="preserve">ed </w:t>
      </w:r>
      <w:r w:rsidR="007F485A" w:rsidRPr="007F485A">
        <w:rPr>
          <w:rFonts w:asciiTheme="minorHAnsi" w:hAnsiTheme="minorHAnsi"/>
          <w:sz w:val="22"/>
          <w:szCs w:val="22"/>
        </w:rPr>
        <w:t>no significant differences in the</w:t>
      </w:r>
      <w:r w:rsidR="007F485A">
        <w:rPr>
          <w:rFonts w:asciiTheme="minorHAnsi" w:hAnsiTheme="minorHAnsi"/>
          <w:sz w:val="22"/>
          <w:szCs w:val="22"/>
        </w:rPr>
        <w:t xml:space="preserve"> metabolite production.</w:t>
      </w:r>
      <w:r w:rsidR="00122AB1" w:rsidRPr="00122AB1">
        <w:t xml:space="preserve"> </w:t>
      </w:r>
    </w:p>
    <w:p w14:paraId="1257299B" w14:textId="77777777" w:rsidR="00363C6D" w:rsidRPr="009F2BC9" w:rsidRDefault="00363C6D" w:rsidP="00624115">
      <w:pPr>
        <w:snapToGrid w:val="0"/>
        <w:spacing w:after="120"/>
        <w:rPr>
          <w:rFonts w:asciiTheme="minorHAnsi" w:hAnsiTheme="minorHAnsi"/>
          <w:b/>
          <w:sz w:val="22"/>
          <w:szCs w:val="22"/>
        </w:rPr>
      </w:pPr>
    </w:p>
    <w:p w14:paraId="72C68546" w14:textId="2CA1B0CA" w:rsidR="00900675" w:rsidRPr="00E25FDB" w:rsidRDefault="00363C6D" w:rsidP="00624115">
      <w:pPr>
        <w:snapToGrid w:val="0"/>
        <w:spacing w:after="120"/>
        <w:rPr>
          <w:rFonts w:asciiTheme="minorHAnsi" w:hAnsiTheme="minorHAnsi"/>
          <w:sz w:val="22"/>
        </w:rPr>
      </w:pPr>
      <w:r w:rsidRPr="00E25FDB">
        <w:rPr>
          <w:rFonts w:asciiTheme="minorHAnsi" w:hAnsiTheme="minorHAnsi"/>
          <w:b/>
          <w:sz w:val="22"/>
        </w:rPr>
        <w:t>Table 1</w:t>
      </w:r>
      <w:r w:rsidRPr="00E25FDB">
        <w:rPr>
          <w:rFonts w:asciiTheme="minorHAnsi" w:hAnsiTheme="minorHAnsi"/>
          <w:sz w:val="22"/>
        </w:rPr>
        <w:t>-</w:t>
      </w:r>
      <w:r w:rsidR="00E25FDB" w:rsidRPr="00E25FDB">
        <w:rPr>
          <w:rFonts w:asciiTheme="minorHAnsi" w:hAnsiTheme="minorHAnsi"/>
          <w:sz w:val="22"/>
        </w:rPr>
        <w:t xml:space="preserve"> Description of </w:t>
      </w:r>
      <w:r w:rsidR="00841732">
        <w:rPr>
          <w:rFonts w:asciiTheme="minorHAnsi" w:hAnsiTheme="minorHAnsi"/>
          <w:sz w:val="22"/>
        </w:rPr>
        <w:t xml:space="preserve">yield (Y), </w:t>
      </w:r>
      <w:r w:rsidR="00E25FDB" w:rsidRPr="00E25FDB">
        <w:rPr>
          <w:rFonts w:asciiTheme="minorHAnsi" w:hAnsiTheme="minorHAnsi"/>
          <w:sz w:val="22"/>
        </w:rPr>
        <w:t>kinetic</w:t>
      </w:r>
      <w:r w:rsidR="00841732">
        <w:rPr>
          <w:rFonts w:asciiTheme="minorHAnsi" w:hAnsiTheme="minorHAnsi"/>
          <w:sz w:val="22"/>
        </w:rPr>
        <w:t xml:space="preserve"> (</w:t>
      </w:r>
      <w:r w:rsidR="00841732" w:rsidRPr="00841732">
        <w:rPr>
          <w:rFonts w:ascii="Symbol" w:hAnsi="Symbol"/>
          <w:sz w:val="22"/>
        </w:rPr>
        <w:t></w:t>
      </w:r>
      <w:r w:rsidR="00841732">
        <w:rPr>
          <w:rFonts w:asciiTheme="minorHAnsi" w:hAnsiTheme="minorHAnsi"/>
          <w:sz w:val="22"/>
        </w:rPr>
        <w:t>)</w:t>
      </w:r>
      <w:r w:rsidR="00E25FDB" w:rsidRPr="00E25FDB">
        <w:rPr>
          <w:rFonts w:asciiTheme="minorHAnsi" w:hAnsiTheme="minorHAnsi"/>
          <w:sz w:val="22"/>
        </w:rPr>
        <w:t xml:space="preserve"> and volumetric productivity</w:t>
      </w:r>
      <w:r w:rsidR="00841732">
        <w:rPr>
          <w:rFonts w:asciiTheme="minorHAnsi" w:hAnsiTheme="minorHAnsi"/>
          <w:sz w:val="22"/>
        </w:rPr>
        <w:t xml:space="preserve"> (Q</w:t>
      </w:r>
      <w:r w:rsidR="00841732" w:rsidRPr="00841732">
        <w:rPr>
          <w:rFonts w:asciiTheme="minorHAnsi" w:hAnsiTheme="minorHAnsi"/>
          <w:sz w:val="22"/>
          <w:vertAlign w:val="subscript"/>
        </w:rPr>
        <w:t>X</w:t>
      </w:r>
      <w:r w:rsidR="00841732">
        <w:rPr>
          <w:rFonts w:asciiTheme="minorHAnsi" w:hAnsiTheme="minorHAnsi"/>
          <w:sz w:val="22"/>
        </w:rPr>
        <w:t xml:space="preserve"> and Q</w:t>
      </w:r>
      <w:r w:rsidR="00841732">
        <w:rPr>
          <w:rFonts w:asciiTheme="minorHAnsi" w:hAnsiTheme="minorHAnsi"/>
          <w:sz w:val="22"/>
          <w:vertAlign w:val="subscript"/>
        </w:rPr>
        <w:t>P</w:t>
      </w:r>
      <w:r w:rsidR="00841732">
        <w:rPr>
          <w:rFonts w:asciiTheme="minorHAnsi" w:hAnsiTheme="minorHAnsi"/>
          <w:sz w:val="22"/>
        </w:rPr>
        <w:t>)</w:t>
      </w:r>
      <w:r w:rsidR="00E25FDB" w:rsidRPr="00E25FDB">
        <w:rPr>
          <w:rFonts w:asciiTheme="minorHAnsi" w:hAnsiTheme="minorHAnsi"/>
          <w:sz w:val="22"/>
        </w:rPr>
        <w:t xml:space="preserve"> parameters obtained for </w:t>
      </w:r>
      <w:r w:rsidR="00E25FDB" w:rsidRPr="00E25FDB">
        <w:rPr>
          <w:rFonts w:asciiTheme="minorHAnsi" w:hAnsiTheme="minorHAnsi"/>
          <w:i/>
          <w:sz w:val="22"/>
        </w:rPr>
        <w:t xml:space="preserve">K. </w:t>
      </w:r>
      <w:proofErr w:type="spellStart"/>
      <w:r w:rsidR="00E25FDB" w:rsidRPr="00E25FDB">
        <w:rPr>
          <w:rFonts w:asciiTheme="minorHAnsi" w:hAnsiTheme="minorHAnsi"/>
          <w:i/>
          <w:sz w:val="22"/>
        </w:rPr>
        <w:t>marxianus</w:t>
      </w:r>
      <w:proofErr w:type="spellEnd"/>
      <w:r w:rsidR="00E25FDB" w:rsidRPr="00E25FDB">
        <w:rPr>
          <w:rFonts w:asciiTheme="minorHAnsi" w:hAnsiTheme="minorHAnsi"/>
          <w:sz w:val="22"/>
        </w:rPr>
        <w:t xml:space="preserve"> ATCC 36907</w:t>
      </w:r>
      <w:r w:rsidR="00745D06">
        <w:rPr>
          <w:rFonts w:asciiTheme="minorHAnsi" w:hAnsiTheme="minorHAnsi"/>
          <w:sz w:val="22"/>
        </w:rPr>
        <w:t xml:space="preserve"> cultivation using CAJB.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1"/>
        <w:gridCol w:w="1657"/>
        <w:gridCol w:w="1657"/>
        <w:gridCol w:w="1657"/>
        <w:gridCol w:w="1835"/>
      </w:tblGrid>
      <w:tr w:rsidR="00363C6D" w:rsidRPr="00363C6D" w14:paraId="08E417BD" w14:textId="77777777" w:rsidTr="009E4FB7">
        <w:trPr>
          <w:trHeight w:val="305"/>
        </w:trPr>
        <w:tc>
          <w:tcPr>
            <w:tcW w:w="1127" w:type="pct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8255C" w14:textId="488A6ADF" w:rsidR="00363C6D" w:rsidRPr="00E25FDB" w:rsidRDefault="00363C6D" w:rsidP="009E4FB7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21"/>
                <w:szCs w:val="18"/>
                <w:lang w:val="fr-FR" w:eastAsia="fr-FR"/>
              </w:rPr>
            </w:pPr>
            <w:bookmarkStart w:id="1" w:name="_Hlk497671885" w:colFirst="1" w:colLast="4"/>
            <w:r w:rsidRPr="00E25FDB">
              <w:rPr>
                <w:rFonts w:asciiTheme="minorHAnsi" w:hAnsiTheme="minorHAnsi"/>
                <w:b/>
                <w:bCs/>
                <w:color w:val="000000"/>
                <w:sz w:val="21"/>
                <w:szCs w:val="18"/>
                <w:lang w:eastAsia="fr-FR"/>
              </w:rPr>
              <w:t>Parameter</w:t>
            </w:r>
          </w:p>
        </w:tc>
        <w:tc>
          <w:tcPr>
            <w:tcW w:w="38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E190F" w14:textId="2C189992" w:rsidR="00363C6D" w:rsidRPr="00E25FDB" w:rsidRDefault="00363C6D" w:rsidP="00363C6D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21"/>
                <w:szCs w:val="18"/>
                <w:lang w:val="fr-FR" w:eastAsia="fr-FR"/>
              </w:rPr>
            </w:pPr>
            <w:r w:rsidRPr="00E25FDB">
              <w:rPr>
                <w:rFonts w:asciiTheme="minorHAnsi" w:hAnsiTheme="minorHAnsi"/>
                <w:b/>
                <w:bCs/>
                <w:color w:val="000000"/>
                <w:sz w:val="21"/>
                <w:szCs w:val="18"/>
                <w:lang w:val="en-US" w:eastAsia="fr-FR"/>
              </w:rPr>
              <w:t>L-</w:t>
            </w:r>
            <w:proofErr w:type="spellStart"/>
            <w:r w:rsidRPr="00E25FDB">
              <w:rPr>
                <w:rFonts w:asciiTheme="minorHAnsi" w:hAnsiTheme="minorHAnsi"/>
                <w:b/>
                <w:bCs/>
                <w:color w:val="000000"/>
                <w:sz w:val="21"/>
                <w:szCs w:val="18"/>
                <w:lang w:val="en-US" w:eastAsia="fr-FR"/>
              </w:rPr>
              <w:t>Phe</w:t>
            </w:r>
            <w:proofErr w:type="spellEnd"/>
            <w:r w:rsidRPr="00E25FDB">
              <w:rPr>
                <w:rFonts w:asciiTheme="minorHAnsi" w:hAnsiTheme="minorHAnsi"/>
                <w:b/>
                <w:bCs/>
                <w:color w:val="000000"/>
                <w:sz w:val="21"/>
                <w:szCs w:val="18"/>
                <w:lang w:val="en-US" w:eastAsia="fr-FR"/>
              </w:rPr>
              <w:t xml:space="preserve"> Concentration (</w:t>
            </w:r>
            <w:r w:rsidRPr="00E25FDB">
              <w:rPr>
                <w:rFonts w:asciiTheme="minorHAnsi" w:hAnsiTheme="minorHAnsi"/>
                <w:b/>
                <w:color w:val="000000"/>
                <w:sz w:val="21"/>
                <w:szCs w:val="18"/>
                <w:lang w:val="fr-FR" w:eastAsia="fr-FR"/>
              </w:rPr>
              <w:t>g/L</w:t>
            </w:r>
            <w:r w:rsidRPr="00E25FDB">
              <w:rPr>
                <w:rFonts w:asciiTheme="minorHAnsi" w:hAnsiTheme="minorHAnsi"/>
                <w:b/>
                <w:bCs/>
                <w:color w:val="000000"/>
                <w:sz w:val="21"/>
                <w:szCs w:val="18"/>
                <w:lang w:val="en-US" w:eastAsia="fr-FR"/>
              </w:rPr>
              <w:t>)</w:t>
            </w:r>
          </w:p>
        </w:tc>
      </w:tr>
      <w:tr w:rsidR="00363C6D" w:rsidRPr="00363C6D" w14:paraId="3CC3BEFB" w14:textId="77777777" w:rsidTr="00806604">
        <w:trPr>
          <w:trHeight w:val="305"/>
        </w:trPr>
        <w:tc>
          <w:tcPr>
            <w:tcW w:w="1127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F657C" w14:textId="77777777" w:rsidR="00363C6D" w:rsidRPr="00E25FDB" w:rsidRDefault="00363C6D" w:rsidP="009E4FB7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21"/>
                <w:szCs w:val="18"/>
                <w:lang w:val="fr-FR" w:eastAsia="fr-FR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505E3" w14:textId="5AF3F941" w:rsidR="00363C6D" w:rsidRPr="00E25FDB" w:rsidRDefault="00363C6D" w:rsidP="00363C6D">
            <w:pPr>
              <w:spacing w:line="240" w:lineRule="auto"/>
              <w:jc w:val="center"/>
              <w:rPr>
                <w:rFonts w:asciiTheme="minorHAnsi" w:hAnsiTheme="minorHAnsi"/>
                <w:b/>
                <w:color w:val="000000"/>
                <w:sz w:val="21"/>
                <w:szCs w:val="18"/>
                <w:lang w:val="fr-FR" w:eastAsia="fr-FR"/>
              </w:rPr>
            </w:pPr>
            <w:r w:rsidRPr="00E25FDB">
              <w:rPr>
                <w:rFonts w:asciiTheme="minorHAnsi" w:hAnsiTheme="minorHAnsi"/>
                <w:b/>
                <w:color w:val="000000"/>
                <w:sz w:val="21"/>
                <w:szCs w:val="18"/>
                <w:lang w:val="fr-FR" w:eastAsia="fr-FR"/>
              </w:rPr>
              <w:t>1.0 (g/L)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FA604" w14:textId="72CEFB68" w:rsidR="00363C6D" w:rsidRPr="00E25FDB" w:rsidRDefault="00363C6D" w:rsidP="009E4FB7">
            <w:pPr>
              <w:spacing w:line="240" w:lineRule="auto"/>
              <w:jc w:val="center"/>
              <w:rPr>
                <w:rFonts w:asciiTheme="minorHAnsi" w:hAnsiTheme="minorHAnsi"/>
                <w:b/>
                <w:color w:val="000000"/>
                <w:sz w:val="21"/>
                <w:szCs w:val="18"/>
                <w:lang w:val="fr-FR" w:eastAsia="fr-FR"/>
              </w:rPr>
            </w:pPr>
            <w:r w:rsidRPr="00E25FDB">
              <w:rPr>
                <w:rFonts w:asciiTheme="minorHAnsi" w:hAnsiTheme="minorHAnsi"/>
                <w:b/>
                <w:color w:val="000000"/>
                <w:sz w:val="21"/>
                <w:szCs w:val="18"/>
                <w:lang w:val="fr-FR" w:eastAsia="fr-FR"/>
              </w:rPr>
              <w:t>3.0 (g/L)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0A50B" w14:textId="6B7F098D" w:rsidR="00363C6D" w:rsidRPr="00E25FDB" w:rsidRDefault="00363C6D" w:rsidP="009E4FB7">
            <w:pPr>
              <w:spacing w:line="240" w:lineRule="auto"/>
              <w:jc w:val="center"/>
              <w:rPr>
                <w:rFonts w:asciiTheme="minorHAnsi" w:hAnsiTheme="minorHAnsi"/>
                <w:b/>
                <w:color w:val="000000"/>
                <w:sz w:val="21"/>
                <w:szCs w:val="18"/>
                <w:lang w:val="fr-FR" w:eastAsia="fr-FR"/>
              </w:rPr>
            </w:pPr>
            <w:r w:rsidRPr="00E25FDB">
              <w:rPr>
                <w:rFonts w:asciiTheme="minorHAnsi" w:hAnsiTheme="minorHAnsi"/>
                <w:b/>
                <w:color w:val="000000"/>
                <w:sz w:val="21"/>
                <w:szCs w:val="18"/>
                <w:lang w:val="fr-FR" w:eastAsia="fr-FR"/>
              </w:rPr>
              <w:t>4.0 (g/L)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87CAC" w14:textId="6B42BE01" w:rsidR="00363C6D" w:rsidRPr="00E25FDB" w:rsidRDefault="00363C6D" w:rsidP="009E4FB7">
            <w:pPr>
              <w:spacing w:line="240" w:lineRule="auto"/>
              <w:jc w:val="center"/>
              <w:rPr>
                <w:rFonts w:asciiTheme="minorHAnsi" w:hAnsiTheme="minorHAnsi"/>
                <w:b/>
                <w:color w:val="000000"/>
                <w:sz w:val="21"/>
                <w:szCs w:val="18"/>
                <w:lang w:val="fr-FR" w:eastAsia="fr-FR"/>
              </w:rPr>
            </w:pPr>
            <w:r w:rsidRPr="00E25FDB">
              <w:rPr>
                <w:rFonts w:asciiTheme="minorHAnsi" w:hAnsiTheme="minorHAnsi"/>
                <w:b/>
                <w:color w:val="000000"/>
                <w:sz w:val="21"/>
                <w:szCs w:val="18"/>
                <w:lang w:val="fr-FR" w:eastAsia="fr-FR"/>
              </w:rPr>
              <w:t>10.0 (g/L)</w:t>
            </w:r>
          </w:p>
        </w:tc>
      </w:tr>
      <w:tr w:rsidR="00363C6D" w:rsidRPr="00841732" w14:paraId="67869CB3" w14:textId="77777777" w:rsidTr="00806604">
        <w:trPr>
          <w:trHeight w:val="328"/>
        </w:trPr>
        <w:tc>
          <w:tcPr>
            <w:tcW w:w="11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27D9F" w14:textId="7D6FC654" w:rsidR="00363C6D" w:rsidRPr="00841732" w:rsidRDefault="00363C6D" w:rsidP="009E4FB7">
            <w:pPr>
              <w:spacing w:line="240" w:lineRule="auto"/>
              <w:jc w:val="center"/>
              <w:rPr>
                <w:rFonts w:asciiTheme="minorHAnsi" w:hAnsiTheme="minorHAnsi"/>
                <w:i/>
                <w:iCs/>
                <w:color w:val="000000"/>
                <w:sz w:val="20"/>
                <w:lang w:val="fr-FR" w:eastAsia="fr-FR"/>
              </w:rPr>
            </w:pPr>
            <w:proofErr w:type="gramStart"/>
            <w:r w:rsidRPr="00841732">
              <w:rPr>
                <w:rFonts w:ascii="Cambria Math" w:eastAsia="Cambria Math" w:hAnsi="Cambria Math" w:cs="Cambria Math"/>
                <w:i/>
                <w:color w:val="000000"/>
                <w:sz w:val="20"/>
                <w:lang w:val="fr-FR" w:eastAsia="fr-FR"/>
              </w:rPr>
              <w:t>𝑌</w:t>
            </w:r>
            <w:proofErr w:type="gramEnd"/>
            <w:r w:rsidRPr="00841732">
              <w:rPr>
                <w:rFonts w:asciiTheme="minorHAnsi" w:hAnsiTheme="minorHAnsi" w:cs="Cambria Math"/>
                <w:i/>
                <w:color w:val="000000"/>
                <w:sz w:val="20"/>
                <w:lang w:val="fr-FR" w:eastAsia="fr-FR"/>
              </w:rPr>
              <w:t xml:space="preserve"> </w:t>
            </w:r>
            <w:r w:rsidRPr="00841732">
              <w:rPr>
                <w:rFonts w:ascii="Cambria Math" w:eastAsia="Cambria Math" w:hAnsi="Cambria Math" w:cs="Cambria Math"/>
                <w:i/>
                <w:color w:val="000000"/>
                <w:sz w:val="20"/>
                <w:vertAlign w:val="subscript"/>
                <w:lang w:val="fr-FR" w:eastAsia="fr-FR"/>
              </w:rPr>
              <w:t>𝑋</w:t>
            </w:r>
            <w:r w:rsidRPr="00841732">
              <w:rPr>
                <w:rFonts w:asciiTheme="minorHAnsi" w:hAnsiTheme="minorHAnsi"/>
                <w:i/>
                <w:color w:val="000000"/>
                <w:sz w:val="20"/>
                <w:vertAlign w:val="subscript"/>
                <w:lang w:val="fr-FR" w:eastAsia="fr-FR"/>
              </w:rPr>
              <w:t>/</w:t>
            </w:r>
            <w:r w:rsidRPr="00841732">
              <w:rPr>
                <w:rFonts w:ascii="Cambria Math" w:eastAsia="Cambria Math" w:hAnsi="Cambria Math" w:cs="Cambria Math"/>
                <w:i/>
                <w:color w:val="000000"/>
                <w:sz w:val="20"/>
                <w:vertAlign w:val="subscript"/>
                <w:lang w:val="fr-FR" w:eastAsia="fr-FR"/>
              </w:rPr>
              <w:t>𝑆</w:t>
            </w:r>
            <w:r w:rsidRPr="00841732">
              <w:rPr>
                <w:rFonts w:asciiTheme="minorHAnsi" w:hAnsiTheme="minorHAnsi"/>
                <w:i/>
                <w:color w:val="000000"/>
                <w:sz w:val="20"/>
                <w:lang w:val="fr-FR" w:eastAsia="fr-FR"/>
              </w:rPr>
              <w:t xml:space="preserve"> </w:t>
            </w:r>
            <w:r w:rsidRPr="00841732">
              <w:rPr>
                <w:rFonts w:asciiTheme="minorHAnsi" w:hAnsiTheme="minorHAnsi"/>
                <w:sz w:val="20"/>
              </w:rPr>
              <w:t>(g/g)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A1FD0" w14:textId="49A4ACBD" w:rsidR="00363C6D" w:rsidRPr="00841732" w:rsidRDefault="00363C6D" w:rsidP="009E4FB7">
            <w:pPr>
              <w:spacing w:line="240" w:lineRule="auto"/>
              <w:jc w:val="center"/>
              <w:rPr>
                <w:rFonts w:asciiTheme="minorHAnsi" w:hAnsiTheme="minorHAnsi"/>
                <w:color w:val="000000"/>
                <w:sz w:val="20"/>
                <w:lang w:val="fr-FR" w:eastAsia="fr-FR"/>
              </w:rPr>
            </w:pPr>
            <w:r w:rsidRPr="00841732">
              <w:rPr>
                <w:rFonts w:asciiTheme="minorHAnsi" w:hAnsiTheme="minorHAnsi"/>
                <w:color w:val="000000"/>
                <w:sz w:val="20"/>
                <w:lang w:val="fr-FR" w:eastAsia="fr-FR"/>
              </w:rPr>
              <w:t>0.115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373B7" w14:textId="008A1643" w:rsidR="00363C6D" w:rsidRPr="00841732" w:rsidRDefault="00130271" w:rsidP="009E4FB7">
            <w:pPr>
              <w:spacing w:line="240" w:lineRule="auto"/>
              <w:jc w:val="center"/>
              <w:rPr>
                <w:rFonts w:asciiTheme="minorHAnsi" w:hAnsiTheme="minorHAnsi"/>
                <w:color w:val="000000"/>
                <w:sz w:val="20"/>
                <w:lang w:val="fr-FR" w:eastAsia="fr-FR"/>
              </w:rPr>
            </w:pPr>
            <w:r w:rsidRPr="00841732">
              <w:rPr>
                <w:rFonts w:asciiTheme="minorHAnsi" w:hAnsiTheme="minorHAnsi"/>
                <w:color w:val="000000"/>
                <w:sz w:val="20"/>
                <w:lang w:val="fr-FR" w:eastAsia="fr-FR"/>
              </w:rPr>
              <w:t>0.128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ADE6A" w14:textId="4C84C914" w:rsidR="00363C6D" w:rsidRPr="00841732" w:rsidRDefault="00363C6D" w:rsidP="009E4FB7">
            <w:pPr>
              <w:spacing w:line="240" w:lineRule="auto"/>
              <w:jc w:val="center"/>
              <w:rPr>
                <w:rFonts w:asciiTheme="minorHAnsi" w:hAnsiTheme="minorHAnsi"/>
                <w:color w:val="000000"/>
                <w:sz w:val="20"/>
                <w:lang w:val="fr-FR" w:eastAsia="fr-FR"/>
              </w:rPr>
            </w:pPr>
            <w:r w:rsidRPr="00841732">
              <w:rPr>
                <w:rFonts w:asciiTheme="minorHAnsi" w:hAnsiTheme="minorHAnsi"/>
                <w:color w:val="000000"/>
                <w:sz w:val="20"/>
                <w:lang w:val="fr-FR" w:eastAsia="fr-FR"/>
              </w:rPr>
              <w:t>0.133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3656B" w14:textId="6A3E6EC8" w:rsidR="00363C6D" w:rsidRPr="00841732" w:rsidRDefault="00130271" w:rsidP="009E4FB7">
            <w:pPr>
              <w:spacing w:line="240" w:lineRule="auto"/>
              <w:jc w:val="center"/>
              <w:rPr>
                <w:rFonts w:asciiTheme="minorHAnsi" w:hAnsiTheme="minorHAnsi"/>
                <w:color w:val="000000"/>
                <w:sz w:val="20"/>
                <w:lang w:val="fr-FR" w:eastAsia="fr-FR"/>
              </w:rPr>
            </w:pPr>
            <w:r w:rsidRPr="00841732">
              <w:rPr>
                <w:rFonts w:asciiTheme="minorHAnsi" w:hAnsiTheme="minorHAnsi"/>
                <w:color w:val="000000"/>
                <w:sz w:val="20"/>
                <w:lang w:val="fr-FR" w:eastAsia="fr-FR"/>
              </w:rPr>
              <w:t>0.135</w:t>
            </w:r>
          </w:p>
        </w:tc>
      </w:tr>
      <w:tr w:rsidR="00363C6D" w:rsidRPr="00841732" w14:paraId="4DF0145A" w14:textId="77777777" w:rsidTr="009E4FB7">
        <w:trPr>
          <w:trHeight w:val="225"/>
        </w:trPr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66F59" w14:textId="1ECC7833" w:rsidR="00363C6D" w:rsidRPr="00841732" w:rsidRDefault="00363C6D" w:rsidP="009E4FB7">
            <w:pPr>
              <w:spacing w:line="240" w:lineRule="auto"/>
              <w:jc w:val="center"/>
              <w:rPr>
                <w:rFonts w:asciiTheme="minorHAnsi" w:hAnsiTheme="minorHAnsi"/>
                <w:i/>
                <w:iCs/>
                <w:color w:val="000000"/>
                <w:sz w:val="20"/>
                <w:lang w:val="fr-FR" w:eastAsia="fr-FR"/>
              </w:rPr>
            </w:pPr>
            <w:proofErr w:type="gramStart"/>
            <w:r w:rsidRPr="00841732">
              <w:rPr>
                <w:rFonts w:ascii="Cambria Math" w:eastAsia="Cambria Math" w:hAnsi="Cambria Math" w:cs="Cambria Math"/>
                <w:i/>
                <w:color w:val="000000"/>
                <w:sz w:val="20"/>
                <w:lang w:val="fr-FR" w:eastAsia="fr-FR"/>
              </w:rPr>
              <w:t>𝑌</w:t>
            </w:r>
            <w:proofErr w:type="gramEnd"/>
            <w:r w:rsidRPr="00841732">
              <w:rPr>
                <w:rFonts w:asciiTheme="minorHAnsi" w:hAnsiTheme="minorHAnsi" w:cs="Cambria Math"/>
                <w:i/>
                <w:color w:val="000000"/>
                <w:sz w:val="20"/>
                <w:lang w:val="fr-FR" w:eastAsia="fr-FR"/>
              </w:rPr>
              <w:t xml:space="preserve"> </w:t>
            </w:r>
            <w:r w:rsidRPr="00841732">
              <w:rPr>
                <w:rFonts w:ascii="Cambria Math" w:eastAsia="Cambria Math" w:hAnsi="Cambria Math" w:cs="Cambria Math"/>
                <w:i/>
                <w:color w:val="000000"/>
                <w:sz w:val="20"/>
                <w:vertAlign w:val="subscript"/>
                <w:lang w:val="fr-FR" w:eastAsia="fr-FR"/>
              </w:rPr>
              <w:t>𝑃</w:t>
            </w:r>
            <w:r w:rsidRPr="00841732">
              <w:rPr>
                <w:rFonts w:asciiTheme="minorHAnsi" w:hAnsiTheme="minorHAnsi"/>
                <w:i/>
                <w:color w:val="000000"/>
                <w:sz w:val="20"/>
                <w:vertAlign w:val="subscript"/>
                <w:lang w:val="fr-FR" w:eastAsia="fr-FR"/>
              </w:rPr>
              <w:t>/</w:t>
            </w:r>
            <w:r w:rsidRPr="00841732">
              <w:rPr>
                <w:rFonts w:ascii="Cambria Math" w:eastAsia="Cambria Math" w:hAnsi="Cambria Math" w:cs="Cambria Math"/>
                <w:i/>
                <w:color w:val="000000"/>
                <w:sz w:val="20"/>
                <w:vertAlign w:val="subscript"/>
                <w:lang w:val="fr-FR" w:eastAsia="fr-FR"/>
              </w:rPr>
              <w:t>𝑆</w:t>
            </w:r>
            <w:r w:rsidRPr="00841732">
              <w:rPr>
                <w:rFonts w:asciiTheme="minorHAnsi" w:hAnsiTheme="minorHAnsi"/>
                <w:i/>
                <w:color w:val="000000"/>
                <w:sz w:val="20"/>
                <w:lang w:val="fr-FR" w:eastAsia="fr-FR"/>
              </w:rPr>
              <w:t xml:space="preserve"> </w:t>
            </w:r>
            <w:r w:rsidRPr="00841732">
              <w:rPr>
                <w:rFonts w:asciiTheme="minorHAnsi" w:hAnsiTheme="minorHAnsi"/>
                <w:sz w:val="20"/>
              </w:rPr>
              <w:t>(g/g)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A6785" w14:textId="233DA0B4" w:rsidR="00363C6D" w:rsidRPr="00841732" w:rsidRDefault="00363C6D" w:rsidP="009E4FB7">
            <w:pPr>
              <w:spacing w:line="240" w:lineRule="auto"/>
              <w:jc w:val="center"/>
              <w:rPr>
                <w:rFonts w:asciiTheme="minorHAnsi" w:hAnsiTheme="minorHAnsi"/>
                <w:color w:val="000000"/>
                <w:sz w:val="20"/>
                <w:lang w:val="fr-FR" w:eastAsia="fr-FR"/>
              </w:rPr>
            </w:pPr>
            <w:r w:rsidRPr="00841732">
              <w:rPr>
                <w:rFonts w:asciiTheme="minorHAnsi" w:hAnsiTheme="minorHAnsi"/>
                <w:color w:val="000000"/>
                <w:sz w:val="20"/>
                <w:lang w:val="fr-FR" w:eastAsia="fr-FR"/>
              </w:rPr>
              <w:t>0.004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25061" w14:textId="2C71C274" w:rsidR="00363C6D" w:rsidRPr="00841732" w:rsidRDefault="00363C6D" w:rsidP="009E4FB7">
            <w:pPr>
              <w:spacing w:line="240" w:lineRule="auto"/>
              <w:jc w:val="center"/>
              <w:rPr>
                <w:rFonts w:asciiTheme="minorHAnsi" w:hAnsiTheme="minorHAnsi"/>
                <w:color w:val="000000"/>
                <w:sz w:val="20"/>
                <w:lang w:val="fr-FR" w:eastAsia="fr-FR"/>
              </w:rPr>
            </w:pPr>
            <w:r w:rsidRPr="00841732">
              <w:rPr>
                <w:rFonts w:asciiTheme="minorHAnsi" w:hAnsiTheme="minorHAnsi"/>
                <w:color w:val="000000"/>
                <w:sz w:val="20"/>
                <w:lang w:val="fr-FR" w:eastAsia="fr-FR"/>
              </w:rPr>
              <w:t>0.006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264D7" w14:textId="6E8982F4" w:rsidR="00363C6D" w:rsidRPr="00841732" w:rsidRDefault="00363C6D" w:rsidP="009E4FB7">
            <w:pPr>
              <w:spacing w:line="240" w:lineRule="auto"/>
              <w:jc w:val="center"/>
              <w:rPr>
                <w:rFonts w:asciiTheme="minorHAnsi" w:hAnsiTheme="minorHAnsi"/>
                <w:color w:val="000000"/>
                <w:sz w:val="20"/>
                <w:lang w:val="fr-FR" w:eastAsia="fr-FR"/>
              </w:rPr>
            </w:pPr>
            <w:r w:rsidRPr="00841732">
              <w:rPr>
                <w:rFonts w:asciiTheme="minorHAnsi" w:hAnsiTheme="minorHAnsi"/>
                <w:color w:val="000000"/>
                <w:sz w:val="20"/>
                <w:lang w:val="fr-FR" w:eastAsia="fr-FR"/>
              </w:rPr>
              <w:t>0.006</w:t>
            </w:r>
          </w:p>
        </w:tc>
        <w:tc>
          <w:tcPr>
            <w:tcW w:w="10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37083" w14:textId="782CECE8" w:rsidR="00363C6D" w:rsidRPr="00841732" w:rsidRDefault="00363C6D" w:rsidP="009E4FB7">
            <w:pPr>
              <w:spacing w:line="240" w:lineRule="auto"/>
              <w:jc w:val="center"/>
              <w:rPr>
                <w:rFonts w:asciiTheme="minorHAnsi" w:hAnsiTheme="minorHAnsi"/>
                <w:color w:val="000000"/>
                <w:sz w:val="20"/>
                <w:lang w:val="fr-FR" w:eastAsia="fr-FR"/>
              </w:rPr>
            </w:pPr>
            <w:r w:rsidRPr="00841732">
              <w:rPr>
                <w:rFonts w:asciiTheme="minorHAnsi" w:hAnsiTheme="minorHAnsi"/>
                <w:color w:val="000000"/>
                <w:sz w:val="20"/>
                <w:lang w:val="fr-FR" w:eastAsia="fr-FR"/>
              </w:rPr>
              <w:t>0.006</w:t>
            </w:r>
          </w:p>
        </w:tc>
      </w:tr>
      <w:tr w:rsidR="00363C6D" w:rsidRPr="00841732" w14:paraId="0EC2564A" w14:textId="77777777" w:rsidTr="009E4FB7">
        <w:trPr>
          <w:trHeight w:val="294"/>
        </w:trPr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99478" w14:textId="0FA274D2" w:rsidR="00363C6D" w:rsidRPr="00841732" w:rsidRDefault="00363C6D" w:rsidP="009E4FB7">
            <w:pPr>
              <w:spacing w:line="240" w:lineRule="auto"/>
              <w:jc w:val="center"/>
              <w:rPr>
                <w:rFonts w:asciiTheme="minorHAnsi" w:hAnsiTheme="minorHAnsi"/>
                <w:i/>
                <w:iCs/>
                <w:color w:val="000000"/>
                <w:sz w:val="20"/>
                <w:lang w:val="fr-FR" w:eastAsia="fr-FR"/>
              </w:rPr>
            </w:pPr>
            <w:r w:rsidRPr="00841732">
              <w:rPr>
                <w:rFonts w:asciiTheme="minorHAnsi" w:hAnsiTheme="minorHAnsi"/>
                <w:i/>
                <w:color w:val="000000"/>
                <w:sz w:val="20"/>
                <w:lang w:val="fr-FR" w:eastAsia="fr-FR"/>
              </w:rPr>
              <w:t xml:space="preserve">Y </w:t>
            </w:r>
            <w:r w:rsidRPr="00841732">
              <w:rPr>
                <w:rFonts w:asciiTheme="minorHAnsi" w:hAnsiTheme="minorHAnsi"/>
                <w:i/>
                <w:color w:val="000000"/>
                <w:sz w:val="20"/>
                <w:vertAlign w:val="subscript"/>
                <w:lang w:val="fr-FR" w:eastAsia="fr-FR"/>
              </w:rPr>
              <w:t xml:space="preserve">P/X </w:t>
            </w:r>
            <w:r w:rsidRPr="00841732">
              <w:rPr>
                <w:rFonts w:asciiTheme="minorHAnsi" w:hAnsiTheme="minorHAnsi"/>
                <w:sz w:val="20"/>
              </w:rPr>
              <w:t>(g/g)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175EB" w14:textId="0E4AD496" w:rsidR="00363C6D" w:rsidRPr="00841732" w:rsidRDefault="00363C6D" w:rsidP="009E4FB7">
            <w:pPr>
              <w:spacing w:line="240" w:lineRule="auto"/>
              <w:jc w:val="center"/>
              <w:rPr>
                <w:rFonts w:asciiTheme="minorHAnsi" w:hAnsiTheme="minorHAnsi"/>
                <w:color w:val="000000"/>
                <w:sz w:val="20"/>
                <w:lang w:val="fr-FR" w:eastAsia="fr-FR"/>
              </w:rPr>
            </w:pPr>
            <w:r w:rsidRPr="00841732">
              <w:rPr>
                <w:rFonts w:asciiTheme="minorHAnsi" w:hAnsiTheme="minorHAnsi"/>
                <w:color w:val="000000"/>
                <w:sz w:val="20"/>
                <w:lang w:val="fr-FR" w:eastAsia="fr-FR"/>
              </w:rPr>
              <w:t>0.035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5864B" w14:textId="67CA44FF" w:rsidR="00363C6D" w:rsidRPr="00841732" w:rsidRDefault="00363C6D" w:rsidP="009E4FB7">
            <w:pPr>
              <w:spacing w:line="240" w:lineRule="auto"/>
              <w:jc w:val="center"/>
              <w:rPr>
                <w:rFonts w:asciiTheme="minorHAnsi" w:hAnsiTheme="minorHAnsi"/>
                <w:color w:val="000000"/>
                <w:sz w:val="20"/>
                <w:lang w:val="fr-FR" w:eastAsia="fr-FR"/>
              </w:rPr>
            </w:pPr>
            <w:r w:rsidRPr="00841732">
              <w:rPr>
                <w:rFonts w:asciiTheme="minorHAnsi" w:hAnsiTheme="minorHAnsi"/>
                <w:color w:val="000000"/>
                <w:sz w:val="20"/>
                <w:lang w:val="fr-FR" w:eastAsia="fr-FR"/>
              </w:rPr>
              <w:t>0.051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DE7DA" w14:textId="55C5E7EA" w:rsidR="00363C6D" w:rsidRPr="00841732" w:rsidRDefault="00363C6D" w:rsidP="009E4FB7">
            <w:pPr>
              <w:spacing w:line="240" w:lineRule="auto"/>
              <w:jc w:val="center"/>
              <w:rPr>
                <w:rFonts w:asciiTheme="minorHAnsi" w:hAnsiTheme="minorHAnsi"/>
                <w:color w:val="000000"/>
                <w:sz w:val="20"/>
                <w:lang w:val="fr-FR" w:eastAsia="fr-FR"/>
              </w:rPr>
            </w:pPr>
            <w:r w:rsidRPr="00841732">
              <w:rPr>
                <w:rFonts w:asciiTheme="minorHAnsi" w:hAnsiTheme="minorHAnsi"/>
                <w:color w:val="000000"/>
                <w:sz w:val="20"/>
                <w:lang w:val="fr-FR" w:eastAsia="fr-FR"/>
              </w:rPr>
              <w:t>0.046</w:t>
            </w:r>
          </w:p>
        </w:tc>
        <w:tc>
          <w:tcPr>
            <w:tcW w:w="10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472BB" w14:textId="245EF0D3" w:rsidR="00363C6D" w:rsidRPr="00841732" w:rsidRDefault="00363C6D" w:rsidP="009E4FB7">
            <w:pPr>
              <w:spacing w:line="240" w:lineRule="auto"/>
              <w:jc w:val="center"/>
              <w:rPr>
                <w:rFonts w:asciiTheme="minorHAnsi" w:hAnsiTheme="minorHAnsi"/>
                <w:color w:val="000000"/>
                <w:sz w:val="20"/>
                <w:lang w:val="fr-FR" w:eastAsia="fr-FR"/>
              </w:rPr>
            </w:pPr>
            <w:r w:rsidRPr="00841732">
              <w:rPr>
                <w:rFonts w:asciiTheme="minorHAnsi" w:hAnsiTheme="minorHAnsi"/>
                <w:color w:val="000000"/>
                <w:sz w:val="20"/>
                <w:lang w:val="fr-FR" w:eastAsia="fr-FR"/>
              </w:rPr>
              <w:t>0.049</w:t>
            </w:r>
          </w:p>
        </w:tc>
      </w:tr>
      <w:tr w:rsidR="00363C6D" w:rsidRPr="00841732" w14:paraId="5F247660" w14:textId="77777777" w:rsidTr="009E4FB7">
        <w:trPr>
          <w:trHeight w:val="294"/>
        </w:trPr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50D01" w14:textId="7E0DEEC0" w:rsidR="00363C6D" w:rsidRPr="00841732" w:rsidRDefault="00363C6D" w:rsidP="009E4FB7">
            <w:pPr>
              <w:spacing w:line="240" w:lineRule="auto"/>
              <w:jc w:val="center"/>
              <w:rPr>
                <w:rFonts w:asciiTheme="minorHAnsi" w:hAnsiTheme="minorHAnsi"/>
                <w:i/>
                <w:iCs/>
                <w:color w:val="000000"/>
                <w:sz w:val="20"/>
                <w:lang w:val="fr-FR" w:eastAsia="fr-FR"/>
              </w:rPr>
            </w:pPr>
            <w:r w:rsidRPr="00841732">
              <w:rPr>
                <w:rFonts w:asciiTheme="minorHAnsi" w:hAnsiTheme="minorHAnsi"/>
                <w:i/>
                <w:iCs/>
                <w:color w:val="000000"/>
                <w:sz w:val="20"/>
                <w:lang w:val="fr-FR" w:eastAsia="fr-FR"/>
              </w:rPr>
              <w:t>Q</w:t>
            </w:r>
            <w:r w:rsidRPr="00841732">
              <w:rPr>
                <w:rFonts w:asciiTheme="minorHAnsi" w:hAnsiTheme="minorHAnsi"/>
                <w:i/>
                <w:iCs/>
                <w:color w:val="000000"/>
                <w:sz w:val="20"/>
                <w:vertAlign w:val="subscript"/>
                <w:lang w:val="fr-FR" w:eastAsia="fr-FR"/>
              </w:rPr>
              <w:t>P</w:t>
            </w:r>
            <w:r w:rsidRPr="00841732">
              <w:rPr>
                <w:rFonts w:asciiTheme="minorHAnsi" w:hAnsiTheme="minorHAnsi"/>
                <w:i/>
                <w:iCs/>
                <w:color w:val="000000"/>
                <w:sz w:val="20"/>
                <w:lang w:val="fr-FR" w:eastAsia="fr-FR"/>
              </w:rPr>
              <w:t xml:space="preserve"> </w:t>
            </w:r>
            <w:r w:rsidRPr="00841732">
              <w:rPr>
                <w:rFonts w:asciiTheme="minorHAnsi" w:hAnsiTheme="minorHAnsi"/>
                <w:sz w:val="20"/>
              </w:rPr>
              <w:t>(g/</w:t>
            </w:r>
            <w:proofErr w:type="spellStart"/>
            <w:r w:rsidRPr="00841732">
              <w:rPr>
                <w:rFonts w:asciiTheme="minorHAnsi" w:hAnsiTheme="minorHAnsi"/>
                <w:sz w:val="20"/>
              </w:rPr>
              <w:t>L.h</w:t>
            </w:r>
            <w:proofErr w:type="spellEnd"/>
            <w:r w:rsidRPr="00841732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0BB14" w14:textId="61C1720A" w:rsidR="00363C6D" w:rsidRPr="00841732" w:rsidRDefault="00363C6D" w:rsidP="009E4FB7">
            <w:pPr>
              <w:spacing w:line="240" w:lineRule="auto"/>
              <w:jc w:val="center"/>
              <w:rPr>
                <w:rFonts w:asciiTheme="minorHAnsi" w:hAnsiTheme="minorHAnsi"/>
                <w:color w:val="000000"/>
                <w:sz w:val="20"/>
                <w:lang w:val="fr-FR" w:eastAsia="fr-FR"/>
              </w:rPr>
            </w:pPr>
            <w:r w:rsidRPr="00841732">
              <w:rPr>
                <w:rFonts w:asciiTheme="minorHAnsi" w:hAnsiTheme="minorHAnsi"/>
                <w:color w:val="000000"/>
                <w:sz w:val="20"/>
                <w:lang w:val="fr-FR" w:eastAsia="fr-FR"/>
              </w:rPr>
              <w:t>0.007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5AE55" w14:textId="707F6137" w:rsidR="00363C6D" w:rsidRPr="00841732" w:rsidRDefault="00363C6D" w:rsidP="009E4FB7">
            <w:pPr>
              <w:spacing w:line="240" w:lineRule="auto"/>
              <w:jc w:val="center"/>
              <w:rPr>
                <w:rFonts w:asciiTheme="minorHAnsi" w:hAnsiTheme="minorHAnsi"/>
                <w:color w:val="000000"/>
                <w:sz w:val="20"/>
                <w:lang w:val="fr-FR" w:eastAsia="fr-FR"/>
              </w:rPr>
            </w:pPr>
            <w:r w:rsidRPr="00841732">
              <w:rPr>
                <w:rFonts w:asciiTheme="minorHAnsi" w:hAnsiTheme="minorHAnsi"/>
                <w:color w:val="000000"/>
                <w:sz w:val="20"/>
                <w:lang w:val="fr-FR" w:eastAsia="fr-FR"/>
              </w:rPr>
              <w:t>0.011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DB1F8" w14:textId="4B9A10B2" w:rsidR="00363C6D" w:rsidRPr="00841732" w:rsidRDefault="00363C6D" w:rsidP="009E4FB7">
            <w:pPr>
              <w:spacing w:line="240" w:lineRule="auto"/>
              <w:jc w:val="center"/>
              <w:rPr>
                <w:rFonts w:asciiTheme="minorHAnsi" w:hAnsiTheme="minorHAnsi"/>
                <w:color w:val="000000"/>
                <w:sz w:val="20"/>
                <w:lang w:val="fr-FR" w:eastAsia="fr-FR"/>
              </w:rPr>
            </w:pPr>
            <w:r w:rsidRPr="00841732">
              <w:rPr>
                <w:rFonts w:asciiTheme="minorHAnsi" w:hAnsiTheme="minorHAnsi"/>
                <w:color w:val="000000"/>
                <w:sz w:val="20"/>
                <w:lang w:val="fr-FR" w:eastAsia="fr-FR"/>
              </w:rPr>
              <w:t>0.011</w:t>
            </w:r>
          </w:p>
        </w:tc>
        <w:tc>
          <w:tcPr>
            <w:tcW w:w="10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14EAF" w14:textId="3444B9D6" w:rsidR="00363C6D" w:rsidRPr="00841732" w:rsidRDefault="00130271" w:rsidP="009E4FB7">
            <w:pPr>
              <w:spacing w:line="240" w:lineRule="auto"/>
              <w:jc w:val="center"/>
              <w:rPr>
                <w:rFonts w:asciiTheme="minorHAnsi" w:hAnsiTheme="minorHAnsi"/>
                <w:color w:val="000000"/>
                <w:sz w:val="20"/>
                <w:lang w:val="fr-FR" w:eastAsia="fr-FR"/>
              </w:rPr>
            </w:pPr>
            <w:r w:rsidRPr="00841732">
              <w:rPr>
                <w:rFonts w:asciiTheme="minorHAnsi" w:hAnsiTheme="minorHAnsi"/>
                <w:color w:val="000000"/>
                <w:sz w:val="20"/>
                <w:lang w:val="fr-FR" w:eastAsia="fr-FR"/>
              </w:rPr>
              <w:t>0.011</w:t>
            </w:r>
          </w:p>
        </w:tc>
      </w:tr>
      <w:tr w:rsidR="00363C6D" w:rsidRPr="00841732" w14:paraId="751F4E51" w14:textId="77777777" w:rsidTr="009E4FB7">
        <w:trPr>
          <w:trHeight w:val="294"/>
        </w:trPr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E22CF" w14:textId="33302400" w:rsidR="00363C6D" w:rsidRPr="00841732" w:rsidRDefault="00363C6D" w:rsidP="009E4FB7">
            <w:pPr>
              <w:spacing w:line="240" w:lineRule="auto"/>
              <w:jc w:val="center"/>
              <w:rPr>
                <w:rFonts w:asciiTheme="minorHAnsi" w:hAnsiTheme="minorHAnsi"/>
                <w:i/>
                <w:iCs/>
                <w:color w:val="000000"/>
                <w:sz w:val="20"/>
                <w:lang w:val="fr-FR" w:eastAsia="fr-FR"/>
              </w:rPr>
            </w:pPr>
            <w:proofErr w:type="spellStart"/>
            <w:r w:rsidRPr="00841732">
              <w:rPr>
                <w:rFonts w:asciiTheme="minorHAnsi" w:hAnsiTheme="minorHAnsi"/>
                <w:i/>
                <w:iCs/>
                <w:color w:val="000000"/>
                <w:sz w:val="20"/>
                <w:lang w:val="fr-FR" w:eastAsia="fr-FR"/>
              </w:rPr>
              <w:t>Q</w:t>
            </w:r>
            <w:r w:rsidRPr="00841732">
              <w:rPr>
                <w:rFonts w:asciiTheme="minorHAnsi" w:hAnsiTheme="minorHAnsi"/>
                <w:i/>
                <w:iCs/>
                <w:color w:val="000000"/>
                <w:sz w:val="20"/>
                <w:vertAlign w:val="subscript"/>
                <w:lang w:val="fr-FR" w:eastAsia="fr-FR"/>
              </w:rPr>
              <w:t>x</w:t>
            </w:r>
            <w:proofErr w:type="spellEnd"/>
            <w:r w:rsidRPr="00841732">
              <w:rPr>
                <w:rFonts w:asciiTheme="minorHAnsi" w:hAnsiTheme="minorHAnsi"/>
                <w:i/>
                <w:iCs/>
                <w:color w:val="000000"/>
                <w:sz w:val="20"/>
                <w:lang w:val="fr-FR" w:eastAsia="fr-FR"/>
              </w:rPr>
              <w:t xml:space="preserve"> </w:t>
            </w:r>
            <w:r w:rsidRPr="00841732">
              <w:rPr>
                <w:rFonts w:asciiTheme="minorHAnsi" w:hAnsiTheme="minorHAnsi"/>
                <w:sz w:val="20"/>
              </w:rPr>
              <w:t>(g/</w:t>
            </w:r>
            <w:proofErr w:type="spellStart"/>
            <w:r w:rsidRPr="00841732">
              <w:rPr>
                <w:rFonts w:asciiTheme="minorHAnsi" w:hAnsiTheme="minorHAnsi"/>
                <w:sz w:val="20"/>
              </w:rPr>
              <w:t>L.h</w:t>
            </w:r>
            <w:proofErr w:type="spellEnd"/>
            <w:r w:rsidRPr="00841732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A2230" w14:textId="5540DB99" w:rsidR="00363C6D" w:rsidRPr="00841732" w:rsidRDefault="00363C6D" w:rsidP="009E4FB7">
            <w:pPr>
              <w:spacing w:line="240" w:lineRule="auto"/>
              <w:jc w:val="center"/>
              <w:rPr>
                <w:rFonts w:asciiTheme="minorHAnsi" w:hAnsiTheme="minorHAnsi"/>
                <w:color w:val="000000"/>
                <w:sz w:val="20"/>
                <w:lang w:val="fr-FR" w:eastAsia="fr-FR"/>
              </w:rPr>
            </w:pPr>
            <w:r w:rsidRPr="00841732">
              <w:rPr>
                <w:rFonts w:asciiTheme="minorHAnsi" w:hAnsiTheme="minorHAnsi"/>
                <w:color w:val="000000"/>
                <w:sz w:val="20"/>
                <w:lang w:val="fr-FR" w:eastAsia="fr-FR"/>
              </w:rPr>
              <w:t>0.205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E4DC0" w14:textId="343560FD" w:rsidR="00363C6D" w:rsidRPr="00841732" w:rsidRDefault="00363C6D" w:rsidP="009E4FB7">
            <w:pPr>
              <w:spacing w:line="240" w:lineRule="auto"/>
              <w:jc w:val="center"/>
              <w:rPr>
                <w:rFonts w:asciiTheme="minorHAnsi" w:hAnsiTheme="minorHAnsi"/>
                <w:color w:val="000000"/>
                <w:sz w:val="20"/>
                <w:lang w:val="fr-FR" w:eastAsia="fr-FR"/>
              </w:rPr>
            </w:pPr>
            <w:r w:rsidRPr="00841732">
              <w:rPr>
                <w:rFonts w:asciiTheme="minorHAnsi" w:hAnsiTheme="minorHAnsi"/>
                <w:color w:val="000000"/>
                <w:sz w:val="20"/>
                <w:lang w:val="fr-FR" w:eastAsia="fr-FR"/>
              </w:rPr>
              <w:t>0.244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98F13" w14:textId="7ED68CAB" w:rsidR="00363C6D" w:rsidRPr="00841732" w:rsidRDefault="00363C6D" w:rsidP="009E4FB7">
            <w:pPr>
              <w:spacing w:line="240" w:lineRule="auto"/>
              <w:jc w:val="center"/>
              <w:rPr>
                <w:rFonts w:asciiTheme="minorHAnsi" w:hAnsiTheme="minorHAnsi"/>
                <w:color w:val="000000"/>
                <w:sz w:val="20"/>
                <w:lang w:val="fr-FR" w:eastAsia="fr-FR"/>
              </w:rPr>
            </w:pPr>
            <w:r w:rsidRPr="00841732">
              <w:rPr>
                <w:rFonts w:asciiTheme="minorHAnsi" w:hAnsiTheme="minorHAnsi"/>
                <w:color w:val="000000"/>
                <w:sz w:val="20"/>
                <w:lang w:val="fr-FR" w:eastAsia="fr-FR"/>
              </w:rPr>
              <w:t>0.245</w:t>
            </w:r>
          </w:p>
        </w:tc>
        <w:tc>
          <w:tcPr>
            <w:tcW w:w="10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29AF4" w14:textId="07DF7642" w:rsidR="00363C6D" w:rsidRPr="00841732" w:rsidRDefault="00363C6D" w:rsidP="009E4FB7">
            <w:pPr>
              <w:spacing w:line="240" w:lineRule="auto"/>
              <w:jc w:val="center"/>
              <w:rPr>
                <w:rFonts w:asciiTheme="minorHAnsi" w:hAnsiTheme="minorHAnsi"/>
                <w:color w:val="000000"/>
                <w:sz w:val="20"/>
                <w:lang w:val="fr-FR" w:eastAsia="fr-FR"/>
              </w:rPr>
            </w:pPr>
            <w:r w:rsidRPr="00841732">
              <w:rPr>
                <w:rFonts w:asciiTheme="minorHAnsi" w:hAnsiTheme="minorHAnsi"/>
                <w:color w:val="000000"/>
                <w:sz w:val="20"/>
                <w:lang w:val="fr-FR" w:eastAsia="fr-FR"/>
              </w:rPr>
              <w:t>0.254</w:t>
            </w:r>
          </w:p>
        </w:tc>
      </w:tr>
      <w:tr w:rsidR="00363C6D" w:rsidRPr="00841732" w14:paraId="4F3CFA6F" w14:textId="77777777" w:rsidTr="009E4FB7">
        <w:trPr>
          <w:trHeight w:val="305"/>
        </w:trPr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C64CC" w14:textId="2A4E3B29" w:rsidR="00363C6D" w:rsidRPr="00841732" w:rsidRDefault="00363C6D" w:rsidP="009E4FB7">
            <w:pPr>
              <w:spacing w:line="240" w:lineRule="auto"/>
              <w:jc w:val="center"/>
              <w:rPr>
                <w:rFonts w:asciiTheme="minorHAnsi" w:hAnsiTheme="minorHAnsi"/>
                <w:i/>
                <w:iCs/>
                <w:color w:val="000000"/>
                <w:sz w:val="20"/>
                <w:lang w:val="fr-FR" w:eastAsia="fr-FR"/>
              </w:rPr>
            </w:pPr>
            <w:proofErr w:type="gramStart"/>
            <w:r w:rsidRPr="00841732">
              <w:rPr>
                <w:rFonts w:asciiTheme="minorHAnsi" w:hAnsiTheme="minorHAnsi"/>
                <w:i/>
                <w:iCs/>
                <w:color w:val="000000"/>
                <w:sz w:val="20"/>
                <w:lang w:val="fr-FR" w:eastAsia="fr-FR"/>
              </w:rPr>
              <w:t>µ</w:t>
            </w:r>
            <w:proofErr w:type="spellStart"/>
            <w:proofErr w:type="gramEnd"/>
            <w:r w:rsidRPr="00841732">
              <w:rPr>
                <w:rFonts w:asciiTheme="minorHAnsi" w:hAnsiTheme="minorHAnsi"/>
                <w:i/>
                <w:iCs/>
                <w:color w:val="000000"/>
                <w:sz w:val="20"/>
                <w:vertAlign w:val="subscript"/>
                <w:lang w:val="fr-FR" w:eastAsia="fr-FR"/>
              </w:rPr>
              <w:t>Xmáx</w:t>
            </w:r>
            <w:proofErr w:type="spellEnd"/>
            <w:r w:rsidRPr="00841732">
              <w:rPr>
                <w:rFonts w:asciiTheme="minorHAnsi" w:hAnsiTheme="minorHAnsi"/>
                <w:i/>
                <w:iCs/>
                <w:color w:val="000000"/>
                <w:sz w:val="20"/>
                <w:vertAlign w:val="subscript"/>
                <w:lang w:val="fr-FR" w:eastAsia="fr-FR"/>
              </w:rPr>
              <w:t xml:space="preserve"> </w:t>
            </w:r>
            <w:r w:rsidRPr="00841732">
              <w:rPr>
                <w:rFonts w:asciiTheme="minorHAnsi" w:hAnsiTheme="minorHAnsi"/>
                <w:sz w:val="20"/>
              </w:rPr>
              <w:t>(1/h)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3CB2F" w14:textId="6262AF0D" w:rsidR="00363C6D" w:rsidRPr="00841732" w:rsidRDefault="00363C6D" w:rsidP="009E4FB7">
            <w:pPr>
              <w:spacing w:line="240" w:lineRule="auto"/>
              <w:jc w:val="center"/>
              <w:rPr>
                <w:rFonts w:asciiTheme="minorHAnsi" w:hAnsiTheme="minorHAnsi"/>
                <w:color w:val="000000"/>
                <w:sz w:val="20"/>
                <w:lang w:val="fr-FR" w:eastAsia="fr-FR"/>
              </w:rPr>
            </w:pPr>
            <w:r w:rsidRPr="00841732">
              <w:rPr>
                <w:rFonts w:asciiTheme="minorHAnsi" w:hAnsiTheme="minorHAnsi"/>
                <w:color w:val="000000"/>
                <w:sz w:val="20"/>
                <w:lang w:val="fr-FR" w:eastAsia="fr-FR"/>
              </w:rPr>
              <w:t>0.511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6CB8D" w14:textId="447BF494" w:rsidR="00363C6D" w:rsidRPr="00841732" w:rsidRDefault="00363C6D" w:rsidP="009E4FB7">
            <w:pPr>
              <w:spacing w:line="240" w:lineRule="auto"/>
              <w:jc w:val="center"/>
              <w:rPr>
                <w:rFonts w:asciiTheme="minorHAnsi" w:hAnsiTheme="minorHAnsi"/>
                <w:color w:val="000000"/>
                <w:sz w:val="20"/>
                <w:lang w:val="fr-FR" w:eastAsia="fr-FR"/>
              </w:rPr>
            </w:pPr>
            <w:r w:rsidRPr="00841732">
              <w:rPr>
                <w:rFonts w:asciiTheme="minorHAnsi" w:hAnsiTheme="minorHAnsi"/>
                <w:color w:val="000000"/>
                <w:sz w:val="20"/>
                <w:lang w:val="fr-FR" w:eastAsia="fr-FR"/>
              </w:rPr>
              <w:t>0.342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BB544" w14:textId="7FC1AFA3" w:rsidR="00363C6D" w:rsidRPr="00841732" w:rsidRDefault="00363C6D" w:rsidP="009E4FB7">
            <w:pPr>
              <w:spacing w:line="240" w:lineRule="auto"/>
              <w:jc w:val="center"/>
              <w:rPr>
                <w:rFonts w:asciiTheme="minorHAnsi" w:hAnsiTheme="minorHAnsi"/>
                <w:color w:val="000000"/>
                <w:sz w:val="20"/>
                <w:lang w:val="fr-FR" w:eastAsia="fr-FR"/>
              </w:rPr>
            </w:pPr>
            <w:r w:rsidRPr="00841732">
              <w:rPr>
                <w:rFonts w:asciiTheme="minorHAnsi" w:hAnsiTheme="minorHAnsi"/>
                <w:color w:val="000000"/>
                <w:sz w:val="20"/>
                <w:lang w:val="fr-FR" w:eastAsia="fr-FR"/>
              </w:rPr>
              <w:t>0.863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5D1C2" w14:textId="06156017" w:rsidR="00363C6D" w:rsidRPr="00841732" w:rsidRDefault="00FA2CD4" w:rsidP="009E4FB7">
            <w:pPr>
              <w:spacing w:line="240" w:lineRule="auto"/>
              <w:jc w:val="center"/>
              <w:rPr>
                <w:rFonts w:asciiTheme="minorHAnsi" w:hAnsiTheme="minorHAnsi"/>
                <w:color w:val="000000"/>
                <w:sz w:val="20"/>
                <w:lang w:val="fr-FR" w:eastAsia="fr-FR"/>
              </w:rPr>
            </w:pPr>
            <w:r>
              <w:rPr>
                <w:rFonts w:asciiTheme="minorHAnsi" w:hAnsiTheme="minorHAnsi"/>
                <w:color w:val="000000"/>
                <w:sz w:val="20"/>
                <w:lang w:val="en-US" w:eastAsia="fr-FR"/>
              </w:rPr>
              <w:t>0,600</w:t>
            </w:r>
          </w:p>
        </w:tc>
      </w:tr>
      <w:bookmarkEnd w:id="1"/>
    </w:tbl>
    <w:p w14:paraId="44F3D693" w14:textId="77777777" w:rsidR="00900675" w:rsidRDefault="00900675" w:rsidP="00624115">
      <w:pPr>
        <w:snapToGrid w:val="0"/>
        <w:spacing w:after="120"/>
      </w:pPr>
    </w:p>
    <w:p w14:paraId="16699E14" w14:textId="00A8E9BF" w:rsidR="00C77FFC" w:rsidRPr="007A4DC8" w:rsidRDefault="00122AB1" w:rsidP="007A4DC8">
      <w:pPr>
        <w:snapToGrid w:val="0"/>
        <w:spacing w:after="120"/>
        <w:rPr>
          <w:rFonts w:asciiTheme="minorHAnsi" w:hAnsiTheme="minorHAnsi"/>
          <w:sz w:val="22"/>
          <w:szCs w:val="22"/>
          <w:lang w:val="en-US"/>
        </w:rPr>
      </w:pPr>
      <w:r w:rsidRPr="00122AB1">
        <w:rPr>
          <w:rFonts w:asciiTheme="minorHAnsi" w:hAnsiTheme="minorHAnsi"/>
          <w:sz w:val="22"/>
          <w:szCs w:val="22"/>
        </w:rPr>
        <w:t>This observation</w:t>
      </w:r>
      <w:r w:rsidR="00F52820" w:rsidRPr="00F52820">
        <w:t xml:space="preserve"> </w:t>
      </w:r>
      <w:r w:rsidR="00F52820" w:rsidRPr="00F52820">
        <w:rPr>
          <w:rFonts w:asciiTheme="minorHAnsi" w:hAnsiTheme="minorHAnsi"/>
          <w:sz w:val="22"/>
          <w:szCs w:val="22"/>
        </w:rPr>
        <w:t xml:space="preserve">might </w:t>
      </w:r>
      <w:r w:rsidR="00F52820">
        <w:rPr>
          <w:rFonts w:asciiTheme="minorHAnsi" w:hAnsiTheme="minorHAnsi"/>
          <w:sz w:val="22"/>
          <w:szCs w:val="22"/>
        </w:rPr>
        <w:t xml:space="preserve">also </w:t>
      </w:r>
      <w:r w:rsidR="00F52820" w:rsidRPr="00F52820">
        <w:rPr>
          <w:rFonts w:asciiTheme="minorHAnsi" w:hAnsiTheme="minorHAnsi"/>
          <w:sz w:val="22"/>
          <w:szCs w:val="22"/>
        </w:rPr>
        <w:t xml:space="preserve">reflect the effects of the </w:t>
      </w:r>
      <w:r w:rsidR="000951E2">
        <w:rPr>
          <w:rFonts w:asciiTheme="minorHAnsi" w:eastAsia="MS PGothic" w:hAnsiTheme="minorHAnsi"/>
          <w:color w:val="000000"/>
          <w:sz w:val="22"/>
          <w:szCs w:val="22"/>
          <w:lang w:val="en-US"/>
        </w:rPr>
        <w:t>CAJB</w:t>
      </w:r>
      <w:r w:rsidR="000951E2" w:rsidRPr="00F52820">
        <w:rPr>
          <w:rFonts w:asciiTheme="minorHAnsi" w:hAnsiTheme="minorHAnsi"/>
          <w:sz w:val="22"/>
          <w:szCs w:val="22"/>
        </w:rPr>
        <w:t xml:space="preserve"> </w:t>
      </w:r>
      <w:r w:rsidR="000951E2">
        <w:rPr>
          <w:rFonts w:asciiTheme="minorHAnsi" w:hAnsiTheme="minorHAnsi"/>
          <w:sz w:val="22"/>
          <w:szCs w:val="22"/>
        </w:rPr>
        <w:t>complex composition</w:t>
      </w:r>
      <w:r w:rsidR="00F52820">
        <w:rPr>
          <w:rFonts w:asciiTheme="minorHAnsi" w:hAnsiTheme="minorHAnsi"/>
          <w:sz w:val="22"/>
          <w:szCs w:val="22"/>
        </w:rPr>
        <w:t>,</w:t>
      </w:r>
      <w:r w:rsidR="00F52820" w:rsidRPr="00F52820">
        <w:rPr>
          <w:rFonts w:asciiTheme="minorHAnsi" w:hAnsiTheme="minorHAnsi"/>
          <w:sz w:val="22"/>
          <w:szCs w:val="22"/>
        </w:rPr>
        <w:t xml:space="preserve"> interfering in the </w:t>
      </w:r>
      <w:r w:rsidR="00F52820" w:rsidRPr="00900675">
        <w:rPr>
          <w:rFonts w:asciiTheme="minorHAnsi" w:eastAsia="MS PGothic" w:hAnsiTheme="minorHAnsi"/>
          <w:color w:val="000000"/>
          <w:sz w:val="22"/>
          <w:szCs w:val="22"/>
          <w:lang w:val="en-US"/>
        </w:rPr>
        <w:t>2-PE</w:t>
      </w:r>
      <w:r w:rsidR="00F52820" w:rsidRPr="00F52820">
        <w:rPr>
          <w:rFonts w:asciiTheme="minorHAnsi" w:hAnsiTheme="minorHAnsi"/>
          <w:sz w:val="22"/>
          <w:szCs w:val="22"/>
        </w:rPr>
        <w:t xml:space="preserve"> bioconversion</w:t>
      </w:r>
      <w:r w:rsidR="00183DD2">
        <w:rPr>
          <w:rFonts w:asciiTheme="minorHAnsi" w:hAnsiTheme="minorHAnsi"/>
          <w:sz w:val="22"/>
          <w:szCs w:val="22"/>
        </w:rPr>
        <w:t xml:space="preserve">. </w:t>
      </w:r>
      <w:r w:rsidR="00646841" w:rsidRPr="00646841">
        <w:rPr>
          <w:rFonts w:asciiTheme="minorHAnsi" w:hAnsiTheme="minorHAnsi"/>
          <w:sz w:val="22"/>
          <w:szCs w:val="22"/>
        </w:rPr>
        <w:t xml:space="preserve">Parallel experiments using synthetic </w:t>
      </w:r>
      <w:r w:rsidR="00646841">
        <w:rPr>
          <w:rFonts w:asciiTheme="minorHAnsi" w:hAnsiTheme="minorHAnsi"/>
          <w:sz w:val="22"/>
          <w:szCs w:val="22"/>
        </w:rPr>
        <w:t xml:space="preserve">broth (10 g/L glucose and 3 g/L </w:t>
      </w:r>
      <w:r w:rsidR="00646841" w:rsidRPr="00900675">
        <w:rPr>
          <w:rFonts w:asciiTheme="minorHAnsi" w:eastAsia="MS PGothic" w:hAnsiTheme="minorHAnsi"/>
          <w:color w:val="000000"/>
          <w:sz w:val="22"/>
          <w:szCs w:val="22"/>
          <w:lang w:val="en-US"/>
        </w:rPr>
        <w:t>L-</w:t>
      </w:r>
      <w:proofErr w:type="spellStart"/>
      <w:r w:rsidR="00646841" w:rsidRPr="00900675">
        <w:rPr>
          <w:rFonts w:asciiTheme="minorHAnsi" w:eastAsia="MS PGothic" w:hAnsiTheme="minorHAnsi"/>
          <w:color w:val="000000"/>
          <w:sz w:val="22"/>
          <w:szCs w:val="22"/>
          <w:lang w:val="en-US"/>
        </w:rPr>
        <w:t>Phe</w:t>
      </w:r>
      <w:proofErr w:type="spellEnd"/>
      <w:r w:rsidR="00646841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646841">
        <w:rPr>
          <w:rFonts w:asciiTheme="minorHAnsi" w:hAnsiTheme="minorHAnsi"/>
          <w:sz w:val="22"/>
          <w:szCs w:val="22"/>
        </w:rPr>
        <w:t xml:space="preserve"> </w:t>
      </w:r>
      <w:r w:rsidR="00BD1AD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pointed </w:t>
      </w:r>
      <w:r w:rsidR="00FE1123">
        <w:rPr>
          <w:rFonts w:asciiTheme="minorHAnsi" w:eastAsia="MS PGothic" w:hAnsiTheme="minorHAnsi"/>
          <w:color w:val="000000"/>
          <w:sz w:val="22"/>
          <w:szCs w:val="22"/>
          <w:lang w:val="en-US"/>
        </w:rPr>
        <w:t>0,028</w:t>
      </w:r>
      <w:r w:rsidR="00841732" w:rsidRPr="0084173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41732" w:rsidRPr="00841732">
        <w:rPr>
          <w:rFonts w:asciiTheme="minorHAnsi" w:hAnsiTheme="minorHAnsi"/>
          <w:sz w:val="22"/>
          <w:szCs w:val="22"/>
        </w:rPr>
        <w:t>g/</w:t>
      </w:r>
      <w:proofErr w:type="spellStart"/>
      <w:r w:rsidR="00841732" w:rsidRPr="00841732">
        <w:rPr>
          <w:rFonts w:asciiTheme="minorHAnsi" w:hAnsiTheme="minorHAnsi"/>
          <w:sz w:val="22"/>
          <w:szCs w:val="22"/>
        </w:rPr>
        <w:t>L.h</w:t>
      </w:r>
      <w:proofErr w:type="spellEnd"/>
      <w:r w:rsidR="00C04E35">
        <w:rPr>
          <w:rFonts w:asciiTheme="minorHAnsi" w:hAnsiTheme="minorHAnsi"/>
          <w:sz w:val="22"/>
          <w:szCs w:val="22"/>
        </w:rPr>
        <w:t xml:space="preserve"> for </w:t>
      </w:r>
      <w:r w:rsidR="00C04E35" w:rsidRPr="00C04E35">
        <w:rPr>
          <w:rFonts w:asciiTheme="minorHAnsi" w:hAnsiTheme="minorHAnsi"/>
          <w:i/>
          <w:iCs/>
          <w:color w:val="000000"/>
          <w:sz w:val="22"/>
          <w:lang w:val="fr-FR" w:eastAsia="fr-FR"/>
        </w:rPr>
        <w:t>Q</w:t>
      </w:r>
      <w:r w:rsidR="00C04E35" w:rsidRPr="00C04E35">
        <w:rPr>
          <w:rFonts w:asciiTheme="minorHAnsi" w:hAnsiTheme="minorHAnsi"/>
          <w:i/>
          <w:iCs/>
          <w:color w:val="000000"/>
          <w:sz w:val="22"/>
          <w:vertAlign w:val="subscript"/>
          <w:lang w:val="fr-FR" w:eastAsia="fr-FR"/>
        </w:rPr>
        <w:t>P</w:t>
      </w:r>
      <w:r w:rsidR="009E411F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C77FF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76718"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="00C77FFC" w:rsidRPr="000F50F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hus, </w:t>
      </w:r>
      <w:r w:rsidR="00C77FF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we can </w:t>
      </w:r>
      <w:r w:rsidR="00F76718">
        <w:rPr>
          <w:rFonts w:asciiTheme="minorHAnsi" w:eastAsia="MS PGothic" w:hAnsiTheme="minorHAnsi"/>
          <w:color w:val="000000"/>
          <w:sz w:val="22"/>
          <w:szCs w:val="22"/>
          <w:lang w:val="en-US"/>
        </w:rPr>
        <w:t>suppose</w:t>
      </w:r>
      <w:r w:rsidR="00C77FFC" w:rsidRPr="000F50F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7D59DA">
        <w:rPr>
          <w:rFonts w:asciiTheme="minorHAnsi" w:hAnsiTheme="minorHAnsi"/>
          <w:sz w:val="22"/>
          <w:szCs w:val="22"/>
        </w:rPr>
        <w:t xml:space="preserve">the </w:t>
      </w:r>
      <w:r w:rsidR="00F252AB">
        <w:rPr>
          <w:rFonts w:asciiTheme="minorHAnsi" w:hAnsiTheme="minorHAnsi"/>
          <w:sz w:val="22"/>
          <w:szCs w:val="22"/>
        </w:rPr>
        <w:t xml:space="preserve">important </w:t>
      </w:r>
      <w:r w:rsidR="007D59DA" w:rsidRPr="00C92315">
        <w:rPr>
          <w:rFonts w:asciiTheme="minorHAnsi" w:hAnsiTheme="minorHAnsi"/>
          <w:sz w:val="22"/>
          <w:szCs w:val="22"/>
        </w:rPr>
        <w:t>metabolic</w:t>
      </w:r>
      <w:r w:rsidR="007D59DA" w:rsidRPr="0090067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7D59D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role of </w:t>
      </w:r>
      <w:r w:rsidR="007D59DA" w:rsidRPr="00900675">
        <w:rPr>
          <w:rFonts w:asciiTheme="minorHAnsi" w:eastAsia="MS PGothic" w:hAnsiTheme="minorHAnsi"/>
          <w:color w:val="000000"/>
          <w:sz w:val="22"/>
          <w:szCs w:val="22"/>
          <w:lang w:val="en-US"/>
        </w:rPr>
        <w:t>L-</w:t>
      </w:r>
      <w:proofErr w:type="spellStart"/>
      <w:r w:rsidR="007D59DA" w:rsidRPr="00900675">
        <w:rPr>
          <w:rFonts w:asciiTheme="minorHAnsi" w:eastAsia="MS PGothic" w:hAnsiTheme="minorHAnsi"/>
          <w:color w:val="000000"/>
          <w:sz w:val="22"/>
          <w:szCs w:val="22"/>
          <w:lang w:val="en-US"/>
        </w:rPr>
        <w:t>Phe</w:t>
      </w:r>
      <w:proofErr w:type="spellEnd"/>
      <w:r w:rsidR="007D59DA">
        <w:rPr>
          <w:rFonts w:asciiTheme="minorHAnsi" w:hAnsiTheme="minorHAnsi"/>
          <w:sz w:val="22"/>
          <w:szCs w:val="22"/>
        </w:rPr>
        <w:t xml:space="preserve"> in 2-PE</w:t>
      </w:r>
      <w:r w:rsidR="007D59DA" w:rsidRPr="00141E3B">
        <w:rPr>
          <w:rFonts w:asciiTheme="minorHAnsi" w:hAnsiTheme="minorHAnsi"/>
          <w:sz w:val="22"/>
          <w:szCs w:val="22"/>
        </w:rPr>
        <w:t xml:space="preserve"> </w:t>
      </w:r>
      <w:r w:rsidR="007D59DA" w:rsidRPr="005C15A6">
        <w:rPr>
          <w:rFonts w:asciiTheme="minorHAnsi" w:hAnsiTheme="minorHAnsi"/>
          <w:sz w:val="22"/>
          <w:szCs w:val="22"/>
        </w:rPr>
        <w:t>synthesis</w:t>
      </w:r>
      <w:r w:rsidR="00E62496">
        <w:rPr>
          <w:rFonts w:asciiTheme="minorHAnsi" w:hAnsiTheme="minorHAnsi"/>
          <w:sz w:val="22"/>
          <w:szCs w:val="22"/>
        </w:rPr>
        <w:t xml:space="preserve"> </w:t>
      </w:r>
      <w:r w:rsidR="00E62496" w:rsidRPr="00E62496">
        <w:rPr>
          <w:rFonts w:asciiTheme="minorHAnsi" w:hAnsiTheme="minorHAnsi"/>
          <w:sz w:val="22"/>
          <w:szCs w:val="22"/>
        </w:rPr>
        <w:t>when we use</w:t>
      </w:r>
      <w:r w:rsidR="007D59D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B50D3">
        <w:rPr>
          <w:rFonts w:asciiTheme="minorHAnsi" w:eastAsia="MS PGothic" w:hAnsiTheme="minorHAnsi"/>
          <w:color w:val="000000"/>
          <w:sz w:val="22"/>
          <w:szCs w:val="22"/>
          <w:lang w:val="en-US"/>
        </w:rPr>
        <w:t>nutritionally-</w:t>
      </w:r>
      <w:r w:rsidR="00CE1485" w:rsidRPr="00CE148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poor </w:t>
      </w:r>
      <w:r w:rsidR="000B50D3" w:rsidRPr="00CE1485">
        <w:rPr>
          <w:rFonts w:asciiTheme="minorHAnsi" w:eastAsia="MS PGothic" w:hAnsiTheme="minorHAnsi"/>
          <w:color w:val="000000"/>
          <w:sz w:val="22"/>
          <w:szCs w:val="22"/>
          <w:lang w:val="en-US"/>
        </w:rPr>
        <w:t>broths</w:t>
      </w:r>
      <w:r w:rsidR="00E62496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0B50D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E7226">
        <w:rPr>
          <w:rFonts w:asciiTheme="minorHAnsi" w:hAnsiTheme="minorHAnsi"/>
          <w:sz w:val="22"/>
          <w:szCs w:val="22"/>
        </w:rPr>
        <w:t>W</w:t>
      </w:r>
      <w:r w:rsidR="002E7226" w:rsidRPr="00E62496">
        <w:rPr>
          <w:rFonts w:asciiTheme="minorHAnsi" w:hAnsiTheme="minorHAnsi"/>
          <w:sz w:val="22"/>
          <w:szCs w:val="22"/>
        </w:rPr>
        <w:t>hen we use</w:t>
      </w:r>
      <w:r w:rsidR="002E7226" w:rsidRPr="00F52820">
        <w:rPr>
          <w:rFonts w:asciiTheme="minorHAnsi" w:hAnsiTheme="minorHAnsi"/>
          <w:sz w:val="22"/>
          <w:szCs w:val="22"/>
        </w:rPr>
        <w:t xml:space="preserve"> </w:t>
      </w:r>
      <w:r w:rsidR="002E7226">
        <w:rPr>
          <w:rFonts w:asciiTheme="minorHAnsi" w:eastAsia="MS PGothic" w:hAnsiTheme="minorHAnsi"/>
          <w:color w:val="000000"/>
          <w:sz w:val="22"/>
          <w:szCs w:val="22"/>
          <w:lang w:val="en-US"/>
        </w:rPr>
        <w:t>CAJB</w:t>
      </w:r>
      <w:r w:rsidR="002E7226" w:rsidRPr="002E722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951E2" w:rsidRPr="002E7226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</w:t>
      </w:r>
      <w:r w:rsidR="000951E2" w:rsidRPr="004024FB">
        <w:rPr>
          <w:rFonts w:asciiTheme="minorHAnsi" w:hAnsiTheme="minorHAnsi"/>
          <w:sz w:val="22"/>
          <w:szCs w:val="22"/>
        </w:rPr>
        <w:t xml:space="preserve"> synergistic effect</w:t>
      </w:r>
      <w:r w:rsidR="000951E2">
        <w:rPr>
          <w:rFonts w:asciiTheme="minorHAnsi" w:hAnsiTheme="minorHAnsi"/>
          <w:sz w:val="22"/>
          <w:szCs w:val="22"/>
        </w:rPr>
        <w:t xml:space="preserve"> </w:t>
      </w:r>
      <w:r w:rsidR="000951E2" w:rsidRPr="004024FB">
        <w:rPr>
          <w:rFonts w:asciiTheme="minorHAnsi" w:hAnsiTheme="minorHAnsi"/>
          <w:sz w:val="22"/>
          <w:szCs w:val="22"/>
        </w:rPr>
        <w:t>between</w:t>
      </w:r>
      <w:r w:rsidR="000951E2">
        <w:rPr>
          <w:rFonts w:asciiTheme="minorHAnsi" w:hAnsiTheme="minorHAnsi"/>
          <w:sz w:val="22"/>
          <w:szCs w:val="22"/>
        </w:rPr>
        <w:t xml:space="preserve"> sugar concentration and </w:t>
      </w:r>
      <w:r w:rsidR="000951E2" w:rsidRPr="00900675">
        <w:rPr>
          <w:rFonts w:asciiTheme="minorHAnsi" w:eastAsia="MS PGothic" w:hAnsiTheme="minorHAnsi"/>
          <w:color w:val="000000"/>
          <w:sz w:val="22"/>
          <w:szCs w:val="22"/>
          <w:lang w:val="en-US"/>
        </w:rPr>
        <w:t>L-</w:t>
      </w:r>
      <w:proofErr w:type="spellStart"/>
      <w:r w:rsidR="000951E2" w:rsidRPr="00900675">
        <w:rPr>
          <w:rFonts w:asciiTheme="minorHAnsi" w:eastAsia="MS PGothic" w:hAnsiTheme="minorHAnsi"/>
          <w:color w:val="000000"/>
          <w:sz w:val="22"/>
          <w:szCs w:val="22"/>
          <w:lang w:val="en-US"/>
        </w:rPr>
        <w:t>Phe</w:t>
      </w:r>
      <w:proofErr w:type="spellEnd"/>
      <w:r w:rsidR="000951E2" w:rsidRPr="002E722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E7226" w:rsidRPr="002E7226">
        <w:rPr>
          <w:rFonts w:asciiTheme="minorHAnsi" w:eastAsia="MS PGothic" w:hAnsiTheme="minorHAnsi"/>
          <w:color w:val="000000"/>
          <w:sz w:val="22"/>
          <w:szCs w:val="22"/>
          <w:lang w:val="en-US"/>
        </w:rPr>
        <w:t>is more evident</w:t>
      </w:r>
      <w:r w:rsidR="004024FB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FA2CD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F008B"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="00C653A7">
        <w:rPr>
          <w:rFonts w:asciiTheme="minorHAnsi" w:eastAsia="MS PGothic" w:hAnsiTheme="minorHAnsi"/>
          <w:color w:val="000000"/>
          <w:sz w:val="22"/>
          <w:szCs w:val="22"/>
          <w:lang w:val="en-US"/>
        </w:rPr>
        <w:t>he</w:t>
      </w:r>
      <w:r w:rsidR="00E2673A" w:rsidRPr="00E2673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653A7" w:rsidRPr="00C653A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accelerated </w:t>
      </w:r>
      <w:r w:rsidR="00E2673A" w:rsidRPr="00E2673A">
        <w:rPr>
          <w:rFonts w:asciiTheme="minorHAnsi" w:eastAsia="MS PGothic" w:hAnsiTheme="minorHAnsi"/>
          <w:color w:val="000000"/>
          <w:sz w:val="22"/>
          <w:szCs w:val="22"/>
          <w:lang w:val="en-US"/>
        </w:rPr>
        <w:t>cell growth</w:t>
      </w:r>
      <w:r w:rsidR="003F008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F008B">
        <w:rPr>
          <w:rFonts w:asciiTheme="minorHAnsi" w:hAnsiTheme="minorHAnsi"/>
          <w:sz w:val="22"/>
        </w:rPr>
        <w:t>(</w:t>
      </w:r>
      <w:r w:rsidR="003F008B" w:rsidRPr="00841732">
        <w:rPr>
          <w:rFonts w:ascii="Symbol" w:hAnsi="Symbol"/>
          <w:sz w:val="22"/>
        </w:rPr>
        <w:t></w:t>
      </w:r>
      <w:r w:rsidR="003F008B">
        <w:rPr>
          <w:rFonts w:asciiTheme="minorHAnsi" w:hAnsiTheme="minorHAnsi"/>
          <w:sz w:val="22"/>
        </w:rPr>
        <w:t>)</w:t>
      </w:r>
      <w:r w:rsidR="005F7D0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653A7">
        <w:rPr>
          <w:rFonts w:asciiTheme="minorHAnsi" w:eastAsia="MS PGothic" w:hAnsiTheme="minorHAnsi"/>
          <w:color w:val="000000"/>
          <w:sz w:val="22"/>
          <w:szCs w:val="22"/>
          <w:lang w:val="en-US"/>
        </w:rPr>
        <w:t>indicates</w:t>
      </w:r>
      <w:r w:rsidR="005F7D0F" w:rsidRPr="005F7D0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14A1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intensive </w:t>
      </w:r>
      <w:r w:rsidR="00C653A7">
        <w:rPr>
          <w:rFonts w:asciiTheme="minorHAnsi" w:eastAsia="MS PGothic" w:hAnsiTheme="minorHAnsi"/>
          <w:color w:val="000000"/>
          <w:sz w:val="22"/>
          <w:szCs w:val="22"/>
          <w:lang w:val="en-US"/>
        </w:rPr>
        <w:t>C</w:t>
      </w:r>
      <w:r w:rsidR="00214A11">
        <w:rPr>
          <w:rFonts w:asciiTheme="minorHAnsi" w:eastAsia="MS PGothic" w:hAnsiTheme="minorHAnsi"/>
          <w:color w:val="000000"/>
          <w:sz w:val="22"/>
          <w:szCs w:val="22"/>
          <w:lang w:val="en-US"/>
        </w:rPr>
        <w:t>-</w:t>
      </w:r>
      <w:r w:rsidR="00C653A7">
        <w:rPr>
          <w:rFonts w:asciiTheme="minorHAnsi" w:eastAsia="MS PGothic" w:hAnsiTheme="minorHAnsi"/>
          <w:color w:val="000000"/>
          <w:sz w:val="22"/>
          <w:szCs w:val="22"/>
          <w:lang w:val="en-US"/>
        </w:rPr>
        <w:t>N-</w:t>
      </w:r>
      <w:r w:rsidR="00214A11" w:rsidRPr="00E2673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energy </w:t>
      </w:r>
      <w:r w:rsidR="00214A11" w:rsidRPr="00214A11">
        <w:rPr>
          <w:rFonts w:asciiTheme="minorHAnsi" w:eastAsia="MS PGothic" w:hAnsiTheme="minorHAnsi"/>
          <w:color w:val="000000"/>
          <w:sz w:val="22"/>
          <w:szCs w:val="22"/>
          <w:lang w:val="en-US"/>
        </w:rPr>
        <w:t>deviation</w:t>
      </w:r>
      <w:r w:rsidR="00214A1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</w:t>
      </w:r>
      <w:r w:rsidR="005F7D0F" w:rsidRPr="005F7D0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214A11" w:rsidRPr="005F7D0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biomass </w:t>
      </w:r>
      <w:r w:rsidR="005F7D0F" w:rsidRPr="005F7D0F">
        <w:rPr>
          <w:rFonts w:asciiTheme="minorHAnsi" w:eastAsia="MS PGothic" w:hAnsiTheme="minorHAnsi"/>
          <w:color w:val="000000"/>
          <w:sz w:val="22"/>
          <w:szCs w:val="22"/>
          <w:lang w:val="en-US"/>
        </w:rPr>
        <w:t>synthesis</w:t>
      </w:r>
      <w:r w:rsidR="0077383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limiting </w:t>
      </w:r>
      <w:r w:rsidR="00C653A7">
        <w:rPr>
          <w:rFonts w:asciiTheme="minorHAnsi" w:hAnsiTheme="minorHAnsi"/>
          <w:sz w:val="22"/>
          <w:szCs w:val="22"/>
        </w:rPr>
        <w:t>EP</w:t>
      </w:r>
      <w:r w:rsidR="0048673F">
        <w:rPr>
          <w:rFonts w:asciiTheme="minorHAnsi" w:hAnsiTheme="minorHAnsi"/>
          <w:sz w:val="22"/>
          <w:szCs w:val="22"/>
        </w:rPr>
        <w:t xml:space="preserve">. </w:t>
      </w:r>
      <w:r w:rsidR="00661DA2">
        <w:rPr>
          <w:rFonts w:asciiTheme="minorHAnsi" w:hAnsiTheme="minorHAnsi"/>
          <w:sz w:val="22"/>
          <w:szCs w:val="22"/>
        </w:rPr>
        <w:t>EP</w:t>
      </w:r>
      <w:r w:rsidR="00E77D1E" w:rsidRPr="00E77D1E">
        <w:rPr>
          <w:rFonts w:asciiTheme="minorHAnsi" w:hAnsiTheme="minorHAnsi"/>
          <w:sz w:val="22"/>
          <w:szCs w:val="22"/>
        </w:rPr>
        <w:t xml:space="preserve"> is still </w:t>
      </w:r>
      <w:r w:rsidR="004B3DA6">
        <w:rPr>
          <w:rFonts w:asciiTheme="minorHAnsi" w:hAnsiTheme="minorHAnsi"/>
          <w:sz w:val="22"/>
          <w:szCs w:val="22"/>
        </w:rPr>
        <w:t xml:space="preserve">limited by </w:t>
      </w:r>
      <w:r w:rsidR="000951E2">
        <w:rPr>
          <w:rFonts w:asciiTheme="minorHAnsi" w:hAnsiTheme="minorHAnsi"/>
          <w:sz w:val="22"/>
          <w:szCs w:val="22"/>
        </w:rPr>
        <w:t xml:space="preserve">2-PE </w:t>
      </w:r>
      <w:r w:rsidR="0041674F" w:rsidRPr="00E77D1E">
        <w:rPr>
          <w:rFonts w:asciiTheme="minorHAnsi" w:hAnsiTheme="minorHAnsi"/>
          <w:sz w:val="22"/>
          <w:szCs w:val="22"/>
        </w:rPr>
        <w:t>inhibition</w:t>
      </w:r>
      <w:r w:rsidR="0041674F">
        <w:rPr>
          <w:rFonts w:asciiTheme="minorHAnsi" w:hAnsiTheme="minorHAnsi"/>
          <w:sz w:val="22"/>
          <w:szCs w:val="22"/>
        </w:rPr>
        <w:t xml:space="preserve">. </w:t>
      </w:r>
      <w:r w:rsidR="009E360A">
        <w:rPr>
          <w:rFonts w:asciiTheme="minorHAnsi" w:hAnsiTheme="minorHAnsi"/>
          <w:sz w:val="22"/>
          <w:szCs w:val="22"/>
        </w:rPr>
        <w:t>2-PE</w:t>
      </w:r>
      <w:r w:rsidR="00B30C59" w:rsidRPr="00B30C59">
        <w:t xml:space="preserve"> </w:t>
      </w:r>
      <w:r w:rsidR="00B30C59" w:rsidRPr="00B30C59">
        <w:rPr>
          <w:rFonts w:asciiTheme="minorHAnsi" w:hAnsiTheme="minorHAnsi"/>
          <w:sz w:val="22"/>
          <w:szCs w:val="22"/>
        </w:rPr>
        <w:t>at even low</w:t>
      </w:r>
      <w:r w:rsidR="00B30C59">
        <w:rPr>
          <w:rFonts w:asciiTheme="minorHAnsi" w:hAnsiTheme="minorHAnsi"/>
          <w:sz w:val="22"/>
          <w:szCs w:val="22"/>
        </w:rPr>
        <w:t>-concentrations</w:t>
      </w:r>
      <w:r w:rsidR="00547F04">
        <w:rPr>
          <w:rFonts w:asciiTheme="minorHAnsi" w:hAnsiTheme="minorHAnsi"/>
          <w:sz w:val="22"/>
          <w:szCs w:val="22"/>
        </w:rPr>
        <w:t xml:space="preserve"> </w:t>
      </w:r>
      <w:r w:rsidR="009E360A" w:rsidRPr="009E360A">
        <w:rPr>
          <w:rFonts w:asciiTheme="minorHAnsi" w:hAnsiTheme="minorHAnsi"/>
          <w:sz w:val="22"/>
          <w:szCs w:val="22"/>
        </w:rPr>
        <w:t xml:space="preserve">could </w:t>
      </w:r>
      <w:r w:rsidR="00C04731">
        <w:rPr>
          <w:rFonts w:asciiTheme="minorHAnsi" w:hAnsiTheme="minorHAnsi"/>
          <w:sz w:val="22"/>
          <w:szCs w:val="22"/>
        </w:rPr>
        <w:t xml:space="preserve">start </w:t>
      </w:r>
      <w:r w:rsidR="00C04731" w:rsidRPr="000951E2">
        <w:rPr>
          <w:rFonts w:asciiTheme="minorHAnsi" w:hAnsiTheme="minorHAnsi"/>
          <w:sz w:val="22"/>
          <w:szCs w:val="22"/>
        </w:rPr>
        <w:t xml:space="preserve">biological </w:t>
      </w:r>
      <w:r w:rsidR="00661DA2" w:rsidRPr="00661DA2">
        <w:rPr>
          <w:rFonts w:asciiTheme="minorHAnsi" w:hAnsiTheme="minorHAnsi"/>
          <w:i/>
          <w:sz w:val="22"/>
          <w:szCs w:val="22"/>
        </w:rPr>
        <w:t>sensing</w:t>
      </w:r>
      <w:r w:rsidR="00661DA2">
        <w:rPr>
          <w:rFonts w:asciiTheme="minorHAnsi" w:hAnsiTheme="minorHAnsi"/>
          <w:sz w:val="22"/>
          <w:szCs w:val="22"/>
        </w:rPr>
        <w:t xml:space="preserve"> </w:t>
      </w:r>
      <w:r w:rsidR="00C04731" w:rsidRPr="000951E2">
        <w:rPr>
          <w:rFonts w:asciiTheme="minorHAnsi" w:hAnsiTheme="minorHAnsi"/>
          <w:sz w:val="22"/>
          <w:szCs w:val="22"/>
        </w:rPr>
        <w:t>mechanisms</w:t>
      </w:r>
      <w:r w:rsidR="00661DA2">
        <w:rPr>
          <w:rFonts w:asciiTheme="minorHAnsi" w:hAnsiTheme="minorHAnsi"/>
          <w:sz w:val="22"/>
          <w:szCs w:val="22"/>
        </w:rPr>
        <w:t xml:space="preserve">, </w:t>
      </w:r>
      <w:r w:rsidR="00C04731" w:rsidRPr="000951E2">
        <w:rPr>
          <w:rFonts w:asciiTheme="minorHAnsi" w:hAnsiTheme="minorHAnsi"/>
          <w:sz w:val="22"/>
          <w:szCs w:val="22"/>
        </w:rPr>
        <w:t>limit</w:t>
      </w:r>
      <w:r w:rsidR="00C04731">
        <w:rPr>
          <w:rFonts w:asciiTheme="minorHAnsi" w:hAnsiTheme="minorHAnsi"/>
          <w:sz w:val="22"/>
          <w:szCs w:val="22"/>
        </w:rPr>
        <w:t xml:space="preserve">ing </w:t>
      </w:r>
      <w:r w:rsidR="004320A3">
        <w:rPr>
          <w:rFonts w:asciiTheme="minorHAnsi" w:hAnsiTheme="minorHAnsi"/>
          <w:sz w:val="22"/>
          <w:szCs w:val="22"/>
        </w:rPr>
        <w:t>EP</w:t>
      </w:r>
      <w:r w:rsidR="00C04731">
        <w:rPr>
          <w:rFonts w:asciiTheme="minorHAnsi" w:hAnsiTheme="minorHAnsi"/>
          <w:sz w:val="22"/>
          <w:szCs w:val="22"/>
        </w:rPr>
        <w:t xml:space="preserve"> </w:t>
      </w:r>
      <w:r w:rsidR="00661DA2">
        <w:rPr>
          <w:rFonts w:asciiTheme="minorHAnsi" w:hAnsiTheme="minorHAnsi"/>
          <w:sz w:val="22"/>
          <w:szCs w:val="22"/>
        </w:rPr>
        <w:t>and</w:t>
      </w:r>
      <w:r w:rsidR="009E360A" w:rsidRPr="009E360A">
        <w:rPr>
          <w:rFonts w:asciiTheme="minorHAnsi" w:hAnsiTheme="minorHAnsi"/>
          <w:sz w:val="22"/>
          <w:szCs w:val="22"/>
        </w:rPr>
        <w:t xml:space="preserve"> </w:t>
      </w:r>
      <w:r w:rsidR="00661DA2">
        <w:rPr>
          <w:rFonts w:asciiTheme="minorHAnsi" w:hAnsiTheme="minorHAnsi"/>
          <w:sz w:val="22"/>
          <w:szCs w:val="22"/>
        </w:rPr>
        <w:t>2-PE</w:t>
      </w:r>
      <w:r w:rsidR="00661DA2" w:rsidRPr="00B30C59">
        <w:t xml:space="preserve"> </w:t>
      </w:r>
      <w:r w:rsidR="0041674F">
        <w:rPr>
          <w:rFonts w:asciiTheme="minorHAnsi" w:hAnsiTheme="minorHAnsi"/>
          <w:sz w:val="22"/>
          <w:szCs w:val="22"/>
        </w:rPr>
        <w:t>productivity</w:t>
      </w:r>
      <w:r w:rsidR="000951E2">
        <w:rPr>
          <w:rFonts w:asciiTheme="minorHAnsi" w:hAnsiTheme="minorHAnsi"/>
          <w:sz w:val="22"/>
          <w:szCs w:val="22"/>
        </w:rPr>
        <w:t xml:space="preserve"> </w:t>
      </w:r>
      <w:r w:rsidR="000951E2" w:rsidRPr="00B30C59">
        <w:rPr>
          <w:rFonts w:asciiTheme="minorHAnsi" w:hAnsiTheme="minorHAnsi"/>
          <w:sz w:val="22"/>
          <w:szCs w:val="22"/>
        </w:rPr>
        <w:t>even</w:t>
      </w:r>
      <w:r w:rsidR="000951E2">
        <w:rPr>
          <w:rFonts w:asciiTheme="minorHAnsi" w:hAnsiTheme="minorHAnsi"/>
          <w:sz w:val="22"/>
          <w:szCs w:val="22"/>
        </w:rPr>
        <w:t xml:space="preserve"> </w:t>
      </w:r>
      <w:r w:rsidR="002D6CE1">
        <w:rPr>
          <w:rFonts w:asciiTheme="minorHAnsi" w:hAnsiTheme="minorHAnsi"/>
          <w:sz w:val="22"/>
          <w:szCs w:val="22"/>
        </w:rPr>
        <w:t>w</w:t>
      </w:r>
      <w:r w:rsidR="002D6CE1" w:rsidRPr="00E62496">
        <w:rPr>
          <w:rFonts w:asciiTheme="minorHAnsi" w:hAnsiTheme="minorHAnsi"/>
          <w:sz w:val="22"/>
          <w:szCs w:val="22"/>
        </w:rPr>
        <w:t>hen we use</w:t>
      </w:r>
      <w:r w:rsidR="002D6CE1" w:rsidRPr="00F52820">
        <w:rPr>
          <w:rFonts w:asciiTheme="minorHAnsi" w:hAnsiTheme="minorHAnsi"/>
          <w:sz w:val="22"/>
          <w:szCs w:val="22"/>
        </w:rPr>
        <w:t xml:space="preserve"> </w:t>
      </w:r>
      <w:r w:rsidR="000951E2" w:rsidRPr="001F4E41">
        <w:rPr>
          <w:rFonts w:asciiTheme="minorHAnsi" w:eastAsia="MS PGothic" w:hAnsiTheme="minorHAnsi"/>
          <w:color w:val="000000"/>
          <w:sz w:val="22"/>
          <w:szCs w:val="22"/>
          <w:lang w:val="en-US"/>
        </w:rPr>
        <w:t>appropriate</w:t>
      </w:r>
      <w:r w:rsidR="000951E2" w:rsidRPr="000951E2">
        <w:rPr>
          <w:rFonts w:asciiTheme="minorHAnsi" w:hAnsiTheme="minorHAnsi"/>
          <w:sz w:val="22"/>
          <w:szCs w:val="22"/>
        </w:rPr>
        <w:t xml:space="preserve"> broths</w:t>
      </w:r>
      <w:r w:rsidR="002D6CE1">
        <w:rPr>
          <w:rFonts w:asciiTheme="minorHAnsi" w:hAnsiTheme="minorHAnsi"/>
          <w:sz w:val="22"/>
          <w:szCs w:val="22"/>
        </w:rPr>
        <w:t xml:space="preserve"> </w:t>
      </w:r>
      <w:r w:rsidR="000951E2">
        <w:rPr>
          <w:rFonts w:asciiTheme="minorHAnsi" w:hAnsiTheme="minorHAnsi"/>
          <w:sz w:val="22"/>
          <w:szCs w:val="22"/>
        </w:rPr>
        <w:t xml:space="preserve">or </w:t>
      </w:r>
      <w:r w:rsidR="000951E2" w:rsidRPr="00900675">
        <w:rPr>
          <w:rFonts w:asciiTheme="minorHAnsi" w:eastAsia="MS PGothic" w:hAnsiTheme="minorHAnsi"/>
          <w:color w:val="000000"/>
          <w:sz w:val="22"/>
          <w:szCs w:val="22"/>
          <w:lang w:val="en-US"/>
        </w:rPr>
        <w:t>L-</w:t>
      </w:r>
      <w:proofErr w:type="spellStart"/>
      <w:r w:rsidR="000951E2" w:rsidRPr="00900675">
        <w:rPr>
          <w:rFonts w:asciiTheme="minorHAnsi" w:eastAsia="MS PGothic" w:hAnsiTheme="minorHAnsi"/>
          <w:color w:val="000000"/>
          <w:sz w:val="22"/>
          <w:szCs w:val="22"/>
          <w:lang w:val="en-US"/>
        </w:rPr>
        <w:t>Phe</w:t>
      </w:r>
      <w:proofErr w:type="spellEnd"/>
      <w:r w:rsidR="000951E2">
        <w:rPr>
          <w:rFonts w:asciiTheme="minorHAnsi" w:hAnsiTheme="minorHAnsi"/>
          <w:sz w:val="22"/>
          <w:szCs w:val="22"/>
        </w:rPr>
        <w:t xml:space="preserve"> high-concentrations.</w:t>
      </w:r>
    </w:p>
    <w:p w14:paraId="560F0C25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6C9DC8A6" w14:textId="44895A85" w:rsidR="00A731B2" w:rsidRPr="008D0BEB" w:rsidRDefault="001F4E41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Pr="001F4E4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hese results </w:t>
      </w:r>
      <w:r w:rsidR="0048673F" w:rsidRPr="004B7E3B">
        <w:rPr>
          <w:rFonts w:asciiTheme="minorHAnsi" w:eastAsia="MS PGothic" w:hAnsiTheme="minorHAnsi"/>
          <w:color w:val="000000"/>
          <w:sz w:val="22"/>
          <w:szCs w:val="22"/>
          <w:lang w:val="en-US"/>
        </w:rPr>
        <w:t>suggest</w:t>
      </w:r>
      <w:r w:rsidRPr="001F4E4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that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CAJB</w:t>
      </w:r>
      <w:r w:rsidRPr="001F4E4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an appropriate, unconventional medium for </w:t>
      </w:r>
      <w:proofErr w:type="spellStart"/>
      <w:r w:rsidRPr="001F4E41">
        <w:rPr>
          <w:rFonts w:asciiTheme="minorHAnsi" w:eastAsia="MS PGothic" w:hAnsiTheme="minorHAnsi"/>
          <w:color w:val="000000"/>
          <w:sz w:val="22"/>
          <w:szCs w:val="22"/>
          <w:lang w:val="en-US"/>
        </w:rPr>
        <w:t>bioproduction</w:t>
      </w:r>
      <w:proofErr w:type="spellEnd"/>
      <w:r w:rsidRPr="001F4E4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2-PE by </w:t>
      </w:r>
      <w:r w:rsidRPr="001F4E41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K. </w:t>
      </w:r>
      <w:proofErr w:type="spellStart"/>
      <w:r w:rsidRPr="001F4E41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marxianus</w:t>
      </w:r>
      <w:proofErr w:type="spellEnd"/>
      <w:r w:rsidRPr="001F4E4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ATCC 36907.</w:t>
      </w:r>
      <w:r w:rsidR="000301F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Also, t</w:t>
      </w:r>
      <w:r w:rsidR="000301FD" w:rsidRPr="001F4E41">
        <w:rPr>
          <w:rFonts w:asciiTheme="minorHAnsi" w:eastAsia="MS PGothic" w:hAnsiTheme="minorHAnsi"/>
          <w:color w:val="000000"/>
          <w:sz w:val="22"/>
          <w:szCs w:val="22"/>
          <w:lang w:val="en-US"/>
        </w:rPr>
        <w:t>hese results</w:t>
      </w:r>
      <w:r w:rsidR="0054753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pointed out </w:t>
      </w:r>
      <w:r w:rsidR="00694B0D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</w:t>
      </w:r>
      <w:r w:rsidR="0054753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47532" w:rsidRPr="00547532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694B0D">
        <w:rPr>
          <w:rFonts w:asciiTheme="minorHAnsi" w:eastAsia="MS PGothic" w:hAnsiTheme="minorHAnsi"/>
          <w:color w:val="000000"/>
          <w:sz w:val="22"/>
          <w:szCs w:val="22"/>
          <w:lang w:val="en-US"/>
        </w:rPr>
        <w:t>ynergistic effect between sugar/L-</w:t>
      </w:r>
      <w:proofErr w:type="spellStart"/>
      <w:r w:rsidR="00694B0D">
        <w:rPr>
          <w:rFonts w:asciiTheme="minorHAnsi" w:eastAsia="MS PGothic" w:hAnsiTheme="minorHAnsi"/>
          <w:color w:val="000000"/>
          <w:sz w:val="22"/>
          <w:szCs w:val="22"/>
          <w:lang w:val="en-US"/>
        </w:rPr>
        <w:t>Phe</w:t>
      </w:r>
      <w:proofErr w:type="spellEnd"/>
      <w:r w:rsidR="00694B0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47532" w:rsidRPr="00547532">
        <w:rPr>
          <w:rFonts w:asciiTheme="minorHAnsi" w:eastAsia="MS PGothic" w:hAnsiTheme="minorHAnsi"/>
          <w:color w:val="000000"/>
          <w:sz w:val="22"/>
          <w:szCs w:val="22"/>
          <w:lang w:val="en-US"/>
        </w:rPr>
        <w:t>c</w:t>
      </w:r>
      <w:r w:rsidR="00547532">
        <w:rPr>
          <w:rFonts w:asciiTheme="minorHAnsi" w:eastAsia="MS PGothic" w:hAnsiTheme="minorHAnsi"/>
          <w:color w:val="000000"/>
          <w:sz w:val="22"/>
          <w:szCs w:val="22"/>
          <w:lang w:val="en-US"/>
        </w:rPr>
        <w:t>oncentration and</w:t>
      </w:r>
      <w:r w:rsidR="00694B0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94B0D">
        <w:rPr>
          <w:rFonts w:asciiTheme="minorHAnsi" w:hAnsiTheme="minorHAnsi"/>
          <w:sz w:val="22"/>
          <w:szCs w:val="22"/>
        </w:rPr>
        <w:t xml:space="preserve">2-PE </w:t>
      </w:r>
      <w:r w:rsidR="00694B0D" w:rsidRPr="00E77D1E">
        <w:rPr>
          <w:rFonts w:asciiTheme="minorHAnsi" w:hAnsiTheme="minorHAnsi"/>
          <w:sz w:val="22"/>
          <w:szCs w:val="22"/>
        </w:rPr>
        <w:t>inhibition</w:t>
      </w:r>
      <w:r w:rsidR="00694B0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47532">
        <w:rPr>
          <w:rFonts w:asciiTheme="minorHAnsi" w:eastAsia="MS PGothic" w:hAnsiTheme="minorHAnsi"/>
          <w:color w:val="000000"/>
          <w:sz w:val="22"/>
          <w:szCs w:val="22"/>
          <w:lang w:val="en-US"/>
        </w:rPr>
        <w:t>as a</w:t>
      </w:r>
      <w:r w:rsidR="0048673F">
        <w:rPr>
          <w:rFonts w:asciiTheme="minorHAnsi" w:eastAsia="MS PGothic" w:hAnsiTheme="minorHAnsi"/>
          <w:color w:val="000000"/>
          <w:sz w:val="22"/>
          <w:szCs w:val="22"/>
          <w:lang w:val="en-US"/>
        </w:rPr>
        <w:t>n</w:t>
      </w:r>
      <w:r w:rsidR="0054753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important mechanism </w:t>
      </w:r>
      <w:r w:rsidR="00547532" w:rsidRPr="0060565C">
        <w:rPr>
          <w:rFonts w:asciiTheme="minorHAnsi" w:eastAsia="MS PGothic" w:hAnsiTheme="minorHAnsi"/>
          <w:color w:val="000000"/>
          <w:sz w:val="22"/>
          <w:szCs w:val="22"/>
          <w:lang w:val="en-US"/>
        </w:rPr>
        <w:t>for the process optimization</w:t>
      </w:r>
      <w:r w:rsidR="00547532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14:paraId="4E4B2F00" w14:textId="2DAB6385"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</w:p>
    <w:p w14:paraId="3556E619" w14:textId="76FA7E49" w:rsidR="00704BDF" w:rsidRPr="006979B6" w:rsidRDefault="00A731B2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6979B6">
        <w:rPr>
          <w:rFonts w:asciiTheme="minorHAnsi" w:eastAsia="SimSun" w:hAnsiTheme="minorHAnsi"/>
          <w:lang w:eastAsia="zh-CN"/>
        </w:rPr>
        <w:t xml:space="preserve">M.M.W. </w:t>
      </w:r>
      <w:proofErr w:type="spellStart"/>
      <w:r w:rsidR="00A06A14" w:rsidRPr="006979B6">
        <w:rPr>
          <w:rFonts w:asciiTheme="minorHAnsi" w:eastAsia="SimSun" w:hAnsiTheme="minorHAnsi"/>
          <w:lang w:eastAsia="zh-CN"/>
        </w:rPr>
        <w:t>Etschmann</w:t>
      </w:r>
      <w:proofErr w:type="spellEnd"/>
      <w:r w:rsidR="00A06A14" w:rsidRPr="006979B6">
        <w:rPr>
          <w:rFonts w:asciiTheme="minorHAnsi" w:eastAsia="SimSun" w:hAnsiTheme="minorHAnsi"/>
          <w:lang w:eastAsia="zh-CN"/>
        </w:rPr>
        <w:t xml:space="preserve">, </w:t>
      </w:r>
      <w:r w:rsidRPr="006979B6">
        <w:rPr>
          <w:rFonts w:asciiTheme="minorHAnsi" w:eastAsia="SimSun" w:hAnsiTheme="minorHAnsi"/>
          <w:lang w:eastAsia="zh-CN"/>
        </w:rPr>
        <w:t xml:space="preserve">W. </w:t>
      </w:r>
      <w:proofErr w:type="spellStart"/>
      <w:r w:rsidR="00A06A14" w:rsidRPr="006979B6">
        <w:rPr>
          <w:rFonts w:asciiTheme="minorHAnsi" w:eastAsia="SimSun" w:hAnsiTheme="minorHAnsi"/>
          <w:lang w:eastAsia="zh-CN"/>
        </w:rPr>
        <w:t>Bluemke</w:t>
      </w:r>
      <w:proofErr w:type="spellEnd"/>
      <w:r w:rsidR="00A06A14" w:rsidRPr="006979B6">
        <w:rPr>
          <w:rFonts w:asciiTheme="minorHAnsi" w:eastAsia="SimSun" w:hAnsiTheme="minorHAnsi"/>
          <w:lang w:eastAsia="zh-CN"/>
        </w:rPr>
        <w:t xml:space="preserve">, </w:t>
      </w:r>
      <w:r w:rsidRPr="006979B6">
        <w:rPr>
          <w:rFonts w:asciiTheme="minorHAnsi" w:eastAsia="SimSun" w:hAnsiTheme="minorHAnsi"/>
          <w:lang w:eastAsia="zh-CN"/>
        </w:rPr>
        <w:t xml:space="preserve">D. </w:t>
      </w:r>
      <w:r w:rsidR="00A06A14" w:rsidRPr="006979B6">
        <w:rPr>
          <w:rFonts w:asciiTheme="minorHAnsi" w:eastAsia="SimSun" w:hAnsiTheme="minorHAnsi"/>
          <w:lang w:eastAsia="zh-CN"/>
        </w:rPr>
        <w:t xml:space="preserve">Sell, </w:t>
      </w:r>
      <w:r w:rsidRPr="006979B6">
        <w:rPr>
          <w:rFonts w:asciiTheme="minorHAnsi" w:eastAsia="SimSun" w:hAnsiTheme="minorHAnsi"/>
          <w:lang w:eastAsia="zh-CN"/>
        </w:rPr>
        <w:t>J.</w:t>
      </w:r>
      <w:r w:rsidR="00A06A14" w:rsidRPr="006979B6">
        <w:rPr>
          <w:rFonts w:asciiTheme="minorHAnsi" w:eastAsia="SimSun" w:hAnsiTheme="minorHAnsi"/>
          <w:lang w:eastAsia="zh-CN"/>
        </w:rPr>
        <w:t xml:space="preserve"> Schrader</w:t>
      </w:r>
      <w:r w:rsidRPr="006979B6">
        <w:rPr>
          <w:rFonts w:asciiTheme="minorHAnsi" w:eastAsia="SimSun" w:hAnsiTheme="minorHAnsi"/>
          <w:lang w:eastAsia="zh-CN"/>
        </w:rPr>
        <w:t>,</w:t>
      </w:r>
      <w:r w:rsidR="00A06A14" w:rsidRPr="006979B6">
        <w:rPr>
          <w:rFonts w:asciiTheme="minorHAnsi" w:eastAsia="SimSun" w:hAnsiTheme="minorHAnsi"/>
          <w:lang w:eastAsia="zh-CN"/>
        </w:rPr>
        <w:t xml:space="preserve"> Appl</w:t>
      </w:r>
      <w:r w:rsidRPr="006979B6">
        <w:rPr>
          <w:rFonts w:asciiTheme="minorHAnsi" w:eastAsia="SimSun" w:hAnsiTheme="minorHAnsi"/>
          <w:lang w:eastAsia="zh-CN"/>
        </w:rPr>
        <w:t>.</w:t>
      </w:r>
      <w:r w:rsidR="00A06A14" w:rsidRPr="006979B6">
        <w:rPr>
          <w:rFonts w:asciiTheme="minorHAnsi" w:eastAsia="SimSun" w:hAnsiTheme="minorHAnsi"/>
          <w:lang w:eastAsia="zh-CN"/>
        </w:rPr>
        <w:t xml:space="preserve"> </w:t>
      </w:r>
      <w:proofErr w:type="spellStart"/>
      <w:r w:rsidR="00A06A14" w:rsidRPr="006979B6">
        <w:rPr>
          <w:rFonts w:asciiTheme="minorHAnsi" w:eastAsia="SimSun" w:hAnsiTheme="minorHAnsi"/>
          <w:lang w:eastAsia="zh-CN"/>
        </w:rPr>
        <w:t>Microbiol</w:t>
      </w:r>
      <w:proofErr w:type="spellEnd"/>
      <w:r w:rsidRPr="006979B6">
        <w:rPr>
          <w:rFonts w:asciiTheme="minorHAnsi" w:eastAsia="SimSun" w:hAnsiTheme="minorHAnsi"/>
          <w:lang w:eastAsia="zh-CN"/>
        </w:rPr>
        <w:t>.</w:t>
      </w:r>
      <w:r w:rsidR="00A06A14" w:rsidRPr="006979B6">
        <w:rPr>
          <w:rFonts w:asciiTheme="minorHAnsi" w:eastAsia="SimSun" w:hAnsiTheme="minorHAnsi"/>
          <w:lang w:eastAsia="zh-CN"/>
        </w:rPr>
        <w:t xml:space="preserve"> </w:t>
      </w:r>
      <w:proofErr w:type="spellStart"/>
      <w:r w:rsidR="00A06A14" w:rsidRPr="006979B6">
        <w:rPr>
          <w:rFonts w:asciiTheme="minorHAnsi" w:eastAsia="SimSun" w:hAnsiTheme="minorHAnsi"/>
          <w:lang w:eastAsia="zh-CN"/>
        </w:rPr>
        <w:t>Biotechnol</w:t>
      </w:r>
      <w:proofErr w:type="spellEnd"/>
      <w:r w:rsidRPr="006979B6">
        <w:rPr>
          <w:rFonts w:asciiTheme="minorHAnsi" w:eastAsia="SimSun" w:hAnsiTheme="minorHAnsi"/>
          <w:lang w:eastAsia="zh-CN"/>
        </w:rPr>
        <w:t>.</w:t>
      </w:r>
      <w:r w:rsidR="00A06A14" w:rsidRPr="006979B6">
        <w:rPr>
          <w:rFonts w:asciiTheme="minorHAnsi" w:eastAsia="SimSun" w:hAnsiTheme="minorHAnsi"/>
          <w:lang w:eastAsia="zh-CN"/>
        </w:rPr>
        <w:t xml:space="preserve"> 59</w:t>
      </w:r>
      <w:r w:rsidRPr="006979B6">
        <w:rPr>
          <w:rFonts w:asciiTheme="minorHAnsi" w:eastAsia="SimSun" w:hAnsiTheme="minorHAnsi"/>
          <w:lang w:eastAsia="zh-CN"/>
        </w:rPr>
        <w:t xml:space="preserve"> (2002)</w:t>
      </w:r>
      <w:r w:rsidR="00A06A14" w:rsidRPr="006979B6">
        <w:rPr>
          <w:rFonts w:asciiTheme="minorHAnsi" w:eastAsia="SimSun" w:hAnsiTheme="minorHAnsi"/>
          <w:lang w:eastAsia="zh-CN"/>
        </w:rPr>
        <w:t xml:space="preserve"> 1–8.</w:t>
      </w:r>
    </w:p>
    <w:p w14:paraId="61C6116A" w14:textId="6E16AE00" w:rsidR="00704BDF" w:rsidRPr="006979B6" w:rsidRDefault="00277E37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6979B6">
        <w:rPr>
          <w:rFonts w:asciiTheme="minorHAnsi" w:eastAsia="SimSun" w:hAnsiTheme="minorHAnsi"/>
          <w:lang w:eastAsia="zh-CN"/>
        </w:rPr>
        <w:t>C.E. Fabre, P.J. Blanc, G. Goma,</w:t>
      </w:r>
      <w:r w:rsidRPr="006979B6">
        <w:rPr>
          <w:rFonts w:asciiTheme="minorHAnsi" w:hAnsiTheme="minorHAnsi"/>
          <w:color w:val="000000"/>
        </w:rPr>
        <w:t xml:space="preserve"> </w:t>
      </w:r>
      <w:proofErr w:type="spellStart"/>
      <w:r w:rsidRPr="006979B6">
        <w:rPr>
          <w:rFonts w:asciiTheme="minorHAnsi" w:eastAsia="SimSun" w:hAnsiTheme="minorHAnsi"/>
          <w:lang w:eastAsia="zh-CN"/>
        </w:rPr>
        <w:t>Biotechnol</w:t>
      </w:r>
      <w:proofErr w:type="spellEnd"/>
      <w:r w:rsidRPr="006979B6">
        <w:rPr>
          <w:rFonts w:asciiTheme="minorHAnsi" w:eastAsia="SimSun" w:hAnsiTheme="minorHAnsi"/>
          <w:lang w:eastAsia="zh-CN"/>
        </w:rPr>
        <w:t>. Tech. 11 (1997) 523–525.</w:t>
      </w:r>
      <w:r w:rsidR="00704BDF" w:rsidRPr="006979B6">
        <w:rPr>
          <w:rFonts w:asciiTheme="minorHAnsi" w:hAnsiTheme="minorHAnsi"/>
          <w:color w:val="000000"/>
        </w:rPr>
        <w:t xml:space="preserve"> </w:t>
      </w:r>
    </w:p>
    <w:p w14:paraId="23F3D304" w14:textId="09B28D62" w:rsidR="00704BDF" w:rsidRPr="006979B6" w:rsidRDefault="00133C66" w:rsidP="00133C66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6979B6">
        <w:rPr>
          <w:rFonts w:asciiTheme="minorHAnsi" w:eastAsia="SimSun" w:hAnsiTheme="minorHAnsi"/>
          <w:lang w:eastAsia="zh-CN"/>
        </w:rPr>
        <w:t xml:space="preserve">J. Schrader, M.M.W. </w:t>
      </w:r>
      <w:proofErr w:type="spellStart"/>
      <w:r w:rsidRPr="006979B6">
        <w:rPr>
          <w:rFonts w:asciiTheme="minorHAnsi" w:eastAsia="SimSun" w:hAnsiTheme="minorHAnsi"/>
          <w:lang w:eastAsia="zh-CN"/>
        </w:rPr>
        <w:t>Etschmann</w:t>
      </w:r>
      <w:proofErr w:type="spellEnd"/>
      <w:r w:rsidRPr="006979B6">
        <w:rPr>
          <w:rFonts w:asciiTheme="minorHAnsi" w:eastAsia="SimSun" w:hAnsiTheme="minorHAnsi"/>
          <w:lang w:eastAsia="zh-CN"/>
        </w:rPr>
        <w:t xml:space="preserve">, D. Sell, J.M. </w:t>
      </w:r>
      <w:proofErr w:type="spellStart"/>
      <w:r w:rsidRPr="006979B6">
        <w:rPr>
          <w:rFonts w:asciiTheme="minorHAnsi" w:eastAsia="SimSun" w:hAnsiTheme="minorHAnsi"/>
          <w:lang w:eastAsia="zh-CN"/>
        </w:rPr>
        <w:t>Hilmer</w:t>
      </w:r>
      <w:proofErr w:type="spellEnd"/>
      <w:r w:rsidRPr="006979B6">
        <w:rPr>
          <w:rFonts w:asciiTheme="minorHAnsi" w:eastAsia="SimSun" w:hAnsiTheme="minorHAnsi"/>
          <w:lang w:eastAsia="zh-CN"/>
        </w:rPr>
        <w:t xml:space="preserve">, J. </w:t>
      </w:r>
      <w:proofErr w:type="spellStart"/>
      <w:r w:rsidRPr="006979B6">
        <w:rPr>
          <w:rFonts w:asciiTheme="minorHAnsi" w:eastAsia="SimSun" w:hAnsiTheme="minorHAnsi"/>
          <w:lang w:eastAsia="zh-CN"/>
        </w:rPr>
        <w:t>Rabenhorst</w:t>
      </w:r>
      <w:proofErr w:type="spellEnd"/>
      <w:r w:rsidRPr="006979B6">
        <w:rPr>
          <w:rFonts w:asciiTheme="minorHAnsi" w:eastAsia="SimSun" w:hAnsiTheme="minorHAnsi"/>
          <w:lang w:eastAsia="zh-CN"/>
        </w:rPr>
        <w:t xml:space="preserve">, </w:t>
      </w:r>
      <w:proofErr w:type="spellStart"/>
      <w:r w:rsidRPr="006979B6">
        <w:rPr>
          <w:rFonts w:asciiTheme="minorHAnsi" w:eastAsia="SimSun" w:hAnsiTheme="minorHAnsi"/>
          <w:lang w:eastAsia="zh-CN"/>
        </w:rPr>
        <w:t>Biotechnol</w:t>
      </w:r>
      <w:proofErr w:type="spellEnd"/>
      <w:r w:rsidRPr="006979B6">
        <w:rPr>
          <w:rFonts w:asciiTheme="minorHAnsi" w:eastAsia="SimSun" w:hAnsiTheme="minorHAnsi"/>
          <w:lang w:eastAsia="zh-CN"/>
        </w:rPr>
        <w:t>. Lett. 26 (2004) 463–472.</w:t>
      </w:r>
      <w:r w:rsidR="00A06A14" w:rsidRPr="006979B6">
        <w:t xml:space="preserve"> </w:t>
      </w:r>
    </w:p>
    <w:p w14:paraId="1E86F357" w14:textId="130AB018" w:rsidR="00A06A14" w:rsidRPr="00661DA2" w:rsidRDefault="006979B6" w:rsidP="00661DA2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C. </w:t>
      </w:r>
      <w:proofErr w:type="spellStart"/>
      <w:r>
        <w:rPr>
          <w:rFonts w:asciiTheme="minorHAnsi" w:hAnsiTheme="minorHAnsi"/>
          <w:color w:val="000000"/>
        </w:rPr>
        <w:t>Wittmann</w:t>
      </w:r>
      <w:proofErr w:type="spellEnd"/>
      <w:r w:rsidRPr="006979B6">
        <w:rPr>
          <w:rFonts w:asciiTheme="minorHAnsi" w:hAnsiTheme="minorHAnsi"/>
          <w:color w:val="000000"/>
        </w:rPr>
        <w:t xml:space="preserve">, </w:t>
      </w:r>
      <w:r>
        <w:rPr>
          <w:rFonts w:asciiTheme="minorHAnsi" w:hAnsiTheme="minorHAnsi"/>
          <w:color w:val="000000"/>
        </w:rPr>
        <w:t xml:space="preserve">M. </w:t>
      </w:r>
      <w:r w:rsidRPr="006979B6">
        <w:rPr>
          <w:rFonts w:asciiTheme="minorHAnsi" w:hAnsiTheme="minorHAnsi"/>
          <w:color w:val="000000"/>
        </w:rPr>
        <w:t xml:space="preserve">Hans, </w:t>
      </w:r>
      <w:r>
        <w:rPr>
          <w:rFonts w:asciiTheme="minorHAnsi" w:hAnsiTheme="minorHAnsi"/>
          <w:color w:val="000000"/>
        </w:rPr>
        <w:t xml:space="preserve">W. </w:t>
      </w:r>
      <w:proofErr w:type="spellStart"/>
      <w:proofErr w:type="gramStart"/>
      <w:r>
        <w:rPr>
          <w:rFonts w:asciiTheme="minorHAnsi" w:hAnsiTheme="minorHAnsi"/>
          <w:color w:val="000000"/>
        </w:rPr>
        <w:t>Bluemke</w:t>
      </w:r>
      <w:proofErr w:type="spellEnd"/>
      <w:r>
        <w:rPr>
          <w:rFonts w:asciiTheme="minorHAnsi" w:hAnsiTheme="minorHAnsi"/>
          <w:color w:val="000000"/>
        </w:rPr>
        <w:t>,</w:t>
      </w:r>
      <w:r w:rsidRPr="006979B6">
        <w:rPr>
          <w:rFonts w:asciiTheme="minorHAnsi" w:hAnsiTheme="minorHAnsi"/>
          <w:color w:val="000000"/>
        </w:rPr>
        <w:t>.</w:t>
      </w:r>
      <w:proofErr w:type="gramEnd"/>
      <w:r w:rsidRPr="006979B6">
        <w:rPr>
          <w:rFonts w:asciiTheme="minorHAnsi" w:hAnsiTheme="minorHAnsi"/>
          <w:color w:val="000000"/>
        </w:rPr>
        <w:t xml:space="preserve"> Yeast 19</w:t>
      </w:r>
      <w:r>
        <w:rPr>
          <w:rFonts w:asciiTheme="minorHAnsi" w:hAnsiTheme="minorHAnsi"/>
          <w:color w:val="000000"/>
        </w:rPr>
        <w:t xml:space="preserve"> (2002)</w:t>
      </w:r>
      <w:r w:rsidR="0000529D">
        <w:rPr>
          <w:rFonts w:asciiTheme="minorHAnsi" w:hAnsiTheme="minorHAnsi"/>
          <w:color w:val="000000"/>
        </w:rPr>
        <w:t xml:space="preserve"> </w:t>
      </w:r>
      <w:r w:rsidRPr="006979B6">
        <w:rPr>
          <w:rFonts w:asciiTheme="minorHAnsi" w:hAnsiTheme="minorHAnsi"/>
          <w:color w:val="000000"/>
        </w:rPr>
        <w:t>1351–1363.</w:t>
      </w:r>
    </w:p>
    <w:sectPr w:rsidR="00A06A14" w:rsidRPr="00661DA2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BF4946" w14:textId="77777777" w:rsidR="00FF3E28" w:rsidRDefault="00FF3E28" w:rsidP="004F5E36">
      <w:r>
        <w:separator/>
      </w:r>
    </w:p>
  </w:endnote>
  <w:endnote w:type="continuationSeparator" w:id="0">
    <w:p w14:paraId="6C09CF4E" w14:textId="77777777" w:rsidR="00FF3E28" w:rsidRDefault="00FF3E28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swiss"/>
    <w:pitch w:val="fixed"/>
    <w:sig w:usb0="E10002FF" w:usb1="4000FCFF" w:usb2="00000009" w:usb3="00000000" w:csb0="0000019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EDEFFA" w14:textId="77777777" w:rsidR="00FF3E28" w:rsidRDefault="00FF3E28" w:rsidP="004F5E36">
      <w:r>
        <w:separator/>
      </w:r>
    </w:p>
  </w:footnote>
  <w:footnote w:type="continuationSeparator" w:id="0">
    <w:p w14:paraId="433562BC" w14:textId="77777777" w:rsidR="00FF3E28" w:rsidRDefault="00FF3E28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D76D6" w14:textId="77777777" w:rsidR="004D1162" w:rsidRDefault="00594E9F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0F42545" wp14:editId="2146A08F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pt-BR" w:eastAsia="pt-BR"/>
      </w:rPr>
      <w:drawing>
        <wp:anchor distT="0" distB="0" distL="114300" distR="114300" simplePos="0" relativeHeight="251662336" behindDoc="0" locked="0" layoutInCell="1" allowOverlap="1" wp14:anchorId="2D8A5548" wp14:editId="2EF68200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4494A1" w14:textId="77777777"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41E6017B" wp14:editId="2FD3B077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14:paraId="1F06D8EE" w14:textId="77777777" w:rsidR="00704BDF" w:rsidRDefault="00704BDF">
    <w:pPr>
      <w:pStyle w:val="Cabealho"/>
    </w:pPr>
  </w:p>
  <w:p w14:paraId="64BCE046" w14:textId="77777777" w:rsidR="00704BDF" w:rsidRDefault="00704BDF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258478" wp14:editId="2557D520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58AF15E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EC884E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8CBE96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C0B388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34EB48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5C6BD6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7A9968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D27934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F4206A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6ACE1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asimples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0529D"/>
    <w:rsid w:val="000117CB"/>
    <w:rsid w:val="000301FD"/>
    <w:rsid w:val="0003148D"/>
    <w:rsid w:val="00054B8F"/>
    <w:rsid w:val="00062A9A"/>
    <w:rsid w:val="000853F6"/>
    <w:rsid w:val="000951E2"/>
    <w:rsid w:val="000A03B2"/>
    <w:rsid w:val="000B393E"/>
    <w:rsid w:val="000B50D3"/>
    <w:rsid w:val="000B6C40"/>
    <w:rsid w:val="000D34BE"/>
    <w:rsid w:val="000E36F1"/>
    <w:rsid w:val="000E3A73"/>
    <w:rsid w:val="000E414A"/>
    <w:rsid w:val="000F2193"/>
    <w:rsid w:val="000F50F9"/>
    <w:rsid w:val="0010065D"/>
    <w:rsid w:val="00106F25"/>
    <w:rsid w:val="00122AB1"/>
    <w:rsid w:val="00130271"/>
    <w:rsid w:val="0013121F"/>
    <w:rsid w:val="00133C66"/>
    <w:rsid w:val="00134DE4"/>
    <w:rsid w:val="00141E3B"/>
    <w:rsid w:val="00150E59"/>
    <w:rsid w:val="00152FE5"/>
    <w:rsid w:val="00160989"/>
    <w:rsid w:val="001667EB"/>
    <w:rsid w:val="00183DD2"/>
    <w:rsid w:val="00184AD6"/>
    <w:rsid w:val="00185AB3"/>
    <w:rsid w:val="001B35E9"/>
    <w:rsid w:val="001B65C1"/>
    <w:rsid w:val="001C684B"/>
    <w:rsid w:val="001D53FC"/>
    <w:rsid w:val="001F2EC7"/>
    <w:rsid w:val="001F4E41"/>
    <w:rsid w:val="001F6AAB"/>
    <w:rsid w:val="002065DB"/>
    <w:rsid w:val="00214A11"/>
    <w:rsid w:val="00231ED4"/>
    <w:rsid w:val="002346B6"/>
    <w:rsid w:val="00234989"/>
    <w:rsid w:val="002447EF"/>
    <w:rsid w:val="00251550"/>
    <w:rsid w:val="002519FC"/>
    <w:rsid w:val="00251ED3"/>
    <w:rsid w:val="00264A6B"/>
    <w:rsid w:val="0027221A"/>
    <w:rsid w:val="00275B61"/>
    <w:rsid w:val="00277E37"/>
    <w:rsid w:val="002838C9"/>
    <w:rsid w:val="002C612B"/>
    <w:rsid w:val="002D1F12"/>
    <w:rsid w:val="002D6CE1"/>
    <w:rsid w:val="002E7226"/>
    <w:rsid w:val="003009B7"/>
    <w:rsid w:val="0030469C"/>
    <w:rsid w:val="0032338C"/>
    <w:rsid w:val="00353DD6"/>
    <w:rsid w:val="00363C6D"/>
    <w:rsid w:val="00364DB9"/>
    <w:rsid w:val="003723D4"/>
    <w:rsid w:val="00397920"/>
    <w:rsid w:val="003A6CED"/>
    <w:rsid w:val="003A7D1C"/>
    <w:rsid w:val="003C7C2C"/>
    <w:rsid w:val="003D6E2A"/>
    <w:rsid w:val="003E6110"/>
    <w:rsid w:val="003F008B"/>
    <w:rsid w:val="003F282C"/>
    <w:rsid w:val="003F5058"/>
    <w:rsid w:val="004024FB"/>
    <w:rsid w:val="004154EC"/>
    <w:rsid w:val="0041674F"/>
    <w:rsid w:val="00422E0A"/>
    <w:rsid w:val="004320A3"/>
    <w:rsid w:val="0046164A"/>
    <w:rsid w:val="00462DCD"/>
    <w:rsid w:val="0048673F"/>
    <w:rsid w:val="004A56D6"/>
    <w:rsid w:val="004B0A7D"/>
    <w:rsid w:val="004B3DA6"/>
    <w:rsid w:val="004B7E3B"/>
    <w:rsid w:val="004C4AD2"/>
    <w:rsid w:val="004D1162"/>
    <w:rsid w:val="004E4DD6"/>
    <w:rsid w:val="004F1AE6"/>
    <w:rsid w:val="004F5E36"/>
    <w:rsid w:val="005056CD"/>
    <w:rsid w:val="005119A5"/>
    <w:rsid w:val="005278B7"/>
    <w:rsid w:val="005346C8"/>
    <w:rsid w:val="00547532"/>
    <w:rsid w:val="00547F04"/>
    <w:rsid w:val="005571CA"/>
    <w:rsid w:val="005575C1"/>
    <w:rsid w:val="00565768"/>
    <w:rsid w:val="00571391"/>
    <w:rsid w:val="00594E9F"/>
    <w:rsid w:val="00597980"/>
    <w:rsid w:val="005B61E6"/>
    <w:rsid w:val="005C15A6"/>
    <w:rsid w:val="005C77E1"/>
    <w:rsid w:val="005D6A2F"/>
    <w:rsid w:val="005E1A82"/>
    <w:rsid w:val="005F0A28"/>
    <w:rsid w:val="005F0E5E"/>
    <w:rsid w:val="005F487C"/>
    <w:rsid w:val="005F7D0F"/>
    <w:rsid w:val="0060565C"/>
    <w:rsid w:val="006151E8"/>
    <w:rsid w:val="00620DEE"/>
    <w:rsid w:val="00624115"/>
    <w:rsid w:val="00625639"/>
    <w:rsid w:val="00631737"/>
    <w:rsid w:val="00631C78"/>
    <w:rsid w:val="0064184D"/>
    <w:rsid w:val="00646841"/>
    <w:rsid w:val="00660E3E"/>
    <w:rsid w:val="00661DA2"/>
    <w:rsid w:val="00662E74"/>
    <w:rsid w:val="00694B0D"/>
    <w:rsid w:val="006979B6"/>
    <w:rsid w:val="006A18C6"/>
    <w:rsid w:val="006A58D2"/>
    <w:rsid w:val="006C535A"/>
    <w:rsid w:val="006C5579"/>
    <w:rsid w:val="006E1B86"/>
    <w:rsid w:val="006F73BF"/>
    <w:rsid w:val="00704BDF"/>
    <w:rsid w:val="0073487F"/>
    <w:rsid w:val="00736B13"/>
    <w:rsid w:val="007447F3"/>
    <w:rsid w:val="00745D06"/>
    <w:rsid w:val="007661C8"/>
    <w:rsid w:val="007710F7"/>
    <w:rsid w:val="007727D4"/>
    <w:rsid w:val="0077383C"/>
    <w:rsid w:val="007812DC"/>
    <w:rsid w:val="00786BB7"/>
    <w:rsid w:val="007A4DC8"/>
    <w:rsid w:val="007B5AD5"/>
    <w:rsid w:val="007D52CD"/>
    <w:rsid w:val="007D59DA"/>
    <w:rsid w:val="007F0C80"/>
    <w:rsid w:val="007F485A"/>
    <w:rsid w:val="007F6016"/>
    <w:rsid w:val="008063CB"/>
    <w:rsid w:val="00806604"/>
    <w:rsid w:val="00813288"/>
    <w:rsid w:val="0081419F"/>
    <w:rsid w:val="008168FC"/>
    <w:rsid w:val="00824F78"/>
    <w:rsid w:val="008348FA"/>
    <w:rsid w:val="00841732"/>
    <w:rsid w:val="008479A2"/>
    <w:rsid w:val="00862338"/>
    <w:rsid w:val="0087637F"/>
    <w:rsid w:val="008A1512"/>
    <w:rsid w:val="008D0BEB"/>
    <w:rsid w:val="008E511D"/>
    <w:rsid w:val="008E566E"/>
    <w:rsid w:val="00900675"/>
    <w:rsid w:val="00901EB6"/>
    <w:rsid w:val="00922328"/>
    <w:rsid w:val="0093185F"/>
    <w:rsid w:val="009450CE"/>
    <w:rsid w:val="0095164B"/>
    <w:rsid w:val="00962674"/>
    <w:rsid w:val="00996483"/>
    <w:rsid w:val="009B3F7D"/>
    <w:rsid w:val="009B5C03"/>
    <w:rsid w:val="009E2DDE"/>
    <w:rsid w:val="009E360A"/>
    <w:rsid w:val="009E411F"/>
    <w:rsid w:val="009E788A"/>
    <w:rsid w:val="009F2BC9"/>
    <w:rsid w:val="009F7A97"/>
    <w:rsid w:val="00A06A14"/>
    <w:rsid w:val="00A1763D"/>
    <w:rsid w:val="00A17CEC"/>
    <w:rsid w:val="00A27232"/>
    <w:rsid w:val="00A27EF0"/>
    <w:rsid w:val="00A41183"/>
    <w:rsid w:val="00A42354"/>
    <w:rsid w:val="00A731B2"/>
    <w:rsid w:val="00A76EFC"/>
    <w:rsid w:val="00A9626B"/>
    <w:rsid w:val="00A97F29"/>
    <w:rsid w:val="00AB0964"/>
    <w:rsid w:val="00AB33E7"/>
    <w:rsid w:val="00AE377D"/>
    <w:rsid w:val="00B30C59"/>
    <w:rsid w:val="00B579BF"/>
    <w:rsid w:val="00B61DBF"/>
    <w:rsid w:val="00B77BD1"/>
    <w:rsid w:val="00BA1D38"/>
    <w:rsid w:val="00BC30C9"/>
    <w:rsid w:val="00BC315B"/>
    <w:rsid w:val="00BD1ADF"/>
    <w:rsid w:val="00BE3E58"/>
    <w:rsid w:val="00BF6012"/>
    <w:rsid w:val="00C01616"/>
    <w:rsid w:val="00C0162B"/>
    <w:rsid w:val="00C04731"/>
    <w:rsid w:val="00C04E35"/>
    <w:rsid w:val="00C345B1"/>
    <w:rsid w:val="00C40142"/>
    <w:rsid w:val="00C57182"/>
    <w:rsid w:val="00C653A7"/>
    <w:rsid w:val="00C655FD"/>
    <w:rsid w:val="00C77FFC"/>
    <w:rsid w:val="00C867B1"/>
    <w:rsid w:val="00C92315"/>
    <w:rsid w:val="00C92478"/>
    <w:rsid w:val="00C94434"/>
    <w:rsid w:val="00CA1C95"/>
    <w:rsid w:val="00CA27CA"/>
    <w:rsid w:val="00CA5A9C"/>
    <w:rsid w:val="00CC7433"/>
    <w:rsid w:val="00CD5FE2"/>
    <w:rsid w:val="00CE1485"/>
    <w:rsid w:val="00D02B4C"/>
    <w:rsid w:val="00D04708"/>
    <w:rsid w:val="00D35B9B"/>
    <w:rsid w:val="00D504E8"/>
    <w:rsid w:val="00D548F5"/>
    <w:rsid w:val="00D84576"/>
    <w:rsid w:val="00D873BB"/>
    <w:rsid w:val="00DA46AE"/>
    <w:rsid w:val="00DE0019"/>
    <w:rsid w:val="00DE264A"/>
    <w:rsid w:val="00DF68CD"/>
    <w:rsid w:val="00E041E7"/>
    <w:rsid w:val="00E23CA1"/>
    <w:rsid w:val="00E25FDB"/>
    <w:rsid w:val="00E2673A"/>
    <w:rsid w:val="00E409A8"/>
    <w:rsid w:val="00E5100B"/>
    <w:rsid w:val="00E6170D"/>
    <w:rsid w:val="00E62496"/>
    <w:rsid w:val="00E710EF"/>
    <w:rsid w:val="00E7209D"/>
    <w:rsid w:val="00E75B06"/>
    <w:rsid w:val="00E77D1E"/>
    <w:rsid w:val="00E90EED"/>
    <w:rsid w:val="00EA50E1"/>
    <w:rsid w:val="00ED2AF1"/>
    <w:rsid w:val="00ED3268"/>
    <w:rsid w:val="00EE0131"/>
    <w:rsid w:val="00EF57C0"/>
    <w:rsid w:val="00F134D2"/>
    <w:rsid w:val="00F252AB"/>
    <w:rsid w:val="00F30C64"/>
    <w:rsid w:val="00F4217A"/>
    <w:rsid w:val="00F52820"/>
    <w:rsid w:val="00F76718"/>
    <w:rsid w:val="00F873A7"/>
    <w:rsid w:val="00F94C20"/>
    <w:rsid w:val="00F9789A"/>
    <w:rsid w:val="00FA2CD4"/>
    <w:rsid w:val="00FB730C"/>
    <w:rsid w:val="00FC2695"/>
    <w:rsid w:val="00FC3E03"/>
    <w:rsid w:val="00FE1123"/>
    <w:rsid w:val="00FE6A2D"/>
    <w:rsid w:val="00FE7A29"/>
    <w:rsid w:val="00FF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322EF9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tulo1">
    <w:name w:val="heading 1"/>
    <w:basedOn w:val="CETHeading1"/>
    <w:next w:val="Normal"/>
    <w:link w:val="Ttulo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asimples1">
    <w:name w:val="Table Simple 1"/>
    <w:basedOn w:val="Tabela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"/>
    <w:next w:val="Normal"/>
    <w:uiPriority w:val="37"/>
    <w:semiHidden/>
    <w:unhideWhenUsed/>
    <w:rsid w:val="0003148D"/>
  </w:style>
  <w:style w:type="paragraph" w:styleId="Corpodetexto2">
    <w:name w:val="Body Text 2"/>
    <w:basedOn w:val="Normal"/>
    <w:link w:val="Corpodetexto2Char"/>
    <w:uiPriority w:val="99"/>
    <w:semiHidden/>
    <w:unhideWhenUsed/>
    <w:rsid w:val="000314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3148D"/>
  </w:style>
  <w:style w:type="paragraph" w:styleId="Corpodetexto3">
    <w:name w:val="Body Text 3"/>
    <w:basedOn w:val="Normal"/>
    <w:link w:val="Corpodetexto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3148D"/>
    <w:rPr>
      <w:sz w:val="16"/>
      <w:szCs w:val="1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314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3148D"/>
  </w:style>
  <w:style w:type="paragraph" w:styleId="Data">
    <w:name w:val="Date"/>
    <w:basedOn w:val="Normal"/>
    <w:next w:val="Normal"/>
    <w:link w:val="DataChar"/>
    <w:uiPriority w:val="99"/>
    <w:semiHidden/>
    <w:unhideWhenUsed/>
    <w:locked/>
    <w:rsid w:val="0003148D"/>
  </w:style>
  <w:style w:type="character" w:customStyle="1" w:styleId="DataChar">
    <w:name w:val="Data Char"/>
    <w:basedOn w:val="Fontepargpadro"/>
    <w:link w:val="Data"/>
    <w:uiPriority w:val="99"/>
    <w:semiHidden/>
    <w:rsid w:val="0003148D"/>
  </w:style>
  <w:style w:type="paragraph" w:styleId="Legenda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a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adecontinuao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adecontinuao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adecontinuao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adecontinuao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adecontinuao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Assinatura">
    <w:name w:val="Signature"/>
    <w:basedOn w:val="Normal"/>
    <w:link w:val="Assinatura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03148D"/>
  </w:style>
  <w:style w:type="paragraph" w:styleId="AssinaturadeEmail">
    <w:name w:val="E-mail Signature"/>
    <w:basedOn w:val="Normal"/>
    <w:link w:val="AssinaturadeEmailChar"/>
    <w:uiPriority w:val="99"/>
    <w:semiHidden/>
    <w:unhideWhenUsed/>
    <w:locked/>
    <w:rsid w:val="0003148D"/>
    <w:pPr>
      <w:spacing w:line="240" w:lineRule="auto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03148D"/>
  </w:style>
  <w:style w:type="paragraph" w:styleId="Saudao">
    <w:name w:val="Salutation"/>
    <w:basedOn w:val="Normal"/>
    <w:next w:val="Normal"/>
    <w:link w:val="SaudaoChar"/>
    <w:uiPriority w:val="99"/>
    <w:semiHidden/>
    <w:unhideWhenUsed/>
    <w:locked/>
    <w:rsid w:val="0003148D"/>
  </w:style>
  <w:style w:type="character" w:customStyle="1" w:styleId="SaudaoChar">
    <w:name w:val="Saudação Char"/>
    <w:basedOn w:val="Fontepargpadro"/>
    <w:link w:val="Saudao"/>
    <w:uiPriority w:val="99"/>
    <w:semiHidden/>
    <w:rsid w:val="0003148D"/>
  </w:style>
  <w:style w:type="paragraph" w:styleId="Encerramento">
    <w:name w:val="Closing"/>
    <w:basedOn w:val="Normal"/>
    <w:link w:val="Encerramento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EncerramentoChar">
    <w:name w:val="Encerramento Char"/>
    <w:basedOn w:val="Fontepargpadro"/>
    <w:link w:val="Encerramento"/>
    <w:uiPriority w:val="99"/>
    <w:semiHidden/>
    <w:rsid w:val="0003148D"/>
  </w:style>
  <w:style w:type="paragraph" w:styleId="Remissivo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ndicedeautoridad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Destinatrio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03148D"/>
    <w:rPr>
      <w:i/>
      <w:iCs/>
    </w:rPr>
  </w:style>
  <w:style w:type="paragraph" w:styleId="Remetente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Cabealhodamensagem">
    <w:name w:val="Message Header"/>
    <w:basedOn w:val="Normal"/>
    <w:link w:val="CabealhodamensagemCh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locked/>
    <w:rsid w:val="0003148D"/>
    <w:pPr>
      <w:spacing w:line="240" w:lineRule="auto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03148D"/>
  </w:style>
  <w:style w:type="paragraph" w:styleId="MapadoDocumento">
    <w:name w:val="Document Map"/>
    <w:basedOn w:val="Normal"/>
    <w:link w:val="MapadoDocumentoCh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Numerada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ada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ada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ada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ada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03148D"/>
  </w:style>
  <w:style w:type="paragraph" w:styleId="Recuodecorpodetexto">
    <w:name w:val="Body Text Indent"/>
    <w:basedOn w:val="Normal"/>
    <w:link w:val="RecuodecorpodetextoCh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3148D"/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03148D"/>
  </w:style>
  <w:style w:type="paragraph" w:styleId="Commarcadores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3148D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03148D"/>
    <w:rPr>
      <w:sz w:val="16"/>
      <w:szCs w:val="16"/>
    </w:rPr>
  </w:style>
  <w:style w:type="paragraph" w:styleId="Recuonormal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3148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locked/>
    <w:rsid w:val="0003148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3148D"/>
    <w:rPr>
      <w:b/>
      <w:bCs/>
      <w:sz w:val="20"/>
      <w:szCs w:val="20"/>
    </w:rPr>
  </w:style>
  <w:style w:type="paragraph" w:styleId="Sumrio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xtoembloco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odemacro">
    <w:name w:val="macro"/>
    <w:link w:val="TextodemacroCh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3148D"/>
    <w:rPr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03148D"/>
    <w:rPr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dendiceremissivo">
    <w:name w:val="index heading"/>
    <w:basedOn w:val="Normal"/>
    <w:next w:val="Remissivo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tulodendicedeautoridades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Fontepargpadr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Cabealho">
    <w:name w:val="header"/>
    <w:basedOn w:val="Normal"/>
    <w:link w:val="Cabealho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Rodap">
    <w:name w:val="footer"/>
    <w:basedOn w:val="Normal"/>
    <w:link w:val="Rodap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elacomgrade">
    <w:name w:val="Table Grid"/>
    <w:basedOn w:val="Tabelanormal"/>
    <w:uiPriority w:val="59"/>
    <w:locked/>
    <w:rsid w:val="00660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7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0A898-A5F0-BE4A-8335-7E29001F9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855</Words>
  <Characters>4620</Characters>
  <Application>Microsoft Macintosh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Dipartimento CMIC - Politecnico di Milano</Company>
  <LinksUpToDate>false</LinksUpToDate>
  <CharactersWithSpaces>5465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André Casimiro de Macedo</cp:lastModifiedBy>
  <cp:revision>2</cp:revision>
  <cp:lastPrinted>2015-05-12T18:31:00Z</cp:lastPrinted>
  <dcterms:created xsi:type="dcterms:W3CDTF">2019-01-14T15:15:00Z</dcterms:created>
  <dcterms:modified xsi:type="dcterms:W3CDTF">2019-01-14T15:15:00Z</dcterms:modified>
</cp:coreProperties>
</file>