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3860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2C6879B" w14:textId="12ABED0D" w:rsidR="00704BDF" w:rsidRPr="00DE0019" w:rsidRDefault="0046287C" w:rsidP="005F21C4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Crystal Growth </w:t>
      </w:r>
      <w:r w:rsidR="00DE770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Simulation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in a Continuous</w:t>
      </w:r>
      <w:r w:rsidR="005F21C4">
        <w:rPr>
          <w:rFonts w:asciiTheme="minorHAnsi" w:eastAsia="MS PGothic" w:hAnsiTheme="minorHAnsi"/>
          <w:b/>
          <w:bCs/>
          <w:sz w:val="28"/>
          <w:szCs w:val="28"/>
          <w:lang w:val="en-US"/>
        </w:rPr>
        <w:t>ly Operated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DF7271">
        <w:rPr>
          <w:rFonts w:asciiTheme="minorHAnsi" w:eastAsia="MS PGothic" w:hAnsiTheme="minorHAnsi"/>
          <w:b/>
          <w:bCs/>
          <w:sz w:val="28"/>
          <w:szCs w:val="28"/>
          <w:lang w:val="en-US"/>
        </w:rPr>
        <w:t>Helica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lly Coiled </w:t>
      </w:r>
      <w:r w:rsidR="005F21C4">
        <w:rPr>
          <w:rFonts w:asciiTheme="minorHAnsi" w:eastAsia="MS PGothic" w:hAnsiTheme="minorHAnsi"/>
          <w:b/>
          <w:bCs/>
          <w:sz w:val="28"/>
          <w:szCs w:val="28"/>
          <w:lang w:val="en-US"/>
        </w:rPr>
        <w:t>T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ube</w:t>
      </w:r>
      <w:r w:rsidR="00D132AD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bookmarkStart w:id="0" w:name="_GoBack"/>
      <w:bookmarkEnd w:id="0"/>
    </w:p>
    <w:p w14:paraId="654CF8C8" w14:textId="77777777" w:rsidR="00DE0019" w:rsidRPr="00A14D63" w:rsidRDefault="00EF70A9" w:rsidP="00704BDF">
      <w:pPr>
        <w:snapToGrid w:val="0"/>
        <w:spacing w:after="120"/>
        <w:jc w:val="center"/>
        <w:rPr>
          <w:rFonts w:asciiTheme="minorHAnsi" w:eastAsia="SimSun" w:hAnsiTheme="minorHAnsi" w:cstheme="minorHAnsi"/>
          <w:color w:val="000000"/>
          <w:sz w:val="24"/>
          <w:szCs w:val="24"/>
          <w:lang w:val="de-CH" w:eastAsia="zh-CN"/>
        </w:rPr>
      </w:pPr>
      <w:r w:rsidRPr="00A14D63">
        <w:rPr>
          <w:rFonts w:asciiTheme="minorHAnsi" w:eastAsia="SimSun" w:hAnsiTheme="minorHAnsi"/>
          <w:color w:val="000000"/>
          <w:sz w:val="24"/>
          <w:szCs w:val="24"/>
          <w:u w:val="single"/>
          <w:lang w:val="de-CH" w:eastAsia="zh-CN"/>
        </w:rPr>
        <w:t>Viktoria Wiedmeyer</w:t>
      </w:r>
      <w:r w:rsidR="00704BDF" w:rsidRPr="00A14D63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CH" w:eastAsia="zh-CN"/>
        </w:rPr>
        <w:t>1</w:t>
      </w:r>
      <w:r w:rsidR="00736B13" w:rsidRPr="00A14D63">
        <w:rPr>
          <w:rFonts w:asciiTheme="minorHAnsi" w:eastAsia="SimSun" w:hAnsiTheme="minorHAnsi"/>
          <w:color w:val="000000"/>
          <w:sz w:val="24"/>
          <w:szCs w:val="24"/>
          <w:lang w:val="de-CH" w:eastAsia="zh-CN"/>
        </w:rPr>
        <w:t xml:space="preserve">, </w:t>
      </w:r>
      <w:r w:rsidRPr="00A14D63">
        <w:rPr>
          <w:rFonts w:asciiTheme="minorHAnsi" w:eastAsia="SimSun" w:hAnsiTheme="minorHAnsi"/>
          <w:color w:val="000000"/>
          <w:sz w:val="24"/>
          <w:szCs w:val="24"/>
          <w:lang w:val="de-CH" w:eastAsia="zh-CN"/>
        </w:rPr>
        <w:t xml:space="preserve">Andreas </w:t>
      </w:r>
      <w:r w:rsidRPr="00A14D63">
        <w:rPr>
          <w:rFonts w:asciiTheme="minorHAnsi" w:eastAsia="SimSun" w:hAnsiTheme="minorHAnsi" w:cstheme="minorHAnsi"/>
          <w:color w:val="000000"/>
          <w:sz w:val="24"/>
          <w:szCs w:val="24"/>
          <w:lang w:val="de-CH" w:eastAsia="zh-CN"/>
        </w:rPr>
        <w:t>Voigt</w:t>
      </w:r>
      <w:r w:rsidRPr="00A14D63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de-CH" w:eastAsia="zh-CN"/>
        </w:rPr>
        <w:t>1</w:t>
      </w:r>
      <w:r w:rsidRPr="00A14D63">
        <w:rPr>
          <w:rFonts w:asciiTheme="minorHAnsi" w:eastAsia="SimSun" w:hAnsiTheme="minorHAnsi" w:cstheme="minorHAnsi"/>
          <w:color w:val="000000"/>
          <w:sz w:val="24"/>
          <w:szCs w:val="24"/>
          <w:lang w:val="de-CH" w:eastAsia="zh-CN"/>
        </w:rPr>
        <w:t>, Kai Sundmacher</w:t>
      </w:r>
      <w:r w:rsidRPr="00A14D63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de-CH" w:eastAsia="zh-CN"/>
        </w:rPr>
        <w:t>1,</w:t>
      </w:r>
      <w:r w:rsidR="00704BDF" w:rsidRPr="00A14D63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de-CH" w:eastAsia="zh-CN"/>
        </w:rPr>
        <w:t>2</w:t>
      </w:r>
      <w:r w:rsidR="00DE0019" w:rsidRPr="00A14D63">
        <w:rPr>
          <w:rFonts w:asciiTheme="minorHAnsi" w:eastAsia="SimSun" w:hAnsiTheme="minorHAnsi" w:cstheme="minorHAnsi"/>
          <w:color w:val="000000"/>
          <w:sz w:val="24"/>
          <w:szCs w:val="24"/>
          <w:lang w:val="de-CH" w:eastAsia="zh-CN"/>
        </w:rPr>
        <w:t xml:space="preserve"> </w:t>
      </w:r>
    </w:p>
    <w:p w14:paraId="54F108B1" w14:textId="77777777" w:rsidR="00704BDF" w:rsidRPr="00DE0019" w:rsidRDefault="00704BDF" w:rsidP="00EF70A9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4617EF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1 </w:t>
      </w:r>
      <w:r w:rsidR="00EF70A9" w:rsidRPr="004617E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Otto von Guericke University Magdeburg, Magdeburg, Germany</w:t>
      </w:r>
      <w:r w:rsidRPr="004617E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EF70A9" w:rsidRPr="004617E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Max Planck Institute for Dynamics of</w:t>
      </w:r>
      <w:r w:rsidR="00EF70A9" w:rsidRPr="00EF70A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Complex Technical Systems</w:t>
      </w:r>
      <w:r w:rsidR="00EF70A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Magdeburg, Germany</w:t>
      </w:r>
    </w:p>
    <w:p w14:paraId="3DE747B1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F70A9">
        <w:rPr>
          <w:rFonts w:asciiTheme="minorHAnsi" w:eastAsia="MS PGothic" w:hAnsiTheme="minorHAnsi"/>
          <w:bCs/>
          <w:i/>
          <w:iCs/>
          <w:sz w:val="20"/>
          <w:lang w:val="en-US"/>
        </w:rPr>
        <w:t>viktoria.wiedmeyer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EF70A9">
        <w:rPr>
          <w:rFonts w:asciiTheme="minorHAnsi" w:eastAsia="MS PGothic" w:hAnsiTheme="minorHAnsi"/>
          <w:bCs/>
          <w:i/>
          <w:iCs/>
          <w:sz w:val="20"/>
          <w:lang w:val="en-US"/>
        </w:rPr>
        <w:t>ovgu.de</w:t>
      </w:r>
    </w:p>
    <w:p w14:paraId="6CB61F86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1E449CC" w14:textId="77777777" w:rsidR="00704BDF" w:rsidRPr="009E4373" w:rsidRDefault="001D2C86" w:rsidP="001D2C8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9E4373">
        <w:rPr>
          <w:rFonts w:asciiTheme="minorHAnsi" w:hAnsiTheme="minorHAnsi"/>
        </w:rPr>
        <w:t xml:space="preserve">The crystal size distribution </w:t>
      </w:r>
      <w:r w:rsidR="00C15738" w:rsidRPr="009E4373">
        <w:rPr>
          <w:rFonts w:asciiTheme="minorHAnsi" w:hAnsiTheme="minorHAnsi"/>
        </w:rPr>
        <w:t xml:space="preserve">width </w:t>
      </w:r>
      <w:r w:rsidRPr="009E4373">
        <w:rPr>
          <w:rFonts w:asciiTheme="minorHAnsi" w:hAnsiTheme="minorHAnsi"/>
        </w:rPr>
        <w:t>stays constant in the helically coiled flow tube</w:t>
      </w:r>
      <w:r w:rsidR="00C15738" w:rsidRPr="009E4373">
        <w:rPr>
          <w:rFonts w:asciiTheme="minorHAnsi" w:hAnsiTheme="minorHAnsi"/>
        </w:rPr>
        <w:t>.</w:t>
      </w:r>
    </w:p>
    <w:p w14:paraId="4DEFE329" w14:textId="77777777" w:rsidR="00332148" w:rsidRDefault="00A7322A" w:rsidP="0033214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332148" w:rsidRPr="00332148">
        <w:rPr>
          <w:rFonts w:asciiTheme="minorHAnsi" w:hAnsiTheme="minorHAnsi"/>
        </w:rPr>
        <w:t>he crystal product-to-seed ratio attains a saturation level at increasing tube length.</w:t>
      </w:r>
    </w:p>
    <w:p w14:paraId="06EA83C0" w14:textId="77777777" w:rsidR="00704BDF" w:rsidRPr="009E4373" w:rsidRDefault="00E74A87" w:rsidP="0033214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</w:t>
      </w:r>
      <w:r w:rsidR="005F21C4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tube length of up to 15</w:t>
      </w:r>
      <w:r w:rsidR="00C15738" w:rsidRPr="009E4373">
        <w:rPr>
          <w:rFonts w:asciiTheme="minorHAnsi" w:hAnsiTheme="minorHAnsi"/>
        </w:rPr>
        <w:t>0 m, the crystal residence time is in the order of minutes.</w:t>
      </w:r>
    </w:p>
    <w:p w14:paraId="6DCD06C8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6D8A2309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76EFE30" w14:textId="77777777" w:rsidR="00643E4B" w:rsidRDefault="002634FD" w:rsidP="00643E4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Continuous crystallization can be advantageous in continuous process chains when a constant product quality is required.</w:t>
      </w:r>
      <w:r w:rsidR="004579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product quality is influenced by the product crystal size distribution.</w:t>
      </w:r>
      <w:r w:rsidR="004579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 narrow size distribution</w:t>
      </w:r>
      <w:r w:rsidR="004579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 low number of additives</w:t>
      </w:r>
      <w:r w:rsidR="00C32A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often </w:t>
      </w:r>
      <w:r w:rsidR="000575A3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preferred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considering downstream steps in the process chain as solid liquid separation. </w:t>
      </w:r>
      <w:r w:rsidR="004579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Hence, cooling crystallization is selected.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Among the continuous crystallizers, tubes offer narrow residence time ranges and </w:t>
      </w:r>
      <w:r w:rsidR="004579A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thus narrow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 crystal size distributions may be reached </w:t>
      </w:r>
      <w:r w:rsidR="000575A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crystal growth.</w:t>
      </w:r>
      <w:r w:rsidR="004579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0649E">
        <w:rPr>
          <w:rFonts w:asciiTheme="minorHAnsi" w:eastAsia="MS PGothic" w:hAnsiTheme="minorHAnsi"/>
          <w:color w:val="000000"/>
          <w:sz w:val="22"/>
          <w:szCs w:val="22"/>
          <w:lang w:val="en-US"/>
        </w:rPr>
        <w:t>Breakage and abrasion are negligible compared to setups with active mixing.</w:t>
      </w:r>
      <w:r w:rsidR="00994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Among the tubes, helically coiled flow tubes </w:t>
      </w:r>
      <w:r w:rsidR="00552E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(HCTs)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have a compact geometry and mixing </w:t>
      </w:r>
      <w:r w:rsidR="00C32A5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properties, which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necessary to realize narrow residence time distributions. </w:t>
      </w:r>
      <w:r w:rsidR="002866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potential </w:t>
      </w:r>
      <w:r w:rsidR="00FA6B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this novel crystallization device </w:t>
      </w:r>
      <w:r w:rsidR="004579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a reasonable operation regime regarding residence times and tube lengths </w:t>
      </w:r>
      <w:r w:rsidR="00FA6BD8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2866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estimated</w:t>
      </w:r>
      <w:r w:rsidR="003E05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281A6343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75EC36E" w14:textId="77777777" w:rsidR="00AF678B" w:rsidRDefault="00736D8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 simulation study is carried out for varying flow rate</w:t>
      </w:r>
      <w:r w:rsidR="000575A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crystallizer length</w:t>
      </w:r>
      <w:r w:rsidR="000575A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model is </w:t>
      </w:r>
      <w:r w:rsidR="00B355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coupled </w:t>
      </w:r>
      <w:r w:rsidR="009B1FB7">
        <w:rPr>
          <w:rFonts w:asciiTheme="minorHAnsi" w:eastAsia="MS PGothic" w:hAnsiTheme="minorHAnsi"/>
          <w:color w:val="000000"/>
          <w:sz w:val="22"/>
          <w:szCs w:val="22"/>
          <w:lang w:val="en-US"/>
        </w:rPr>
        <w:t>population balance equation (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PBE</w:t>
      </w:r>
      <w:r w:rsidR="009B1FB7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system </w:t>
      </w:r>
      <w:r w:rsidR="00BB023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based on experimental results. </w:t>
      </w:r>
      <w:r w:rsidR="009B1F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system consists of a </w:t>
      </w:r>
      <w:r w:rsidR="00F123B1">
        <w:rPr>
          <w:rFonts w:asciiTheme="minorHAnsi" w:eastAsia="MS PGothic" w:hAnsiTheme="minorHAnsi"/>
          <w:color w:val="000000"/>
          <w:sz w:val="22"/>
          <w:szCs w:val="22"/>
          <w:lang w:val="en-US"/>
        </w:rPr>
        <w:t>PBE</w:t>
      </w:r>
      <w:r w:rsidR="009B1F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B023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</w:t>
      </w:r>
      <w:r w:rsidR="009B1F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</w:t>
      </w:r>
      <w:r w:rsidR="00F123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dominated by </w:t>
      </w:r>
      <w:r w:rsidR="009B1F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(1D) </w:t>
      </w:r>
      <w:r w:rsidR="00F123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growth </w:t>
      </w:r>
      <w:r w:rsidR="00E800DD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677593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E800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 </w:t>
      </w:r>
      <w:r w:rsidR="00F123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9B1F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(1D) </w:t>
      </w:r>
      <w:r w:rsidR="00F123B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convection along the axis of the HCT</w:t>
      </w:r>
      <w:r w:rsidR="009B1F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FA6BD8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DF72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mass balances</w:t>
      </w:r>
      <w:r w:rsidR="009B1F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continuous phase. The partial differential equations are solved by discretization </w:t>
      </w:r>
      <w:r w:rsidR="008242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an equidistant grid of </w:t>
      </w:r>
      <w:r w:rsidR="009B1FB7">
        <w:rPr>
          <w:rFonts w:asciiTheme="minorHAnsi" w:eastAsia="MS PGothic" w:hAnsiTheme="minorHAnsi"/>
          <w:color w:val="000000"/>
          <w:sz w:val="22"/>
          <w:szCs w:val="22"/>
          <w:lang w:val="en-US"/>
        </w:rPr>
        <w:t>finite volume</w:t>
      </w:r>
      <w:r w:rsidR="0082421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B1F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a slope limiter. </w:t>
      </w:r>
      <w:r w:rsidR="00AA50AA">
        <w:rPr>
          <w:rFonts w:asciiTheme="minorHAnsi" w:eastAsia="MS PGothic" w:hAnsiTheme="minorHAnsi"/>
          <w:color w:val="000000"/>
          <w:sz w:val="22"/>
          <w:szCs w:val="22"/>
          <w:lang w:val="en-US"/>
        </w:rPr>
        <w:t>Numerical diffusion can be adjusted by the number of control volumes to reflect hydrodynamic dispersion and growth rate dispersion</w:t>
      </w:r>
      <w:r w:rsidR="009B1F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D78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investigated model substance is </w:t>
      </w:r>
      <w:r w:rsidR="00AF6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univariate</w:t>
      </w:r>
      <w:r w:rsidR="00AA50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potash alum</w:t>
      </w:r>
      <w:r w:rsidR="005D78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94FC0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</w:t>
      </w:r>
      <w:r w:rsidR="00AA50AA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994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substance, experiments showed that aggregation </w:t>
      </w:r>
      <w:r w:rsidR="00FA6BD8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could</w:t>
      </w:r>
      <w:r w:rsidR="00994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neglected</w:t>
      </w:r>
      <w:r w:rsidR="006775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</w:t>
      </w:r>
      <w:r w:rsidR="001569BF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994F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D78F5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Further, the model includes e</w:t>
      </w:r>
      <w:r w:rsidR="002B03E6">
        <w:rPr>
          <w:rFonts w:asciiTheme="minorHAnsi" w:eastAsia="MS PGothic" w:hAnsiTheme="minorHAnsi"/>
          <w:color w:val="000000"/>
          <w:sz w:val="22"/>
          <w:szCs w:val="22"/>
          <w:lang w:val="en-US"/>
        </w:rPr>
        <w:t>xperiment</w:t>
      </w:r>
      <w:r w:rsidR="001569BF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ally measured s</w:t>
      </w:r>
      <w:r w:rsidR="002B03E6">
        <w:rPr>
          <w:rFonts w:asciiTheme="minorHAnsi" w:eastAsia="MS PGothic" w:hAnsiTheme="minorHAnsi"/>
          <w:color w:val="000000"/>
          <w:sz w:val="22"/>
          <w:szCs w:val="22"/>
          <w:lang w:val="en-US"/>
        </w:rPr>
        <w:t>ize-dependent crystal residence time</w:t>
      </w:r>
      <w:r w:rsidR="005D78F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B03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</w:t>
      </w:r>
      <w:r w:rsidR="005D78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 </w:t>
      </w:r>
      <w:r w:rsidR="00C53F5C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selected laminar fluid velocities of 0.27</w:t>
      </w:r>
      <w:r w:rsidR="009A2E75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C53F5C">
        <w:rPr>
          <w:rFonts w:asciiTheme="minorHAnsi" w:eastAsia="MS PGothic" w:hAnsiTheme="minorHAnsi"/>
          <w:color w:val="000000"/>
          <w:sz w:val="22"/>
          <w:szCs w:val="22"/>
          <w:lang w:val="en-US"/>
        </w:rPr>
        <w:t>m/s and 0.35</w:t>
      </w:r>
      <w:r w:rsidR="009A2E75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C53F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m/s </w:t>
      </w:r>
      <w:r w:rsidR="001569BF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677593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1569BF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5D78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82EB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l</w:t>
      </w:r>
      <w:r w:rsidR="005D78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aminar flow range </w:t>
      </w:r>
      <w:r w:rsidR="00682E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0575A3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selected</w:t>
      </w:r>
      <w:r w:rsidR="00682E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D78F5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realize sufficient residence times at reasonable tube lengths</w:t>
      </w:r>
      <w:r w:rsidR="00682EB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622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inlet temperature was 41</w:t>
      </w:r>
      <w:r w:rsidR="00BB0232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F17802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°C. It was assumed that the temperature profile decayed exp</w:t>
      </w:r>
      <w:r w:rsidR="00B62271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onentially along the tube to 35 </w:t>
      </w:r>
      <w:r w:rsidR="00F178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°C while it reached </w:t>
      </w:r>
      <w:r w:rsidR="008E6299" w:rsidRPr="008E6299">
        <w:rPr>
          <w:rFonts w:asciiTheme="minorHAnsi" w:eastAsia="MS PGothic" w:hAnsiTheme="minorHAnsi"/>
          <w:color w:val="000000"/>
          <w:sz w:val="22"/>
          <w:szCs w:val="22"/>
          <w:lang w:val="en-US"/>
        </w:rPr>
        <w:t>35.</w:t>
      </w:r>
      <w:r w:rsidR="00A379E3">
        <w:rPr>
          <w:rFonts w:asciiTheme="minorHAnsi" w:eastAsia="MS PGothic" w:hAnsiTheme="minorHAnsi"/>
          <w:sz w:val="22"/>
          <w:szCs w:val="22"/>
          <w:lang w:val="en-US"/>
        </w:rPr>
        <w:t>5</w:t>
      </w:r>
      <w:r w:rsidR="00B62271">
        <w:rPr>
          <w:rFonts w:asciiTheme="minorHAnsi" w:eastAsia="MS PGothic" w:hAnsiTheme="minorHAnsi"/>
          <w:sz w:val="22"/>
          <w:szCs w:val="22"/>
          <w:lang w:val="en-US"/>
        </w:rPr>
        <w:t> </w:t>
      </w:r>
      <w:r w:rsidR="00F17802" w:rsidRPr="008E6299">
        <w:rPr>
          <w:rFonts w:asciiTheme="minorHAnsi" w:eastAsia="MS PGothic" w:hAnsiTheme="minorHAnsi"/>
          <w:sz w:val="22"/>
          <w:szCs w:val="22"/>
          <w:lang w:val="en-US"/>
        </w:rPr>
        <w:t xml:space="preserve">°C at a tube length </w:t>
      </w:r>
      <w:r w:rsidR="00B62271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10 </w:t>
      </w:r>
      <w:r w:rsidR="00F17802">
        <w:rPr>
          <w:rFonts w:asciiTheme="minorHAnsi" w:eastAsia="MS PGothic" w:hAnsiTheme="minorHAnsi"/>
          <w:color w:val="000000"/>
          <w:sz w:val="22"/>
          <w:szCs w:val="22"/>
          <w:lang w:val="en-US"/>
        </w:rPr>
        <w:t>m.</w:t>
      </w:r>
    </w:p>
    <w:p w14:paraId="297C0E61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17407AA7" w14:textId="77777777" w:rsidR="00F17802" w:rsidRDefault="009F79DB" w:rsidP="00994FC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 expected, t</w:t>
      </w:r>
      <w:r w:rsidR="007B1ABB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mean product size and mass increase with</w:t>
      </w:r>
      <w:r w:rsidR="00BB02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7B1A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tube length. </w:t>
      </w:r>
      <w:r w:rsidR="00F178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width of the crystal size distribution stays constant in the simulations </w:t>
      </w:r>
      <w:r w:rsidR="007D39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the size-dependent crystal velocity </w:t>
      </w:r>
      <w:r w:rsidR="007B1ABB">
        <w:rPr>
          <w:rFonts w:asciiTheme="minorHAnsi" w:eastAsia="MS PGothic" w:hAnsiTheme="minorHAnsi"/>
          <w:color w:val="000000"/>
          <w:sz w:val="22"/>
          <w:szCs w:val="22"/>
          <w:lang w:val="en-US"/>
        </w:rPr>
        <w:t>de</w:t>
      </w:r>
      <w:r w:rsidR="007D399A">
        <w:rPr>
          <w:rFonts w:asciiTheme="minorHAnsi" w:eastAsia="MS PGothic" w:hAnsiTheme="minorHAnsi"/>
          <w:color w:val="000000"/>
          <w:sz w:val="22"/>
          <w:szCs w:val="22"/>
          <w:lang w:val="en-US"/>
        </w:rPr>
        <w:t>spite growth rate dispersion</w:t>
      </w:r>
      <w:r w:rsidR="00F1780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B54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C45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</w:t>
      </w:r>
      <w:r w:rsidR="00DC4520" w:rsidRPr="00222D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length of </w:t>
      </w:r>
      <w:r w:rsidR="00222D49" w:rsidRPr="00222D49">
        <w:rPr>
          <w:rFonts w:asciiTheme="minorHAnsi" w:eastAsia="MS PGothic" w:hAnsiTheme="minorHAnsi"/>
          <w:color w:val="000000"/>
          <w:sz w:val="22"/>
          <w:szCs w:val="22"/>
          <w:lang w:val="en-US"/>
        </w:rPr>
        <w:t>25</w:t>
      </w:r>
      <w:r w:rsidR="00DC4520" w:rsidRPr="00222D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m, </w:t>
      </w:r>
      <w:r w:rsidR="0002206E" w:rsidRPr="00222D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mean </w:t>
      </w:r>
      <w:r w:rsidR="00BB0232" w:rsidRPr="00222D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crystal </w:t>
      </w:r>
      <w:r w:rsidR="0002206E" w:rsidRPr="00222D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size increased from 80 µm </w:t>
      </w:r>
      <w:r w:rsidR="0002206E" w:rsidRPr="00222D49">
        <w:rPr>
          <w:rFonts w:asciiTheme="minorHAnsi" w:eastAsia="MS PGothic" w:hAnsiTheme="minorHAnsi"/>
          <w:sz w:val="22"/>
          <w:szCs w:val="22"/>
          <w:lang w:val="en-US"/>
        </w:rPr>
        <w:t>to 1</w:t>
      </w:r>
      <w:r w:rsidR="00222D49" w:rsidRPr="00222D49">
        <w:rPr>
          <w:rFonts w:asciiTheme="minorHAnsi" w:eastAsia="MS PGothic" w:hAnsiTheme="minorHAnsi"/>
          <w:sz w:val="22"/>
          <w:szCs w:val="22"/>
          <w:lang w:val="en-US"/>
        </w:rPr>
        <w:t>19</w:t>
      </w:r>
      <w:r w:rsidR="0002206E" w:rsidRPr="00222D49">
        <w:rPr>
          <w:rFonts w:asciiTheme="minorHAnsi" w:eastAsia="MS PGothic" w:hAnsiTheme="minorHAnsi"/>
          <w:sz w:val="22"/>
          <w:szCs w:val="22"/>
          <w:lang w:val="en-US"/>
        </w:rPr>
        <w:t xml:space="preserve"> µm</w:t>
      </w:r>
      <w:r w:rsidR="0002206E" w:rsidRPr="00621EE6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02206E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the low flow rate.</w:t>
      </w:r>
      <w:r w:rsidR="00CB54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220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a length of 100 m, </w:t>
      </w:r>
      <w:r w:rsidR="005F5371">
        <w:rPr>
          <w:rFonts w:asciiTheme="minorHAnsi" w:eastAsia="MS PGothic" w:hAnsiTheme="minorHAnsi"/>
          <w:color w:val="000000"/>
          <w:sz w:val="22"/>
          <w:szCs w:val="22"/>
          <w:lang w:val="en-US"/>
        </w:rPr>
        <w:t>it</w:t>
      </w:r>
      <w:r w:rsidR="00552E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B5494" w:rsidRPr="004057B0">
        <w:rPr>
          <w:rFonts w:asciiTheme="minorHAnsi" w:eastAsia="MS PGothic" w:hAnsiTheme="minorHAnsi"/>
          <w:sz w:val="22"/>
          <w:szCs w:val="22"/>
          <w:lang w:val="en-US"/>
        </w:rPr>
        <w:t>increased</w:t>
      </w:r>
      <w:r w:rsidR="0002206E" w:rsidRPr="004057B0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6313F3">
        <w:rPr>
          <w:rFonts w:asciiTheme="minorHAnsi" w:eastAsia="MS PGothic" w:hAnsiTheme="minorHAnsi"/>
          <w:sz w:val="22"/>
          <w:szCs w:val="22"/>
          <w:lang w:val="en-US"/>
        </w:rPr>
        <w:t xml:space="preserve">only slightly more </w:t>
      </w:r>
      <w:r w:rsidR="0002206E" w:rsidRPr="004057B0">
        <w:rPr>
          <w:rFonts w:asciiTheme="minorHAnsi" w:eastAsia="MS PGothic" w:hAnsiTheme="minorHAnsi"/>
          <w:sz w:val="22"/>
          <w:szCs w:val="22"/>
          <w:lang w:val="en-US"/>
        </w:rPr>
        <w:t xml:space="preserve">to </w:t>
      </w:r>
      <w:r w:rsidR="0002206E" w:rsidRPr="00222D49">
        <w:rPr>
          <w:rFonts w:asciiTheme="minorHAnsi" w:eastAsia="MS PGothic" w:hAnsiTheme="minorHAnsi"/>
          <w:sz w:val="22"/>
          <w:szCs w:val="22"/>
          <w:lang w:val="en-US"/>
        </w:rPr>
        <w:t>1</w:t>
      </w:r>
      <w:r w:rsidR="00A95618" w:rsidRPr="00222D49">
        <w:rPr>
          <w:rFonts w:asciiTheme="minorHAnsi" w:eastAsia="MS PGothic" w:hAnsiTheme="minorHAnsi"/>
          <w:sz w:val="22"/>
          <w:szCs w:val="22"/>
          <w:lang w:val="en-US"/>
        </w:rPr>
        <w:t>24</w:t>
      </w:r>
      <w:r w:rsidR="0002206E" w:rsidRPr="00222D49">
        <w:rPr>
          <w:rFonts w:asciiTheme="minorHAnsi" w:eastAsia="MS PGothic" w:hAnsiTheme="minorHAnsi"/>
          <w:sz w:val="22"/>
          <w:szCs w:val="22"/>
          <w:lang w:val="en-US"/>
        </w:rPr>
        <w:t xml:space="preserve"> µ</w:t>
      </w:r>
      <w:r w:rsidR="0002206E" w:rsidRPr="004057B0">
        <w:rPr>
          <w:rFonts w:asciiTheme="minorHAnsi" w:eastAsia="MS PGothic" w:hAnsiTheme="minorHAnsi"/>
          <w:sz w:val="22"/>
          <w:szCs w:val="22"/>
          <w:lang w:val="en-US"/>
        </w:rPr>
        <w:t>m</w:t>
      </w:r>
      <w:r w:rsidR="005F5371" w:rsidRPr="004057B0">
        <w:rPr>
          <w:rFonts w:asciiTheme="minorHAnsi" w:eastAsia="MS PGothic" w:hAnsiTheme="minorHAnsi"/>
          <w:sz w:val="22"/>
          <w:szCs w:val="22"/>
          <w:lang w:val="en-US"/>
        </w:rPr>
        <w:t xml:space="preserve"> while </w:t>
      </w:r>
      <w:r w:rsidR="005F537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standard deviation of th</w:t>
      </w:r>
      <w:r w:rsidR="00552E4F">
        <w:rPr>
          <w:rFonts w:asciiTheme="minorHAnsi" w:eastAsia="MS PGothic" w:hAnsiTheme="minorHAnsi"/>
          <w:color w:val="000000"/>
          <w:sz w:val="22"/>
          <w:szCs w:val="22"/>
          <w:lang w:val="en-US"/>
        </w:rPr>
        <w:t>e product crystal distribution wa</w:t>
      </w:r>
      <w:r w:rsidR="005F53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still equal to the initial </w:t>
      </w:r>
      <w:r w:rsidR="00796F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standard </w:t>
      </w:r>
      <w:r w:rsidR="00796F9D">
        <w:rPr>
          <w:rFonts w:asciiTheme="minorHAnsi" w:eastAsia="MS PGothic" w:hAnsiTheme="minorHAnsi"/>
          <w:sz w:val="22"/>
          <w:szCs w:val="22"/>
          <w:lang w:val="en-US"/>
        </w:rPr>
        <w:t>deviation</w:t>
      </w:r>
      <w:r w:rsidR="005F5371" w:rsidRPr="00621EE6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F5371" w:rsidRPr="00222D49">
        <w:rPr>
          <w:rFonts w:asciiTheme="minorHAnsi" w:eastAsia="MS PGothic" w:hAnsiTheme="minorHAnsi"/>
          <w:sz w:val="22"/>
          <w:szCs w:val="22"/>
          <w:lang w:val="en-US"/>
        </w:rPr>
        <w:t>of 15 µm</w:t>
      </w:r>
      <w:r w:rsidR="0002206E" w:rsidRPr="00222D4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B5494" w:rsidRPr="00222D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977FA" w:rsidRPr="00222D49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Similarly,</w:t>
      </w:r>
      <w:r w:rsidR="003977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F06E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crystal </w:t>
      </w:r>
      <w:r w:rsidR="003977FA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</w:t>
      </w:r>
      <w:r w:rsidR="00F06EEC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3977FA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F06EEC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3977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seed </w:t>
      </w:r>
      <w:r w:rsidR="004C76F3">
        <w:rPr>
          <w:rFonts w:asciiTheme="minorHAnsi" w:eastAsia="MS PGothic" w:hAnsiTheme="minorHAnsi"/>
          <w:color w:val="000000"/>
          <w:sz w:val="22"/>
          <w:szCs w:val="22"/>
          <w:lang w:val="en-US"/>
        </w:rPr>
        <w:t>mass</w:t>
      </w:r>
      <w:r w:rsidR="003977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ratio saturates with the tube length in Figure</w:t>
      </w:r>
      <w:r w:rsidR="001B5159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3977FA">
        <w:rPr>
          <w:rFonts w:asciiTheme="minorHAnsi" w:eastAsia="MS PGothic" w:hAnsiTheme="minorHAnsi"/>
          <w:color w:val="000000"/>
          <w:sz w:val="22"/>
          <w:szCs w:val="22"/>
          <w:lang w:val="en-US"/>
        </w:rPr>
        <w:t>1.</w:t>
      </w:r>
      <w:r w:rsidR="005F53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Since the temperature profile is fixed along the HCT, the </w:t>
      </w:r>
      <w:r w:rsidR="001B5159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supersaturation approaches the equilibrium solubility</w:t>
      </w:r>
      <w:r w:rsidR="005F53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an increasing tube length and the driving force for crystal growth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diminishes</w:t>
      </w:r>
      <w:r w:rsidR="005F537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</w:t>
      </w:r>
      <w:r w:rsidR="00CB5494">
        <w:rPr>
          <w:rFonts w:asciiTheme="minorHAnsi" w:eastAsia="MS PGothic" w:hAnsiTheme="minorHAnsi"/>
          <w:color w:val="000000"/>
          <w:sz w:val="22"/>
          <w:szCs w:val="22"/>
        </w:rPr>
        <w:t xml:space="preserve">or a tube length of </w:t>
      </w:r>
      <w:r w:rsidR="00222D49">
        <w:rPr>
          <w:rFonts w:asciiTheme="minorHAnsi" w:eastAsia="MS PGothic" w:hAnsiTheme="minorHAnsi"/>
          <w:color w:val="000000"/>
          <w:sz w:val="22"/>
          <w:szCs w:val="22"/>
        </w:rPr>
        <w:t>25</w:t>
      </w:r>
      <w:r w:rsidR="00CB5494">
        <w:rPr>
          <w:rFonts w:asciiTheme="minorHAnsi" w:eastAsia="MS PGothic" w:hAnsiTheme="minorHAnsi"/>
          <w:color w:val="000000"/>
          <w:sz w:val="22"/>
          <w:szCs w:val="22"/>
        </w:rPr>
        <w:t xml:space="preserve"> m, </w:t>
      </w:r>
      <w:r w:rsidR="00CB5494" w:rsidRPr="00222D49">
        <w:rPr>
          <w:rFonts w:asciiTheme="minorHAnsi" w:eastAsia="MS PGothic" w:hAnsiTheme="minorHAnsi"/>
          <w:color w:val="000000"/>
          <w:sz w:val="22"/>
          <w:szCs w:val="22"/>
        </w:rPr>
        <w:t xml:space="preserve">the crystals </w:t>
      </w:r>
      <w:r w:rsidR="00CB5494" w:rsidRPr="00222D49">
        <w:rPr>
          <w:rFonts w:asciiTheme="minorHAnsi" w:eastAsia="MS PGothic" w:hAnsiTheme="minorHAnsi"/>
          <w:sz w:val="22"/>
          <w:szCs w:val="22"/>
        </w:rPr>
        <w:t xml:space="preserve">occupy </w:t>
      </w:r>
      <w:r w:rsidR="00222D49" w:rsidRPr="00222D49">
        <w:rPr>
          <w:rFonts w:asciiTheme="minorHAnsi" w:eastAsia="MS PGothic" w:hAnsiTheme="minorHAnsi"/>
          <w:sz w:val="22"/>
          <w:szCs w:val="22"/>
        </w:rPr>
        <w:t>9</w:t>
      </w:r>
      <w:r w:rsidR="00621EE6" w:rsidRPr="00222D49">
        <w:rPr>
          <w:rFonts w:asciiTheme="minorHAnsi" w:eastAsia="MS PGothic" w:hAnsiTheme="minorHAnsi"/>
          <w:sz w:val="22"/>
          <w:szCs w:val="22"/>
        </w:rPr>
        <w:t> </w:t>
      </w:r>
      <w:r w:rsidR="00CB5494" w:rsidRPr="00222D49">
        <w:rPr>
          <w:rFonts w:asciiTheme="minorHAnsi" w:eastAsia="MS PGothic" w:hAnsiTheme="minorHAnsi"/>
          <w:sz w:val="22"/>
          <w:szCs w:val="22"/>
        </w:rPr>
        <w:t xml:space="preserve">% </w:t>
      </w:r>
      <w:r w:rsidR="00CB5494" w:rsidRPr="00222D49">
        <w:rPr>
          <w:rFonts w:asciiTheme="minorHAnsi" w:eastAsia="MS PGothic" w:hAnsiTheme="minorHAnsi"/>
          <w:color w:val="000000"/>
          <w:sz w:val="22"/>
          <w:szCs w:val="22"/>
        </w:rPr>
        <w:t xml:space="preserve">of the HCT volume at steady state while they </w:t>
      </w:r>
      <w:r w:rsidR="00CB5494" w:rsidRPr="00222D49">
        <w:rPr>
          <w:rFonts w:asciiTheme="minorHAnsi" w:eastAsia="MS PGothic" w:hAnsiTheme="minorHAnsi"/>
          <w:sz w:val="22"/>
          <w:szCs w:val="22"/>
        </w:rPr>
        <w:t xml:space="preserve">occupy </w:t>
      </w:r>
      <w:r w:rsidR="00222D49" w:rsidRPr="00222D49">
        <w:rPr>
          <w:rFonts w:asciiTheme="minorHAnsi" w:eastAsia="MS PGothic" w:hAnsiTheme="minorHAnsi"/>
          <w:sz w:val="22"/>
          <w:szCs w:val="22"/>
        </w:rPr>
        <w:t>11</w:t>
      </w:r>
      <w:r w:rsidR="00242037" w:rsidRPr="00222D49">
        <w:rPr>
          <w:rFonts w:asciiTheme="minorHAnsi" w:eastAsia="MS PGothic" w:hAnsiTheme="minorHAnsi"/>
          <w:sz w:val="22"/>
          <w:szCs w:val="22"/>
        </w:rPr>
        <w:t xml:space="preserve"> % for </w:t>
      </w:r>
      <w:r w:rsidR="00242037" w:rsidRPr="00222D49">
        <w:rPr>
          <w:rFonts w:asciiTheme="minorHAnsi" w:eastAsia="MS PGothic" w:hAnsiTheme="minorHAnsi"/>
          <w:color w:val="000000"/>
          <w:sz w:val="22"/>
          <w:szCs w:val="22"/>
        </w:rPr>
        <w:t>a tube length</w:t>
      </w:r>
      <w:r w:rsidR="00242037">
        <w:rPr>
          <w:rFonts w:asciiTheme="minorHAnsi" w:eastAsia="MS PGothic" w:hAnsiTheme="minorHAnsi"/>
          <w:color w:val="000000"/>
          <w:sz w:val="22"/>
          <w:szCs w:val="22"/>
        </w:rPr>
        <w:t xml:space="preserve"> of 100 m. </w:t>
      </w:r>
      <w:r w:rsidR="003977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a </w:t>
      </w:r>
      <w:r w:rsidR="00CB54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tube </w:t>
      </w:r>
      <w:r w:rsidR="00CB5494" w:rsidRPr="00CB1B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222D49" w:rsidRPr="00CB1BAB">
        <w:rPr>
          <w:rFonts w:asciiTheme="minorHAnsi" w:eastAsia="MS PGothic" w:hAnsiTheme="minorHAnsi"/>
          <w:color w:val="000000"/>
          <w:sz w:val="22"/>
          <w:szCs w:val="22"/>
        </w:rPr>
        <w:t>25</w:t>
      </w:r>
      <w:r w:rsidR="00EC0D25" w:rsidRPr="00CB1BAB">
        <w:rPr>
          <w:rFonts w:asciiTheme="minorHAnsi" w:eastAsia="MS PGothic" w:hAnsiTheme="minorHAnsi"/>
          <w:color w:val="000000"/>
          <w:sz w:val="22"/>
          <w:szCs w:val="22"/>
        </w:rPr>
        <w:t xml:space="preserve"> m length</w:t>
      </w:r>
      <w:r w:rsidR="003977FA" w:rsidRPr="00CB1BAB">
        <w:rPr>
          <w:rFonts w:asciiTheme="minorHAnsi" w:eastAsia="MS PGothic" w:hAnsiTheme="minorHAnsi"/>
          <w:color w:val="000000"/>
          <w:sz w:val="22"/>
          <w:szCs w:val="22"/>
        </w:rPr>
        <w:t xml:space="preserve">, the crystal residence time is </w:t>
      </w:r>
      <w:r w:rsidR="00242037" w:rsidRPr="00CB1BAB">
        <w:rPr>
          <w:rFonts w:asciiTheme="minorHAnsi" w:eastAsia="MS PGothic" w:hAnsiTheme="minorHAnsi"/>
          <w:sz w:val="22"/>
          <w:szCs w:val="22"/>
        </w:rPr>
        <w:t xml:space="preserve">about </w:t>
      </w:r>
      <w:r w:rsidR="00CB1BAB" w:rsidRPr="00CB1BAB">
        <w:rPr>
          <w:rFonts w:asciiTheme="minorHAnsi" w:eastAsia="MS PGothic" w:hAnsiTheme="minorHAnsi"/>
          <w:sz w:val="22"/>
          <w:szCs w:val="22"/>
        </w:rPr>
        <w:t>8</w:t>
      </w:r>
      <w:r w:rsidR="003977FA" w:rsidRPr="00CB1BAB">
        <w:rPr>
          <w:rFonts w:asciiTheme="minorHAnsi" w:eastAsia="MS PGothic" w:hAnsiTheme="minorHAnsi"/>
          <w:sz w:val="22"/>
          <w:szCs w:val="22"/>
        </w:rPr>
        <w:t xml:space="preserve"> </w:t>
      </w:r>
      <w:r w:rsidR="003977FA" w:rsidRPr="006313F3">
        <w:rPr>
          <w:rFonts w:asciiTheme="minorHAnsi" w:eastAsia="MS PGothic" w:hAnsiTheme="minorHAnsi"/>
          <w:sz w:val="22"/>
          <w:szCs w:val="22"/>
        </w:rPr>
        <w:t>min</w:t>
      </w:r>
      <w:r w:rsidR="00242037" w:rsidRPr="006313F3">
        <w:rPr>
          <w:rFonts w:asciiTheme="minorHAnsi" w:eastAsia="MS PGothic" w:hAnsiTheme="minorHAnsi"/>
          <w:sz w:val="22"/>
          <w:szCs w:val="22"/>
        </w:rPr>
        <w:t xml:space="preserve"> while it is about </w:t>
      </w:r>
      <w:r w:rsidR="00CB1BAB" w:rsidRPr="006313F3">
        <w:rPr>
          <w:rFonts w:asciiTheme="minorHAnsi" w:eastAsia="MS PGothic" w:hAnsiTheme="minorHAnsi"/>
          <w:sz w:val="22"/>
          <w:szCs w:val="22"/>
        </w:rPr>
        <w:t>30</w:t>
      </w:r>
      <w:r w:rsidR="00242037" w:rsidRPr="006313F3">
        <w:rPr>
          <w:rFonts w:asciiTheme="minorHAnsi" w:eastAsia="MS PGothic" w:hAnsiTheme="minorHAnsi"/>
          <w:sz w:val="22"/>
          <w:szCs w:val="22"/>
        </w:rPr>
        <w:t xml:space="preserve"> min for 100 </w:t>
      </w:r>
      <w:r w:rsidR="00242037" w:rsidRPr="006313F3">
        <w:rPr>
          <w:rFonts w:asciiTheme="minorHAnsi" w:eastAsia="MS PGothic" w:hAnsiTheme="minorHAnsi"/>
          <w:color w:val="000000"/>
          <w:sz w:val="22"/>
          <w:szCs w:val="22"/>
        </w:rPr>
        <w:t>m</w:t>
      </w:r>
      <w:r w:rsidR="003977FA" w:rsidRPr="006313F3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5F5371" w:rsidRPr="006313F3">
        <w:rPr>
          <w:rFonts w:asciiTheme="minorHAnsi" w:eastAsia="MS PGothic" w:hAnsiTheme="minorHAnsi"/>
          <w:color w:val="000000"/>
          <w:sz w:val="22"/>
          <w:szCs w:val="22"/>
        </w:rPr>
        <w:t xml:space="preserve"> For the higher fluid flow rate, the residence time is </w:t>
      </w:r>
      <w:r w:rsidR="005F5371" w:rsidRPr="006313F3">
        <w:rPr>
          <w:rFonts w:asciiTheme="minorHAnsi" w:eastAsia="MS PGothic" w:hAnsiTheme="minorHAnsi"/>
          <w:sz w:val="22"/>
          <w:szCs w:val="22"/>
        </w:rPr>
        <w:t xml:space="preserve">only about </w:t>
      </w:r>
      <w:r w:rsidR="00222D49" w:rsidRPr="006313F3">
        <w:rPr>
          <w:rFonts w:asciiTheme="minorHAnsi" w:eastAsia="MS PGothic" w:hAnsiTheme="minorHAnsi"/>
          <w:sz w:val="22"/>
          <w:szCs w:val="22"/>
        </w:rPr>
        <w:t>10</w:t>
      </w:r>
      <w:r w:rsidR="005F5371" w:rsidRPr="006313F3">
        <w:rPr>
          <w:rFonts w:asciiTheme="minorHAnsi" w:eastAsia="MS PGothic" w:hAnsiTheme="minorHAnsi"/>
          <w:sz w:val="22"/>
          <w:szCs w:val="22"/>
        </w:rPr>
        <w:t xml:space="preserve"> min at </w:t>
      </w:r>
      <w:r w:rsidR="00222D49" w:rsidRPr="006313F3">
        <w:rPr>
          <w:rFonts w:asciiTheme="minorHAnsi" w:eastAsia="MS PGothic" w:hAnsiTheme="minorHAnsi"/>
          <w:sz w:val="22"/>
          <w:szCs w:val="22"/>
        </w:rPr>
        <w:t>10</w:t>
      </w:r>
      <w:r w:rsidR="005F5371" w:rsidRPr="006313F3">
        <w:rPr>
          <w:rFonts w:asciiTheme="minorHAnsi" w:eastAsia="MS PGothic" w:hAnsiTheme="minorHAnsi"/>
          <w:sz w:val="22"/>
          <w:szCs w:val="22"/>
        </w:rPr>
        <w:t xml:space="preserve">0 </w:t>
      </w:r>
      <w:r w:rsidR="005F5371" w:rsidRPr="006313F3">
        <w:rPr>
          <w:rFonts w:asciiTheme="minorHAnsi" w:eastAsia="MS PGothic" w:hAnsiTheme="minorHAnsi"/>
          <w:color w:val="000000"/>
          <w:sz w:val="22"/>
          <w:szCs w:val="22"/>
        </w:rPr>
        <w:t xml:space="preserve">m. </w:t>
      </w:r>
      <w:r w:rsidR="005D04D6">
        <w:rPr>
          <w:rFonts w:asciiTheme="minorHAnsi" w:eastAsia="MS PGothic" w:hAnsiTheme="minorHAnsi"/>
          <w:color w:val="000000"/>
          <w:sz w:val="22"/>
          <w:szCs w:val="22"/>
        </w:rPr>
        <w:t>Only f</w:t>
      </w:r>
      <w:r w:rsidR="006E17B5">
        <w:rPr>
          <w:rFonts w:asciiTheme="minorHAnsi" w:eastAsia="MS PGothic" w:hAnsiTheme="minorHAnsi"/>
          <w:color w:val="000000"/>
          <w:sz w:val="22"/>
          <w:szCs w:val="22"/>
        </w:rPr>
        <w:t xml:space="preserve">or large tube lengths, the </w:t>
      </w:r>
      <w:r w:rsidR="005F5371">
        <w:rPr>
          <w:rFonts w:asciiTheme="minorHAnsi" w:eastAsia="MS PGothic" w:hAnsiTheme="minorHAnsi"/>
          <w:color w:val="000000"/>
          <w:sz w:val="22"/>
          <w:szCs w:val="22"/>
        </w:rPr>
        <w:t xml:space="preserve">product </w:t>
      </w:r>
      <w:r w:rsidR="00552E4F">
        <w:rPr>
          <w:rFonts w:asciiTheme="minorHAnsi" w:eastAsia="MS PGothic" w:hAnsiTheme="minorHAnsi"/>
          <w:color w:val="000000"/>
          <w:sz w:val="22"/>
          <w:szCs w:val="22"/>
        </w:rPr>
        <w:t xml:space="preserve">to seed </w:t>
      </w:r>
      <w:r w:rsidR="006313F3">
        <w:rPr>
          <w:rFonts w:asciiTheme="minorHAnsi" w:eastAsia="MS PGothic" w:hAnsiTheme="minorHAnsi"/>
          <w:color w:val="000000"/>
          <w:sz w:val="22"/>
          <w:szCs w:val="22"/>
        </w:rPr>
        <w:t>mass</w:t>
      </w:r>
      <w:r w:rsidR="005F537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52E4F">
        <w:rPr>
          <w:rFonts w:asciiTheme="minorHAnsi" w:eastAsia="MS PGothic" w:hAnsiTheme="minorHAnsi"/>
          <w:color w:val="000000"/>
          <w:sz w:val="22"/>
          <w:szCs w:val="22"/>
        </w:rPr>
        <w:t xml:space="preserve">ratio </w:t>
      </w:r>
      <w:r w:rsidR="005F5371">
        <w:rPr>
          <w:rFonts w:asciiTheme="minorHAnsi" w:eastAsia="MS PGothic" w:hAnsiTheme="minorHAnsi"/>
          <w:color w:val="000000"/>
          <w:sz w:val="22"/>
          <w:szCs w:val="22"/>
        </w:rPr>
        <w:t xml:space="preserve">is </w:t>
      </w:r>
      <w:r w:rsidR="006E17B5">
        <w:rPr>
          <w:rFonts w:asciiTheme="minorHAnsi" w:eastAsia="MS PGothic" w:hAnsiTheme="minorHAnsi"/>
          <w:color w:val="000000"/>
          <w:sz w:val="22"/>
          <w:szCs w:val="22"/>
        </w:rPr>
        <w:t>higher</w:t>
      </w:r>
      <w:r w:rsidR="005F5371">
        <w:rPr>
          <w:rFonts w:asciiTheme="minorHAnsi" w:eastAsia="MS PGothic" w:hAnsiTheme="minorHAnsi"/>
          <w:color w:val="000000"/>
          <w:sz w:val="22"/>
          <w:szCs w:val="22"/>
        </w:rPr>
        <w:t xml:space="preserve"> than for the low flow rate.</w:t>
      </w:r>
    </w:p>
    <w:p w14:paraId="1FAE2339" w14:textId="77777777" w:rsidR="00704BDF" w:rsidRPr="00DE0019" w:rsidRDefault="000400EA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de-CH" w:eastAsia="de-CH"/>
        </w:rPr>
        <w:drawing>
          <wp:inline distT="0" distB="0" distL="0" distR="0" wp14:anchorId="7B2DFD52" wp14:editId="2E5C27D4">
            <wp:extent cx="3491484" cy="179984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D.tif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484" cy="179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PGothic" w:hAnsiTheme="minorHAnsi"/>
          <w:noProof/>
          <w:color w:val="000000"/>
          <w:lang w:val="de-CH" w:eastAsia="de-CH"/>
        </w:rPr>
        <w:drawing>
          <wp:inline distT="0" distB="0" distL="0" distR="0" wp14:anchorId="2070CAC2" wp14:editId="221F26AE">
            <wp:extent cx="2051304" cy="1799844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tioVProdSeedOverL_normed.t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304" cy="179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A1147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6F6750">
        <w:rPr>
          <w:rFonts w:asciiTheme="minorHAnsi" w:hAnsiTheme="minorHAnsi"/>
          <w:lang w:val="en-US"/>
        </w:rPr>
        <w:t>Left: Crystal number distribution per second</w:t>
      </w:r>
      <w:r w:rsidR="00FA728E">
        <w:rPr>
          <w:rFonts w:asciiTheme="minorHAnsi" w:hAnsiTheme="minorHAnsi"/>
          <w:lang w:val="en-US"/>
        </w:rPr>
        <w:t xml:space="preserve"> at steady state</w:t>
      </w:r>
      <w:r w:rsidR="006F6750">
        <w:rPr>
          <w:rFonts w:asciiTheme="minorHAnsi" w:hAnsiTheme="minorHAnsi"/>
          <w:lang w:val="en-US"/>
        </w:rPr>
        <w:t xml:space="preserve"> in the feed and in the product over crystal size for two laminar flow rates at varying tube length. </w:t>
      </w:r>
      <w:r w:rsidR="000400EA">
        <w:rPr>
          <w:rFonts w:asciiTheme="minorHAnsi" w:hAnsiTheme="minorHAnsi"/>
          <w:lang w:val="en-US"/>
        </w:rPr>
        <w:t xml:space="preserve">Right: </w:t>
      </w:r>
      <w:r w:rsidR="008D00A6">
        <w:rPr>
          <w:rFonts w:asciiTheme="minorHAnsi" w:hAnsiTheme="minorHAnsi"/>
          <w:lang w:val="en-US"/>
        </w:rPr>
        <w:t xml:space="preserve">Ratio </w:t>
      </w:r>
      <w:r w:rsidR="00C53F5C">
        <w:rPr>
          <w:rFonts w:asciiTheme="minorHAnsi" w:hAnsiTheme="minorHAnsi"/>
          <w:lang w:val="en-US"/>
        </w:rPr>
        <w:t xml:space="preserve">of </w:t>
      </w:r>
      <w:r w:rsidR="00FA728E">
        <w:rPr>
          <w:rFonts w:asciiTheme="minorHAnsi" w:hAnsiTheme="minorHAnsi"/>
          <w:lang w:val="en-US"/>
        </w:rPr>
        <w:t>product</w:t>
      </w:r>
      <w:r w:rsidR="00C53F5C">
        <w:rPr>
          <w:rFonts w:asciiTheme="minorHAnsi" w:hAnsiTheme="minorHAnsi"/>
          <w:lang w:val="en-US"/>
        </w:rPr>
        <w:t xml:space="preserve"> to </w:t>
      </w:r>
      <w:r w:rsidR="00FA728E">
        <w:rPr>
          <w:rFonts w:asciiTheme="minorHAnsi" w:hAnsiTheme="minorHAnsi"/>
          <w:lang w:val="en-US"/>
        </w:rPr>
        <w:t>seed</w:t>
      </w:r>
      <w:r w:rsidR="003B17CA">
        <w:rPr>
          <w:rFonts w:asciiTheme="minorHAnsi" w:hAnsiTheme="minorHAnsi"/>
          <w:lang w:val="en-US"/>
        </w:rPr>
        <w:t xml:space="preserve"> </w:t>
      </w:r>
      <w:r w:rsidR="008D00A6">
        <w:rPr>
          <w:rFonts w:asciiTheme="minorHAnsi" w:hAnsiTheme="minorHAnsi"/>
          <w:lang w:val="en-US"/>
        </w:rPr>
        <w:t xml:space="preserve">crystal mass </w:t>
      </w:r>
      <w:r w:rsidR="000400EA">
        <w:rPr>
          <w:rFonts w:asciiTheme="minorHAnsi" w:hAnsiTheme="minorHAnsi"/>
          <w:lang w:val="en-US"/>
        </w:rPr>
        <w:t xml:space="preserve">at steady state </w:t>
      </w:r>
      <w:r w:rsidR="008D00A6">
        <w:rPr>
          <w:rFonts w:asciiTheme="minorHAnsi" w:hAnsiTheme="minorHAnsi"/>
          <w:lang w:val="en-US"/>
        </w:rPr>
        <w:t>over tube length for two laminar flow rates under fixed conditions</w:t>
      </w:r>
      <w:r w:rsidR="00220E0A">
        <w:rPr>
          <w:rFonts w:asciiTheme="minorHAnsi" w:hAnsiTheme="minorHAnsi"/>
          <w:lang w:val="en-US"/>
        </w:rPr>
        <w:t>.</w:t>
      </w:r>
    </w:p>
    <w:p w14:paraId="29C5CD40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</w:p>
    <w:p w14:paraId="245FDEDA" w14:textId="77777777" w:rsidR="00704BDF" w:rsidRDefault="00552E4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Continuously operated helically coiled flow tubes can produce narrow crystal size distributions. </w:t>
      </w:r>
      <w:r w:rsidR="004F60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a fixed temperature profile, the product </w:t>
      </w:r>
      <w:r w:rsidR="00BB0232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seed mass ratio</w:t>
      </w:r>
      <w:r w:rsidR="004F60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saturates with the tube length. When the product crystal mass shall be maximized</w:t>
      </w:r>
      <w:r w:rsidR="006E17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it depends on the </w:t>
      </w:r>
      <w:r w:rsidR="004F60D9">
        <w:rPr>
          <w:rFonts w:asciiTheme="minorHAnsi" w:eastAsia="MS PGothic" w:hAnsiTheme="minorHAnsi"/>
          <w:color w:val="000000"/>
          <w:sz w:val="22"/>
          <w:szCs w:val="22"/>
          <w:lang w:val="en-US"/>
        </w:rPr>
        <w:t>tube length</w:t>
      </w:r>
      <w:r w:rsidR="006E17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whether</w:t>
      </w:r>
      <w:r w:rsidR="004F60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low </w:t>
      </w:r>
      <w:r w:rsidR="006E17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high </w:t>
      </w:r>
      <w:r w:rsidR="004F60D9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 r</w:t>
      </w:r>
      <w:r w:rsidR="006E17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ates are advantageous </w:t>
      </w:r>
      <w:r w:rsidR="001B5159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="006E17B5">
        <w:rPr>
          <w:rFonts w:asciiTheme="minorHAnsi" w:eastAsia="MS PGothic" w:hAnsiTheme="minorHAnsi"/>
          <w:color w:val="000000"/>
          <w:sz w:val="22"/>
          <w:szCs w:val="22"/>
          <w:lang w:val="en-US"/>
        </w:rPr>
        <w:t>suming that</w:t>
      </w:r>
      <w:r w:rsidR="004F60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sedimentation is avoided. In this case, a tube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0.06 m diameter</w:t>
      </w:r>
      <w:r w:rsidR="004F60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5E28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up to </w:t>
      </w:r>
      <w:r w:rsidR="006E17B5">
        <w:rPr>
          <w:rFonts w:asciiTheme="minorHAnsi" w:eastAsia="MS PGothic" w:hAnsiTheme="minorHAnsi"/>
          <w:color w:val="000000"/>
          <w:sz w:val="22"/>
          <w:szCs w:val="22"/>
          <w:lang w:val="en-US"/>
        </w:rPr>
        <w:t>25</w:t>
      </w:r>
      <w:r w:rsidR="004F60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 </w:t>
      </w:r>
      <w:r w:rsidR="001B51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length for the low flow rate and up to </w:t>
      </w:r>
      <w:r w:rsidR="005E286C">
        <w:rPr>
          <w:rFonts w:asciiTheme="minorHAnsi" w:eastAsia="MS PGothic" w:hAnsiTheme="minorHAnsi"/>
          <w:color w:val="000000"/>
          <w:sz w:val="22"/>
          <w:szCs w:val="22"/>
          <w:lang w:val="en-US"/>
        </w:rPr>
        <w:t>10</w:t>
      </w:r>
      <w:r w:rsidR="004F60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0 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length </w:t>
      </w:r>
      <w:r w:rsidR="004F60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high flow rate seems to be reasonable. </w:t>
      </w:r>
    </w:p>
    <w:p w14:paraId="0CF5196E" w14:textId="77777777" w:rsidR="00A60F83" w:rsidRDefault="00A60F83" w:rsidP="00A60F8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60F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financial support of </w:t>
      </w:r>
      <w:r w:rsidR="0033517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A60F83">
        <w:rPr>
          <w:rFonts w:asciiTheme="minorHAnsi" w:eastAsia="MS PGothic" w:hAnsiTheme="minorHAnsi"/>
          <w:color w:val="000000"/>
          <w:sz w:val="22"/>
          <w:szCs w:val="22"/>
          <w:lang w:val="en-US"/>
        </w:rPr>
        <w:t>DFG (Deutsche Forschungsgemeinschaft) within the priority program SPP 1679 "Dynamic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A60F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simulation of interconnected solid processes DYNSIM-FP" is </w:t>
      </w:r>
      <w:r w:rsidR="00335173" w:rsidRPr="00A60F83">
        <w:rPr>
          <w:rFonts w:asciiTheme="minorHAnsi" w:eastAsia="MS PGothic" w:hAnsiTheme="minorHAnsi"/>
          <w:color w:val="000000"/>
          <w:sz w:val="22"/>
          <w:szCs w:val="22"/>
          <w:lang w:val="en-US"/>
        </w:rPr>
        <w:t>gratefully</w:t>
      </w:r>
      <w:r w:rsidRPr="00A60F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acknowledged.</w:t>
      </w:r>
    </w:p>
    <w:p w14:paraId="31DD4856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112CC7A3" w14:textId="77777777" w:rsidR="00E4082A" w:rsidRPr="008D0BEB" w:rsidRDefault="00F47E9D" w:rsidP="00E4082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F47E9D">
        <w:rPr>
          <w:rFonts w:asciiTheme="minorHAnsi" w:hAnsiTheme="minorHAnsi"/>
          <w:color w:val="000000"/>
          <w:lang w:val="de-DE"/>
        </w:rPr>
        <w:t xml:space="preserve">C. Y. </w:t>
      </w:r>
      <w:r w:rsidR="00E4082A" w:rsidRPr="00F47E9D">
        <w:rPr>
          <w:rFonts w:asciiTheme="minorHAnsi" w:hAnsiTheme="minorHAnsi"/>
          <w:color w:val="000000"/>
          <w:lang w:val="de-DE"/>
        </w:rPr>
        <w:t xml:space="preserve">Ma, </w:t>
      </w:r>
      <w:r w:rsidRPr="00F47E9D">
        <w:rPr>
          <w:rFonts w:asciiTheme="minorHAnsi" w:hAnsiTheme="minorHAnsi"/>
          <w:color w:val="000000"/>
          <w:lang w:val="de-DE"/>
        </w:rPr>
        <w:t>J.</w:t>
      </w:r>
      <w:r w:rsidR="00E4082A" w:rsidRPr="00F47E9D">
        <w:rPr>
          <w:rFonts w:asciiTheme="minorHAnsi" w:hAnsiTheme="minorHAnsi"/>
          <w:color w:val="000000"/>
          <w:lang w:val="de-DE"/>
        </w:rPr>
        <w:t xml:space="preserve"> Wan, </w:t>
      </w:r>
      <w:r w:rsidRPr="00F47E9D">
        <w:rPr>
          <w:rFonts w:asciiTheme="minorHAnsi" w:hAnsiTheme="minorHAnsi"/>
          <w:color w:val="000000"/>
          <w:lang w:val="de-DE"/>
        </w:rPr>
        <w:t xml:space="preserve">X. Z. </w:t>
      </w:r>
      <w:r w:rsidR="00E4082A" w:rsidRPr="00F47E9D">
        <w:rPr>
          <w:rFonts w:asciiTheme="minorHAnsi" w:hAnsiTheme="minorHAnsi"/>
          <w:color w:val="000000"/>
          <w:lang w:val="de-DE"/>
        </w:rPr>
        <w:t xml:space="preserve">Wang, </w:t>
      </w:r>
      <w:r w:rsidR="000E32BB" w:rsidRPr="00F47E9D">
        <w:rPr>
          <w:rFonts w:asciiTheme="minorHAnsi" w:hAnsiTheme="minorHAnsi"/>
          <w:color w:val="000000"/>
          <w:lang w:val="de-DE"/>
        </w:rPr>
        <w:t>Powder Technol.</w:t>
      </w:r>
      <w:r w:rsidR="00E4082A" w:rsidRPr="00F47E9D">
        <w:rPr>
          <w:rFonts w:asciiTheme="minorHAnsi" w:hAnsiTheme="minorHAnsi"/>
          <w:color w:val="000000"/>
          <w:lang w:val="de-DE"/>
        </w:rPr>
        <w:t xml:space="preserve"> </w:t>
      </w:r>
      <w:r w:rsidR="00E4082A" w:rsidRPr="00E4082A">
        <w:rPr>
          <w:rFonts w:asciiTheme="minorHAnsi" w:hAnsiTheme="minorHAnsi"/>
          <w:color w:val="000000"/>
        </w:rPr>
        <w:t>227</w:t>
      </w:r>
      <w:r w:rsidR="000E32BB">
        <w:rPr>
          <w:rFonts w:asciiTheme="minorHAnsi" w:hAnsiTheme="minorHAnsi"/>
          <w:color w:val="000000"/>
        </w:rPr>
        <w:t xml:space="preserve"> (2012) </w:t>
      </w:r>
      <w:r w:rsidR="00E4082A" w:rsidRPr="00E4082A">
        <w:rPr>
          <w:rFonts w:asciiTheme="minorHAnsi" w:hAnsiTheme="minorHAnsi"/>
          <w:color w:val="000000"/>
        </w:rPr>
        <w:t>96</w:t>
      </w:r>
      <w:r w:rsidR="000E32BB" w:rsidRPr="00E4082A">
        <w:rPr>
          <w:rFonts w:asciiTheme="minorHAnsi" w:hAnsiTheme="minorHAnsi"/>
          <w:color w:val="000000"/>
        </w:rPr>
        <w:t>–</w:t>
      </w:r>
      <w:r w:rsidR="00E4082A" w:rsidRPr="00E4082A">
        <w:rPr>
          <w:rFonts w:asciiTheme="minorHAnsi" w:hAnsiTheme="minorHAnsi"/>
          <w:color w:val="000000"/>
        </w:rPr>
        <w:t>103.</w:t>
      </w:r>
    </w:p>
    <w:p w14:paraId="7DF37B1F" w14:textId="77777777" w:rsidR="00E4082A" w:rsidRPr="008D0BEB" w:rsidRDefault="00E4082A" w:rsidP="00E4082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C32A5B">
        <w:rPr>
          <w:rFonts w:asciiTheme="minorHAnsi" w:hAnsiTheme="minorHAnsi"/>
          <w:color w:val="000000"/>
          <w:lang w:val="de-DE"/>
        </w:rPr>
        <w:t xml:space="preserve">V. Wiedmeyer, A. Voigt, K. Sundmacher, Chem. Eng. </w:t>
      </w:r>
      <w:r w:rsidRPr="00E4082A">
        <w:rPr>
          <w:rFonts w:asciiTheme="minorHAnsi" w:hAnsiTheme="minorHAnsi"/>
          <w:color w:val="000000"/>
        </w:rPr>
        <w:t>Technol. 40 (2017) 1584–1590.</w:t>
      </w:r>
      <w:r w:rsidRPr="008D0BEB">
        <w:rPr>
          <w:rFonts w:asciiTheme="minorHAnsi" w:hAnsiTheme="minorHAnsi"/>
          <w:color w:val="000000"/>
        </w:rPr>
        <w:t xml:space="preserve"> </w:t>
      </w:r>
    </w:p>
    <w:p w14:paraId="00C75C56" w14:textId="77777777" w:rsidR="00677593" w:rsidRPr="00F47E9D" w:rsidRDefault="00F47E9D" w:rsidP="00E4082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</w:rPr>
      </w:pPr>
      <w:r w:rsidRPr="00C32A5B">
        <w:rPr>
          <w:rFonts w:asciiTheme="minorHAnsi" w:hAnsiTheme="minorHAnsi"/>
          <w:color w:val="000000"/>
          <w:lang w:val="de-DE"/>
        </w:rPr>
        <w:t xml:space="preserve">V. Wiedmeyer, F. Anker, C. Bartsch, A. Voigt, V. John, K. Sundmacher, Ind. Eng. </w:t>
      </w:r>
      <w:r w:rsidRPr="00F47E9D">
        <w:rPr>
          <w:rFonts w:asciiTheme="minorHAnsi" w:hAnsiTheme="minorHAnsi"/>
          <w:color w:val="000000"/>
        </w:rPr>
        <w:t>Chem. Res.</w:t>
      </w:r>
      <w:r>
        <w:rPr>
          <w:rFonts w:asciiTheme="minorHAnsi" w:hAnsiTheme="minorHAnsi"/>
          <w:color w:val="000000"/>
        </w:rPr>
        <w:t xml:space="preserve"> 56 (2017) 3699</w:t>
      </w:r>
      <w:r w:rsidRPr="00E4082A">
        <w:rPr>
          <w:rFonts w:asciiTheme="minorHAnsi" w:hAnsiTheme="minorHAnsi"/>
          <w:color w:val="000000"/>
        </w:rPr>
        <w:t>–</w:t>
      </w:r>
      <w:r>
        <w:rPr>
          <w:rFonts w:asciiTheme="minorHAnsi" w:hAnsiTheme="minorHAnsi"/>
          <w:color w:val="000000"/>
        </w:rPr>
        <w:t>3712.</w:t>
      </w:r>
    </w:p>
    <w:sectPr w:rsidR="00677593" w:rsidRPr="00F47E9D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E80D8" w14:textId="77777777" w:rsidR="00B77382" w:rsidRDefault="00B77382" w:rsidP="004F5E36">
      <w:r>
        <w:separator/>
      </w:r>
    </w:p>
  </w:endnote>
  <w:endnote w:type="continuationSeparator" w:id="0">
    <w:p w14:paraId="4E94E3CE" w14:textId="77777777" w:rsidR="00B77382" w:rsidRDefault="00B7738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33A79" w14:textId="77777777" w:rsidR="00B77382" w:rsidRDefault="00B77382" w:rsidP="004F5E36">
      <w:r>
        <w:separator/>
      </w:r>
    </w:p>
  </w:footnote>
  <w:footnote w:type="continuationSeparator" w:id="0">
    <w:p w14:paraId="19262E42" w14:textId="77777777" w:rsidR="00B77382" w:rsidRDefault="00B7738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21AE" w14:textId="77777777" w:rsidR="004D1162" w:rsidRDefault="00594E9F">
    <w:pPr>
      <w:pStyle w:val="Intestazion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EF18B2" wp14:editId="5F9334C3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CA4FE7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CH" w:eastAsia="de-CH"/>
      </w:rPr>
      <w:drawing>
        <wp:anchor distT="0" distB="0" distL="114300" distR="114300" simplePos="0" relativeHeight="251662336" behindDoc="0" locked="0" layoutInCell="1" allowOverlap="1" wp14:anchorId="2D5BFD59" wp14:editId="3D131760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49270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207481C3" wp14:editId="30A2DF0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7A2B25E" w14:textId="77777777" w:rsidR="00704BDF" w:rsidRDefault="00704BDF">
    <w:pPr>
      <w:pStyle w:val="Intestazione"/>
    </w:pPr>
  </w:p>
  <w:p w14:paraId="67A1BEA0" w14:textId="77777777" w:rsidR="00704BDF" w:rsidRDefault="00704BDF">
    <w:pPr>
      <w:pStyle w:val="Intestazion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39497" wp14:editId="68785EC3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086DF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206E"/>
    <w:rsid w:val="0003148D"/>
    <w:rsid w:val="000325E8"/>
    <w:rsid w:val="000368EB"/>
    <w:rsid w:val="000400EA"/>
    <w:rsid w:val="00055876"/>
    <w:rsid w:val="000575A3"/>
    <w:rsid w:val="00062A9A"/>
    <w:rsid w:val="000A03B2"/>
    <w:rsid w:val="000C54B8"/>
    <w:rsid w:val="000C621A"/>
    <w:rsid w:val="000D34BE"/>
    <w:rsid w:val="000E32BB"/>
    <w:rsid w:val="000E36F1"/>
    <w:rsid w:val="000E3A73"/>
    <w:rsid w:val="000E414A"/>
    <w:rsid w:val="000F5A9A"/>
    <w:rsid w:val="0013121F"/>
    <w:rsid w:val="00134DE4"/>
    <w:rsid w:val="00142BC4"/>
    <w:rsid w:val="00150E59"/>
    <w:rsid w:val="001569BF"/>
    <w:rsid w:val="00157FF9"/>
    <w:rsid w:val="00184AD6"/>
    <w:rsid w:val="00185E8A"/>
    <w:rsid w:val="001900FD"/>
    <w:rsid w:val="001B0C8D"/>
    <w:rsid w:val="001B5159"/>
    <w:rsid w:val="001B65C1"/>
    <w:rsid w:val="001C684B"/>
    <w:rsid w:val="001D2C86"/>
    <w:rsid w:val="001D53FC"/>
    <w:rsid w:val="001F2EC7"/>
    <w:rsid w:val="002065DB"/>
    <w:rsid w:val="00220E0A"/>
    <w:rsid w:val="00222D49"/>
    <w:rsid w:val="002268D9"/>
    <w:rsid w:val="00232B89"/>
    <w:rsid w:val="00242037"/>
    <w:rsid w:val="0024276A"/>
    <w:rsid w:val="002447EF"/>
    <w:rsid w:val="00251550"/>
    <w:rsid w:val="00262B33"/>
    <w:rsid w:val="002634FD"/>
    <w:rsid w:val="0027221A"/>
    <w:rsid w:val="00273594"/>
    <w:rsid w:val="00275B61"/>
    <w:rsid w:val="00286684"/>
    <w:rsid w:val="002B03E6"/>
    <w:rsid w:val="002D1F12"/>
    <w:rsid w:val="003009B7"/>
    <w:rsid w:val="0030469C"/>
    <w:rsid w:val="00332148"/>
    <w:rsid w:val="00335173"/>
    <w:rsid w:val="00336AE2"/>
    <w:rsid w:val="003404BD"/>
    <w:rsid w:val="00342200"/>
    <w:rsid w:val="003723D4"/>
    <w:rsid w:val="0039452B"/>
    <w:rsid w:val="003977FA"/>
    <w:rsid w:val="003A7D1C"/>
    <w:rsid w:val="003B17CA"/>
    <w:rsid w:val="003E056D"/>
    <w:rsid w:val="004057B0"/>
    <w:rsid w:val="00447B84"/>
    <w:rsid w:val="004579AF"/>
    <w:rsid w:val="0046164A"/>
    <w:rsid w:val="004617EF"/>
    <w:rsid w:val="0046287C"/>
    <w:rsid w:val="00462DCD"/>
    <w:rsid w:val="004C76F3"/>
    <w:rsid w:val="004D1162"/>
    <w:rsid w:val="004E4DD6"/>
    <w:rsid w:val="004E51A3"/>
    <w:rsid w:val="004F5E36"/>
    <w:rsid w:val="004F60D9"/>
    <w:rsid w:val="005119A5"/>
    <w:rsid w:val="005278B7"/>
    <w:rsid w:val="005346C8"/>
    <w:rsid w:val="00542856"/>
    <w:rsid w:val="00552E4F"/>
    <w:rsid w:val="0058031E"/>
    <w:rsid w:val="00594E9F"/>
    <w:rsid w:val="005B61E6"/>
    <w:rsid w:val="005C77E1"/>
    <w:rsid w:val="005D04D6"/>
    <w:rsid w:val="005D6A2F"/>
    <w:rsid w:val="005D78F5"/>
    <w:rsid w:val="005E1A82"/>
    <w:rsid w:val="005E286C"/>
    <w:rsid w:val="005F0A28"/>
    <w:rsid w:val="005F0E5E"/>
    <w:rsid w:val="005F21C4"/>
    <w:rsid w:val="005F5371"/>
    <w:rsid w:val="00620DEE"/>
    <w:rsid w:val="00621EE6"/>
    <w:rsid w:val="00625639"/>
    <w:rsid w:val="006313F3"/>
    <w:rsid w:val="006342D0"/>
    <w:rsid w:val="0064184D"/>
    <w:rsid w:val="006426B3"/>
    <w:rsid w:val="00643E4B"/>
    <w:rsid w:val="00656790"/>
    <w:rsid w:val="00660E3E"/>
    <w:rsid w:val="00662E74"/>
    <w:rsid w:val="00665607"/>
    <w:rsid w:val="00677593"/>
    <w:rsid w:val="00682B50"/>
    <w:rsid w:val="00682EB1"/>
    <w:rsid w:val="006A58D2"/>
    <w:rsid w:val="006A7CA2"/>
    <w:rsid w:val="006C14FE"/>
    <w:rsid w:val="006C2421"/>
    <w:rsid w:val="006C5579"/>
    <w:rsid w:val="006E17B5"/>
    <w:rsid w:val="006F6750"/>
    <w:rsid w:val="00704BDF"/>
    <w:rsid w:val="00736B13"/>
    <w:rsid w:val="00736D82"/>
    <w:rsid w:val="007447F3"/>
    <w:rsid w:val="007661C8"/>
    <w:rsid w:val="00796F9D"/>
    <w:rsid w:val="007A19C5"/>
    <w:rsid w:val="007B1ABB"/>
    <w:rsid w:val="007C5EAE"/>
    <w:rsid w:val="007D399A"/>
    <w:rsid w:val="007D52CD"/>
    <w:rsid w:val="007E3A2A"/>
    <w:rsid w:val="007E4690"/>
    <w:rsid w:val="007F05D4"/>
    <w:rsid w:val="0080649E"/>
    <w:rsid w:val="00813288"/>
    <w:rsid w:val="008168FC"/>
    <w:rsid w:val="00823E52"/>
    <w:rsid w:val="0082421C"/>
    <w:rsid w:val="008459A7"/>
    <w:rsid w:val="008479A2"/>
    <w:rsid w:val="00856871"/>
    <w:rsid w:val="0087637F"/>
    <w:rsid w:val="008A1512"/>
    <w:rsid w:val="008B0AEA"/>
    <w:rsid w:val="008D00A6"/>
    <w:rsid w:val="008D0BEB"/>
    <w:rsid w:val="008E566E"/>
    <w:rsid w:val="008E6299"/>
    <w:rsid w:val="00901EB6"/>
    <w:rsid w:val="00933589"/>
    <w:rsid w:val="009431F1"/>
    <w:rsid w:val="009450CE"/>
    <w:rsid w:val="0095164B"/>
    <w:rsid w:val="00994FC0"/>
    <w:rsid w:val="00996483"/>
    <w:rsid w:val="009A2E75"/>
    <w:rsid w:val="009B1FB7"/>
    <w:rsid w:val="009E4373"/>
    <w:rsid w:val="009E5537"/>
    <w:rsid w:val="009E788A"/>
    <w:rsid w:val="009F79DB"/>
    <w:rsid w:val="00A14D63"/>
    <w:rsid w:val="00A1763D"/>
    <w:rsid w:val="00A17CEC"/>
    <w:rsid w:val="00A27EF0"/>
    <w:rsid w:val="00A379E3"/>
    <w:rsid w:val="00A60F83"/>
    <w:rsid w:val="00A60FB5"/>
    <w:rsid w:val="00A67F15"/>
    <w:rsid w:val="00A7322A"/>
    <w:rsid w:val="00A76EFC"/>
    <w:rsid w:val="00A94E55"/>
    <w:rsid w:val="00A95618"/>
    <w:rsid w:val="00A9626B"/>
    <w:rsid w:val="00A97F29"/>
    <w:rsid w:val="00AA50AA"/>
    <w:rsid w:val="00AB0964"/>
    <w:rsid w:val="00AB34E4"/>
    <w:rsid w:val="00AB4854"/>
    <w:rsid w:val="00AE377D"/>
    <w:rsid w:val="00AF678B"/>
    <w:rsid w:val="00B2081D"/>
    <w:rsid w:val="00B35560"/>
    <w:rsid w:val="00B43574"/>
    <w:rsid w:val="00B44672"/>
    <w:rsid w:val="00B61DBF"/>
    <w:rsid w:val="00B62271"/>
    <w:rsid w:val="00B77382"/>
    <w:rsid w:val="00BB0232"/>
    <w:rsid w:val="00BB1BB2"/>
    <w:rsid w:val="00BC30C9"/>
    <w:rsid w:val="00BD02AF"/>
    <w:rsid w:val="00BE3E58"/>
    <w:rsid w:val="00BE729C"/>
    <w:rsid w:val="00C01616"/>
    <w:rsid w:val="00C0162B"/>
    <w:rsid w:val="00C06388"/>
    <w:rsid w:val="00C10B7E"/>
    <w:rsid w:val="00C15738"/>
    <w:rsid w:val="00C32A5B"/>
    <w:rsid w:val="00C345B1"/>
    <w:rsid w:val="00C40142"/>
    <w:rsid w:val="00C424B0"/>
    <w:rsid w:val="00C53F5C"/>
    <w:rsid w:val="00C57182"/>
    <w:rsid w:val="00C655FD"/>
    <w:rsid w:val="00C867B1"/>
    <w:rsid w:val="00C94434"/>
    <w:rsid w:val="00CA1C95"/>
    <w:rsid w:val="00CA2D54"/>
    <w:rsid w:val="00CA5A9C"/>
    <w:rsid w:val="00CB1BAB"/>
    <w:rsid w:val="00CB4C51"/>
    <w:rsid w:val="00CB5494"/>
    <w:rsid w:val="00CD5FE2"/>
    <w:rsid w:val="00CF5DBC"/>
    <w:rsid w:val="00CF7049"/>
    <w:rsid w:val="00D02B4C"/>
    <w:rsid w:val="00D05ED3"/>
    <w:rsid w:val="00D116C1"/>
    <w:rsid w:val="00D132AD"/>
    <w:rsid w:val="00D46B2A"/>
    <w:rsid w:val="00D84576"/>
    <w:rsid w:val="00D85F48"/>
    <w:rsid w:val="00D92225"/>
    <w:rsid w:val="00DC4520"/>
    <w:rsid w:val="00DE0019"/>
    <w:rsid w:val="00DE264A"/>
    <w:rsid w:val="00DE6400"/>
    <w:rsid w:val="00DE770A"/>
    <w:rsid w:val="00DF0031"/>
    <w:rsid w:val="00DF7271"/>
    <w:rsid w:val="00E041E7"/>
    <w:rsid w:val="00E23CA1"/>
    <w:rsid w:val="00E3387E"/>
    <w:rsid w:val="00E4082A"/>
    <w:rsid w:val="00E409A8"/>
    <w:rsid w:val="00E45572"/>
    <w:rsid w:val="00E57FB6"/>
    <w:rsid w:val="00E7209D"/>
    <w:rsid w:val="00E74A87"/>
    <w:rsid w:val="00E800DD"/>
    <w:rsid w:val="00E97A33"/>
    <w:rsid w:val="00EA50E1"/>
    <w:rsid w:val="00EB6388"/>
    <w:rsid w:val="00EB70EA"/>
    <w:rsid w:val="00EC0D25"/>
    <w:rsid w:val="00EE0131"/>
    <w:rsid w:val="00EE7041"/>
    <w:rsid w:val="00EF66F0"/>
    <w:rsid w:val="00EF70A9"/>
    <w:rsid w:val="00F06EEC"/>
    <w:rsid w:val="00F123B1"/>
    <w:rsid w:val="00F17802"/>
    <w:rsid w:val="00F30C64"/>
    <w:rsid w:val="00F47E9D"/>
    <w:rsid w:val="00FA6BD8"/>
    <w:rsid w:val="00FA728E"/>
    <w:rsid w:val="00FB730C"/>
    <w:rsid w:val="00FC2695"/>
    <w:rsid w:val="00FC35BD"/>
    <w:rsid w:val="00FC369E"/>
    <w:rsid w:val="00FC3E03"/>
    <w:rsid w:val="00FD42D2"/>
    <w:rsid w:val="00FE1F90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119B5"/>
  <w15:docId w15:val="{6E708136-D0A0-47AB-9658-28E903EC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69A9D-04E1-4292-AEBA-C67B8686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Sauro Pierucci</cp:lastModifiedBy>
  <cp:revision>28</cp:revision>
  <cp:lastPrinted>2019-01-09T12:08:00Z</cp:lastPrinted>
  <dcterms:created xsi:type="dcterms:W3CDTF">2019-01-10T06:51:00Z</dcterms:created>
  <dcterms:modified xsi:type="dcterms:W3CDTF">2019-08-23T07:39:00Z</dcterms:modified>
</cp:coreProperties>
</file>