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A4CE5"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4D84CA07" w14:textId="7D53CE17" w:rsidR="00704BDF" w:rsidRPr="00DE0019" w:rsidRDefault="00D26868"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Dynamic Adsorptive Chromatographic Reactor Model.</w:t>
      </w:r>
      <w:bookmarkStart w:id="0" w:name="_GoBack"/>
      <w:bookmarkEnd w:id="0"/>
    </w:p>
    <w:p w14:paraId="7A474A67" w14:textId="77777777" w:rsidR="00DE0019" w:rsidRPr="00DE0019" w:rsidRDefault="00331189"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Vincenzo Russo</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Riccardo Tesser</w:t>
      </w:r>
      <w:r w:rsidRPr="00331189">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Tapio Salmi</w:t>
      </w:r>
      <w:r w:rsidRPr="00331189">
        <w:rPr>
          <w:rFonts w:asciiTheme="minorHAnsi" w:eastAsia="SimSun" w:hAnsiTheme="minorHAnsi"/>
          <w:color w:val="000000"/>
          <w:sz w:val="24"/>
          <w:szCs w:val="24"/>
          <w:vertAlign w:val="superscript"/>
          <w:lang w:val="en-US" w:eastAsia="zh-CN"/>
        </w:rPr>
        <w:t>2</w:t>
      </w:r>
      <w:r>
        <w:rPr>
          <w:rFonts w:asciiTheme="minorHAnsi" w:eastAsia="SimSun" w:hAnsiTheme="minorHAnsi"/>
          <w:color w:val="000000"/>
          <w:sz w:val="24"/>
          <w:szCs w:val="24"/>
          <w:lang w:val="en-US" w:eastAsia="zh-CN"/>
        </w:rPr>
        <w:t>, Martino Di Serio</w:t>
      </w:r>
      <w:r>
        <w:rPr>
          <w:rFonts w:eastAsia="SimSun"/>
          <w:color w:val="000000"/>
          <w:vertAlign w:val="superscript"/>
          <w:lang w:val="en-US" w:eastAsia="zh-CN"/>
        </w:rPr>
        <w:t>1</w:t>
      </w:r>
    </w:p>
    <w:p w14:paraId="1BFE45C9" w14:textId="77777777"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331189">
        <w:rPr>
          <w:rFonts w:asciiTheme="minorHAnsi" w:eastAsia="MS PGothic" w:hAnsiTheme="minorHAnsi"/>
          <w:i/>
          <w:iCs/>
          <w:color w:val="000000"/>
          <w:sz w:val="20"/>
          <w:lang w:val="en-US"/>
        </w:rPr>
        <w:t>Università di Napoli Federico II, Complesso Universitario M.S. Angelo, via Cintia 4, IT-80126 Napoli.</w:t>
      </w:r>
      <w:r w:rsidRPr="00DE0019">
        <w:rPr>
          <w:rFonts w:asciiTheme="minorHAnsi" w:eastAsia="MS PGothic" w:hAnsiTheme="minorHAnsi"/>
          <w:i/>
          <w:iCs/>
          <w:color w:val="000000"/>
          <w:sz w:val="20"/>
          <w:lang w:val="en-US"/>
        </w:rPr>
        <w:t xml:space="preserve">; 2 </w:t>
      </w:r>
      <w:r w:rsidR="00331189">
        <w:rPr>
          <w:rFonts w:asciiTheme="minorHAnsi" w:eastAsia="MS PGothic" w:hAnsiTheme="minorHAnsi" w:cstheme="minorHAnsi"/>
          <w:i/>
          <w:iCs/>
          <w:color w:val="000000"/>
          <w:sz w:val="20"/>
          <w:lang w:val="en-US"/>
        </w:rPr>
        <w:t>Å</w:t>
      </w:r>
      <w:r w:rsidR="00331189">
        <w:rPr>
          <w:rFonts w:asciiTheme="minorHAnsi" w:eastAsia="MS PGothic" w:hAnsiTheme="minorHAnsi"/>
          <w:i/>
          <w:iCs/>
          <w:color w:val="000000"/>
          <w:sz w:val="20"/>
          <w:lang w:val="en-US"/>
        </w:rPr>
        <w:t xml:space="preserve">bo Akademi, </w:t>
      </w:r>
      <w:r w:rsidR="00331189" w:rsidRPr="00331189">
        <w:rPr>
          <w:rFonts w:asciiTheme="minorHAnsi" w:eastAsia="MS PGothic" w:hAnsiTheme="minorHAnsi"/>
          <w:i/>
          <w:iCs/>
          <w:color w:val="000000"/>
          <w:sz w:val="20"/>
          <w:lang w:val="en-US"/>
        </w:rPr>
        <w:t xml:space="preserve">Piispankatu </w:t>
      </w:r>
      <w:r w:rsidR="00331189">
        <w:rPr>
          <w:rFonts w:asciiTheme="minorHAnsi" w:eastAsia="MS PGothic" w:hAnsiTheme="minorHAnsi"/>
          <w:i/>
          <w:iCs/>
          <w:color w:val="000000"/>
          <w:sz w:val="20"/>
          <w:lang w:val="en-US"/>
        </w:rPr>
        <w:t>8, FI-20500 Turku/</w:t>
      </w:r>
      <w:r w:rsidR="00331189">
        <w:rPr>
          <w:rFonts w:asciiTheme="minorHAnsi" w:eastAsia="MS PGothic" w:hAnsiTheme="minorHAnsi" w:cstheme="minorHAnsi"/>
          <w:i/>
          <w:iCs/>
          <w:color w:val="000000"/>
          <w:sz w:val="20"/>
          <w:lang w:val="en-US"/>
        </w:rPr>
        <w:t>Å</w:t>
      </w:r>
      <w:r w:rsidR="00331189">
        <w:rPr>
          <w:rFonts w:asciiTheme="minorHAnsi" w:eastAsia="MS PGothic" w:hAnsiTheme="minorHAnsi"/>
          <w:i/>
          <w:iCs/>
          <w:color w:val="000000"/>
          <w:sz w:val="20"/>
          <w:lang w:val="en-US"/>
        </w:rPr>
        <w:t>bo</w:t>
      </w:r>
    </w:p>
    <w:p w14:paraId="04C7E6F2"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331189">
        <w:rPr>
          <w:rFonts w:asciiTheme="minorHAnsi" w:eastAsia="MS PGothic" w:hAnsiTheme="minorHAnsi"/>
          <w:bCs/>
          <w:i/>
          <w:iCs/>
          <w:sz w:val="20"/>
          <w:lang w:val="en-US"/>
        </w:rPr>
        <w:t>v.russo</w:t>
      </w:r>
      <w:r w:rsidRPr="00DE0019">
        <w:rPr>
          <w:rFonts w:asciiTheme="minorHAnsi" w:eastAsia="MS PGothic" w:hAnsiTheme="minorHAnsi"/>
          <w:bCs/>
          <w:i/>
          <w:iCs/>
          <w:sz w:val="20"/>
          <w:lang w:val="en-US"/>
        </w:rPr>
        <w:t>@</w:t>
      </w:r>
      <w:r w:rsidR="00331189">
        <w:rPr>
          <w:rFonts w:asciiTheme="minorHAnsi" w:eastAsia="MS PGothic" w:hAnsiTheme="minorHAnsi"/>
          <w:bCs/>
          <w:i/>
          <w:iCs/>
          <w:sz w:val="20"/>
          <w:lang w:val="en-US"/>
        </w:rPr>
        <w:t>unina.it</w:t>
      </w:r>
    </w:p>
    <w:p w14:paraId="03F38ADD"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3122F58F" w14:textId="77777777" w:rsidR="00331189" w:rsidRPr="00331189" w:rsidRDefault="00331189" w:rsidP="00331189">
      <w:pPr>
        <w:pStyle w:val="AbstractBody"/>
        <w:numPr>
          <w:ilvl w:val="0"/>
          <w:numId w:val="16"/>
        </w:numPr>
        <w:rPr>
          <w:rFonts w:asciiTheme="minorHAnsi" w:hAnsiTheme="minorHAnsi"/>
        </w:rPr>
      </w:pPr>
      <w:r w:rsidRPr="00331189">
        <w:rPr>
          <w:rFonts w:asciiTheme="minorHAnsi" w:hAnsiTheme="minorHAnsi"/>
        </w:rPr>
        <w:t>A new chromatographic reactor model was developed.</w:t>
      </w:r>
    </w:p>
    <w:p w14:paraId="25334E69" w14:textId="77777777" w:rsidR="00331189" w:rsidRPr="00331189" w:rsidRDefault="00331189" w:rsidP="00331189">
      <w:pPr>
        <w:pStyle w:val="AbstractBody"/>
        <w:numPr>
          <w:ilvl w:val="0"/>
          <w:numId w:val="16"/>
        </w:numPr>
        <w:rPr>
          <w:rFonts w:asciiTheme="minorHAnsi" w:hAnsiTheme="minorHAnsi"/>
        </w:rPr>
      </w:pPr>
      <w:r w:rsidRPr="00331189">
        <w:rPr>
          <w:rFonts w:asciiTheme="minorHAnsi" w:hAnsiTheme="minorHAnsi"/>
        </w:rPr>
        <w:t xml:space="preserve">Methyl acetate hydrolysis was simulated. </w:t>
      </w:r>
    </w:p>
    <w:p w14:paraId="3C53D55B" w14:textId="77777777" w:rsidR="00704BDF" w:rsidRPr="00331189" w:rsidRDefault="005D5D41" w:rsidP="00331189">
      <w:pPr>
        <w:pStyle w:val="AbstractBody"/>
        <w:numPr>
          <w:ilvl w:val="0"/>
          <w:numId w:val="16"/>
        </w:numPr>
        <w:rPr>
          <w:rFonts w:asciiTheme="minorHAnsi" w:hAnsiTheme="minorHAnsi"/>
        </w:rPr>
      </w:pPr>
      <w:r>
        <w:rPr>
          <w:rFonts w:asciiTheme="minorHAnsi" w:hAnsiTheme="minorHAnsi"/>
        </w:rPr>
        <w:t>Full conversion and product separation were predicted</w:t>
      </w:r>
      <w:r w:rsidR="00331189" w:rsidRPr="00331189">
        <w:rPr>
          <w:rFonts w:asciiTheme="minorHAnsi" w:hAnsiTheme="minorHAnsi"/>
        </w:rPr>
        <w:t>.</w:t>
      </w:r>
    </w:p>
    <w:p w14:paraId="772CDB46" w14:textId="77777777" w:rsidR="00704BDF" w:rsidRPr="008D0BEB" w:rsidRDefault="00704BDF" w:rsidP="008603F9">
      <w:pPr>
        <w:snapToGrid w:val="0"/>
        <w:spacing w:before="24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0EE4F6C2" w14:textId="77777777" w:rsidR="00331189" w:rsidRDefault="00331189" w:rsidP="00C867B1">
      <w:pPr>
        <w:snapToGrid w:val="0"/>
        <w:spacing w:after="120"/>
        <w:rPr>
          <w:rFonts w:asciiTheme="minorHAnsi" w:eastAsia="MS PGothic" w:hAnsiTheme="minorHAnsi"/>
          <w:color w:val="000000"/>
          <w:sz w:val="22"/>
          <w:szCs w:val="22"/>
          <w:lang w:val="en-US"/>
        </w:rPr>
      </w:pPr>
      <w:r w:rsidRPr="00331189">
        <w:rPr>
          <w:rFonts w:asciiTheme="minorHAnsi" w:eastAsia="MS PGothic" w:hAnsiTheme="minorHAnsi"/>
          <w:color w:val="000000"/>
          <w:sz w:val="22"/>
          <w:szCs w:val="22"/>
          <w:lang w:val="en-US"/>
        </w:rPr>
        <w:t>The esterification of carboxylic acid with alcohols is a hot topic of the modern bio-refinery, to produce, for example, solvents, plasticizers [1]. Nowadays, a lot of effort is in progress to optimize the synthesis of several esters. The right reactor should optimize the physical characteristics of the system that is, as before mentioned, a liquid-solid reaction</w:t>
      </w:r>
      <w:r w:rsidR="004E23C0">
        <w:rPr>
          <w:rFonts w:asciiTheme="minorHAnsi" w:eastAsia="MS PGothic" w:hAnsiTheme="minorHAnsi"/>
          <w:color w:val="000000"/>
          <w:sz w:val="22"/>
          <w:szCs w:val="22"/>
          <w:lang w:val="en-US"/>
        </w:rPr>
        <w:t xml:space="preserve">: </w:t>
      </w:r>
      <w:r w:rsidR="008603F9">
        <w:rPr>
          <w:rFonts w:asciiTheme="minorHAnsi" w:eastAsia="MS PGothic" w:hAnsiTheme="minorHAnsi"/>
          <w:color w:val="000000"/>
          <w:sz w:val="22"/>
          <w:szCs w:val="22"/>
          <w:lang w:val="en-US"/>
        </w:rPr>
        <w:t xml:space="preserve">i.e. </w:t>
      </w:r>
      <w:r w:rsidRPr="00331189">
        <w:rPr>
          <w:rFonts w:asciiTheme="minorHAnsi" w:eastAsia="MS PGothic" w:hAnsiTheme="minorHAnsi"/>
          <w:color w:val="000000"/>
          <w:sz w:val="22"/>
          <w:szCs w:val="22"/>
          <w:lang w:val="en-US"/>
        </w:rPr>
        <w:t>Mazzotti et al.</w:t>
      </w:r>
      <w:r w:rsidR="005D5D41">
        <w:rPr>
          <w:rFonts w:asciiTheme="minorHAnsi" w:eastAsia="MS PGothic" w:hAnsiTheme="minorHAnsi"/>
          <w:color w:val="000000"/>
          <w:sz w:val="22"/>
          <w:szCs w:val="22"/>
          <w:lang w:val="en-US"/>
        </w:rPr>
        <w:t xml:space="preserve"> [2]</w:t>
      </w:r>
      <w:r w:rsidRPr="00331189">
        <w:rPr>
          <w:rFonts w:asciiTheme="minorHAnsi" w:eastAsia="MS PGothic" w:hAnsiTheme="minorHAnsi"/>
          <w:color w:val="000000"/>
          <w:sz w:val="22"/>
          <w:szCs w:val="22"/>
          <w:lang w:val="en-US"/>
        </w:rPr>
        <w:t>, used the simulated moving bed reactor (SMBR) packed with Amberlyst-15 catalyst to perform acetic acid esterification to ethylacetate, demonstrating that the resin can be used both to catalyze the reaction and separate the stream. It is important to underline that to design such apparatus, accurate and reliable models are needed, involving profiles along different coordinates (time, reactor radius, reactor axis and catalyst radius) [3], the knowledge of physical and chemical properties, and powerful tools to reach a reliable solution. In the present work, the development of a reactor model, that can be used to interpret experimental data collected in chromatographic reactors will be presented. Methyl acetate hydrolysis catalyzed by DOWEX 50W-X8 catalyst was chosen as case study [</w:t>
      </w:r>
      <w:r w:rsidR="005D5D41">
        <w:rPr>
          <w:rFonts w:asciiTheme="minorHAnsi" w:eastAsia="MS PGothic" w:hAnsiTheme="minorHAnsi"/>
          <w:color w:val="000000"/>
          <w:sz w:val="22"/>
          <w:szCs w:val="22"/>
          <w:lang w:val="en-US"/>
        </w:rPr>
        <w:t>4</w:t>
      </w:r>
      <w:r w:rsidRPr="00331189">
        <w:rPr>
          <w:rFonts w:asciiTheme="minorHAnsi" w:eastAsia="MS PGothic" w:hAnsiTheme="minorHAnsi"/>
          <w:color w:val="000000"/>
          <w:sz w:val="22"/>
          <w:szCs w:val="22"/>
          <w:lang w:val="en-US"/>
        </w:rPr>
        <w:t>].</w:t>
      </w:r>
    </w:p>
    <w:p w14:paraId="00DB1A5E" w14:textId="77777777" w:rsidR="00704BDF" w:rsidRPr="008D0BEB" w:rsidRDefault="00704BDF" w:rsidP="008603F9">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708F29DD" w14:textId="77777777" w:rsidR="00331189" w:rsidRPr="004E23C0" w:rsidRDefault="00331189" w:rsidP="00E3452B">
      <w:pPr>
        <w:snapToGrid w:val="0"/>
        <w:spacing w:after="120"/>
        <w:rPr>
          <w:rFonts w:asciiTheme="minorHAnsi" w:eastAsia="MS PGothic" w:hAnsiTheme="minorHAnsi"/>
          <w:color w:val="000000"/>
          <w:sz w:val="22"/>
          <w:szCs w:val="22"/>
          <w:lang w:val="en-US"/>
        </w:rPr>
      </w:pPr>
      <w:r w:rsidRPr="00331189">
        <w:rPr>
          <w:rFonts w:asciiTheme="minorHAnsi" w:eastAsia="MS PGothic" w:hAnsiTheme="minorHAnsi"/>
          <w:color w:val="000000"/>
          <w:sz w:val="22"/>
          <w:szCs w:val="22"/>
          <w:lang w:val="en-US"/>
        </w:rPr>
        <w:t>The developed model can be considered an advancement respect to the recent efforts published in the literature [</w:t>
      </w:r>
      <w:r w:rsidR="005D5D41">
        <w:rPr>
          <w:rFonts w:asciiTheme="minorHAnsi" w:eastAsia="MS PGothic" w:hAnsiTheme="minorHAnsi"/>
          <w:color w:val="000000"/>
          <w:sz w:val="22"/>
          <w:szCs w:val="22"/>
          <w:lang w:val="en-US"/>
        </w:rPr>
        <w:t>4</w:t>
      </w:r>
      <w:r w:rsidRPr="00331189">
        <w:rPr>
          <w:rFonts w:asciiTheme="minorHAnsi" w:eastAsia="MS PGothic" w:hAnsiTheme="minorHAnsi"/>
          <w:color w:val="000000"/>
          <w:sz w:val="22"/>
          <w:szCs w:val="22"/>
          <w:lang w:val="en-US"/>
        </w:rPr>
        <w:t xml:space="preserve">]. The breakthrough idea is to develop a model where no rate-determining-step is considered, writing the opportune mass balance equations on both the liquid bulk and intraparticle phases. All the physical parameters were calculated from existing correlations. </w:t>
      </w:r>
      <w:r w:rsidRPr="00331189">
        <w:rPr>
          <w:rFonts w:asciiTheme="minorHAnsi" w:eastAsia="MS PGothic" w:hAnsiTheme="minorHAnsi" w:cstheme="minorHAnsi"/>
          <w:color w:val="000000"/>
          <w:sz w:val="22"/>
          <w:szCs w:val="22"/>
          <w:lang w:val="en-US"/>
        </w:rPr>
        <w:t>The liquid bulk and intraparticle mass balance equations are respectively reported in Eqs</w:t>
      </w:r>
      <w:r w:rsidR="005D5D41">
        <w:rPr>
          <w:rFonts w:asciiTheme="minorHAnsi" w:eastAsia="MS PGothic" w:hAnsiTheme="minorHAnsi" w:cstheme="minorHAnsi"/>
          <w:color w:val="000000"/>
          <w:sz w:val="22"/>
          <w:szCs w:val="22"/>
          <w:lang w:val="en-US"/>
        </w:rPr>
        <w:t>.</w:t>
      </w:r>
      <w:r w:rsidRPr="00331189">
        <w:rPr>
          <w:rFonts w:asciiTheme="minorHAnsi" w:eastAsia="MS PGothic" w:hAnsiTheme="minorHAnsi" w:cstheme="minorHAnsi"/>
          <w:color w:val="000000"/>
          <w:sz w:val="22"/>
          <w:szCs w:val="22"/>
          <w:lang w:val="en-US"/>
        </w:rPr>
        <w:t xml:space="preserve"> 1-2.</w:t>
      </w:r>
    </w:p>
    <w:p w14:paraId="3F45F973" w14:textId="77777777" w:rsidR="00331189" w:rsidRPr="00331189" w:rsidRDefault="00331189" w:rsidP="00E3452B">
      <w:pPr>
        <w:snapToGrid w:val="0"/>
        <w:spacing w:after="120"/>
        <w:rPr>
          <w:rFonts w:asciiTheme="minorHAnsi" w:eastAsia="MS PGothic" w:hAnsiTheme="minorHAnsi" w:cstheme="minorHAnsi"/>
          <w:color w:val="000000"/>
          <w:sz w:val="22"/>
          <w:szCs w:val="22"/>
        </w:rPr>
      </w:pPr>
      <w:r w:rsidRPr="00331189">
        <w:rPr>
          <w:rFonts w:asciiTheme="minorHAnsi" w:eastAsia="MS PGothic" w:hAnsiTheme="minorHAnsi" w:cstheme="minorHAnsi"/>
          <w:i/>
          <w:color w:val="000000"/>
          <w:position w:val="-24"/>
          <w:sz w:val="22"/>
          <w:szCs w:val="22"/>
        </w:rPr>
        <w:object w:dxaOrig="5120" w:dyaOrig="680" w14:anchorId="11140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31.5pt" o:ole="">
            <v:imagedata r:id="rId10" o:title=""/>
          </v:shape>
          <o:OLEObject Type="Embed" ProgID="Equation.3" ShapeID="_x0000_i1025" DrawAspect="Content" ObjectID="_1628057865" r:id="rId11"/>
        </w:object>
      </w:r>
      <w:r w:rsidRPr="00331189">
        <w:rPr>
          <w:rFonts w:asciiTheme="minorHAnsi" w:eastAsia="MS PGothic" w:hAnsiTheme="minorHAnsi" w:cstheme="minorHAnsi"/>
          <w:color w:val="000000"/>
          <w:sz w:val="22"/>
          <w:szCs w:val="22"/>
        </w:rPr>
        <w:tab/>
      </w:r>
      <w:r w:rsidRPr="00331189">
        <w:rPr>
          <w:rFonts w:asciiTheme="minorHAnsi" w:eastAsia="MS PGothic" w:hAnsiTheme="minorHAnsi" w:cstheme="minorHAnsi"/>
          <w:color w:val="000000"/>
          <w:sz w:val="22"/>
          <w:szCs w:val="22"/>
        </w:rPr>
        <w:tab/>
        <w:t>(1)</w:t>
      </w:r>
    </w:p>
    <w:p w14:paraId="7A7F8106" w14:textId="77777777" w:rsidR="00331189" w:rsidRPr="00331189" w:rsidRDefault="00331189" w:rsidP="00E3452B">
      <w:pPr>
        <w:snapToGrid w:val="0"/>
        <w:spacing w:after="120"/>
        <w:rPr>
          <w:rFonts w:asciiTheme="minorHAnsi" w:eastAsia="MS PGothic" w:hAnsiTheme="minorHAnsi" w:cstheme="minorHAnsi"/>
          <w:color w:val="000000"/>
          <w:sz w:val="22"/>
          <w:szCs w:val="22"/>
        </w:rPr>
      </w:pPr>
      <w:r w:rsidRPr="00331189">
        <w:rPr>
          <w:rFonts w:asciiTheme="minorHAnsi" w:eastAsia="MS PGothic" w:hAnsiTheme="minorHAnsi" w:cstheme="minorHAnsi"/>
          <w:i/>
          <w:color w:val="000000"/>
          <w:position w:val="-32"/>
          <w:sz w:val="22"/>
          <w:szCs w:val="22"/>
        </w:rPr>
        <w:object w:dxaOrig="8400" w:dyaOrig="760" w14:anchorId="4992C289">
          <v:shape id="_x0000_i1026" type="#_x0000_t75" style="width:355.5pt;height:32.25pt" o:ole="">
            <v:imagedata r:id="rId12" o:title=""/>
          </v:shape>
          <o:OLEObject Type="Embed" ProgID="Equation.3" ShapeID="_x0000_i1026" DrawAspect="Content" ObjectID="_1628057866" r:id="rId13"/>
        </w:object>
      </w:r>
      <w:r w:rsidRPr="00331189">
        <w:rPr>
          <w:rFonts w:asciiTheme="minorHAnsi" w:eastAsia="MS PGothic" w:hAnsiTheme="minorHAnsi" w:cstheme="minorHAnsi"/>
          <w:color w:val="000000"/>
          <w:sz w:val="22"/>
          <w:szCs w:val="22"/>
        </w:rPr>
        <w:tab/>
        <w:t>(2)</w:t>
      </w:r>
    </w:p>
    <w:p w14:paraId="0885B1A1" w14:textId="77777777" w:rsidR="00331189" w:rsidRDefault="00331189" w:rsidP="00E3452B">
      <w:pPr>
        <w:snapToGrid w:val="0"/>
        <w:spacing w:after="120"/>
        <w:rPr>
          <w:rFonts w:asciiTheme="minorHAnsi" w:eastAsia="MS PGothic" w:hAnsiTheme="minorHAnsi"/>
          <w:color w:val="000000"/>
          <w:sz w:val="22"/>
          <w:szCs w:val="22"/>
          <w:lang w:val="en-US"/>
        </w:rPr>
      </w:pPr>
      <w:r w:rsidRPr="00331189">
        <w:rPr>
          <w:rFonts w:asciiTheme="minorHAnsi" w:eastAsia="MS PGothic" w:hAnsiTheme="minorHAnsi"/>
          <w:color w:val="000000"/>
          <w:sz w:val="22"/>
          <w:szCs w:val="22"/>
          <w:lang w:val="en-US"/>
        </w:rPr>
        <w:lastRenderedPageBreak/>
        <w:t>The model was implemented in gPROMS ModelBuilder v.4 software, solving the axial and particle radial partial derivatives with a centered finite difference method with respectively 150 and 25 discretization points.</w:t>
      </w:r>
    </w:p>
    <w:p w14:paraId="0BFC1714" w14:textId="77777777" w:rsidR="00704BDF" w:rsidRPr="008D0BEB" w:rsidRDefault="00704BDF" w:rsidP="008603F9">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610E0679" w14:textId="77777777" w:rsidR="004E23C0" w:rsidRDefault="00331189" w:rsidP="008603F9">
      <w:pPr>
        <w:snapToGrid w:val="0"/>
        <w:spacing w:after="120"/>
        <w:rPr>
          <w:rFonts w:asciiTheme="minorHAnsi" w:eastAsia="MS PGothic" w:hAnsiTheme="minorHAnsi"/>
          <w:color w:val="000000"/>
          <w:sz w:val="22"/>
          <w:szCs w:val="22"/>
          <w:lang w:val="en-US"/>
        </w:rPr>
      </w:pPr>
      <w:r w:rsidRPr="00331189">
        <w:rPr>
          <w:rFonts w:asciiTheme="minorHAnsi" w:eastAsia="MS PGothic" w:hAnsiTheme="minorHAnsi"/>
          <w:color w:val="000000"/>
          <w:sz w:val="22"/>
          <w:szCs w:val="22"/>
          <w:lang w:val="en-US"/>
        </w:rPr>
        <w:t>Methyl acetate (MA) hydrolysis kinetic rate laws with related parameters are fixed and directly taken from literature [</w:t>
      </w:r>
      <w:r w:rsidR="005D5D41">
        <w:rPr>
          <w:rFonts w:asciiTheme="minorHAnsi" w:eastAsia="MS PGothic" w:hAnsiTheme="minorHAnsi"/>
          <w:color w:val="000000"/>
          <w:sz w:val="22"/>
          <w:szCs w:val="22"/>
          <w:lang w:val="en-US"/>
        </w:rPr>
        <w:t>4</w:t>
      </w:r>
      <w:r w:rsidRPr="00331189">
        <w:rPr>
          <w:rFonts w:asciiTheme="minorHAnsi" w:eastAsia="MS PGothic" w:hAnsiTheme="minorHAnsi"/>
          <w:color w:val="000000"/>
          <w:sz w:val="22"/>
          <w:szCs w:val="22"/>
          <w:lang w:val="en-US"/>
        </w:rPr>
        <w:t>]</w:t>
      </w:r>
      <w:r w:rsidR="004E23C0">
        <w:rPr>
          <w:rFonts w:asciiTheme="minorHAnsi" w:eastAsia="MS PGothic" w:hAnsiTheme="minorHAnsi"/>
          <w:color w:val="000000"/>
          <w:sz w:val="22"/>
          <w:szCs w:val="22"/>
          <w:lang w:val="en-US"/>
        </w:rPr>
        <w:t>: t</w:t>
      </w:r>
      <w:r w:rsidR="004E23C0" w:rsidRPr="004E23C0">
        <w:rPr>
          <w:rFonts w:asciiTheme="minorHAnsi" w:eastAsia="MS PGothic" w:hAnsiTheme="minorHAnsi"/>
          <w:color w:val="000000"/>
          <w:sz w:val="22"/>
          <w:szCs w:val="22"/>
          <w:lang w:val="en-US"/>
        </w:rPr>
        <w:t>he authors carried</w:t>
      </w:r>
      <w:r w:rsidR="004E23C0">
        <w:rPr>
          <w:rFonts w:asciiTheme="minorHAnsi" w:eastAsia="MS PGothic" w:hAnsiTheme="minorHAnsi"/>
          <w:color w:val="000000"/>
          <w:sz w:val="22"/>
          <w:szCs w:val="22"/>
          <w:lang w:val="en-US"/>
        </w:rPr>
        <w:t xml:space="preserve"> </w:t>
      </w:r>
      <w:r w:rsidR="004E23C0" w:rsidRPr="004E23C0">
        <w:rPr>
          <w:rFonts w:asciiTheme="minorHAnsi" w:eastAsia="MS PGothic" w:hAnsiTheme="minorHAnsi"/>
          <w:color w:val="000000"/>
          <w:sz w:val="22"/>
          <w:szCs w:val="22"/>
          <w:lang w:val="en-US"/>
        </w:rPr>
        <w:t>out different experiments by fixing the flow-rate at 0.75 mL/min</w:t>
      </w:r>
      <w:r w:rsidR="004E23C0">
        <w:rPr>
          <w:rFonts w:asciiTheme="minorHAnsi" w:eastAsia="MS PGothic" w:hAnsiTheme="minorHAnsi"/>
          <w:color w:val="000000"/>
          <w:sz w:val="22"/>
          <w:szCs w:val="22"/>
          <w:lang w:val="en-US"/>
        </w:rPr>
        <w:t xml:space="preserve"> </w:t>
      </w:r>
      <w:r w:rsidR="004E23C0" w:rsidRPr="004E23C0">
        <w:rPr>
          <w:rFonts w:asciiTheme="minorHAnsi" w:eastAsia="MS PGothic" w:hAnsiTheme="minorHAnsi"/>
          <w:color w:val="000000"/>
          <w:sz w:val="22"/>
          <w:szCs w:val="22"/>
          <w:lang w:val="en-US"/>
        </w:rPr>
        <w:t>and injecting pulses of 100 μL of a 0.5 mol/L solution of methyl acetate</w:t>
      </w:r>
      <w:r w:rsidR="004E23C0">
        <w:rPr>
          <w:rFonts w:asciiTheme="minorHAnsi" w:eastAsia="MS PGothic" w:hAnsiTheme="minorHAnsi"/>
          <w:color w:val="000000"/>
          <w:sz w:val="22"/>
          <w:szCs w:val="22"/>
          <w:lang w:val="en-US"/>
        </w:rPr>
        <w:t xml:space="preserve"> </w:t>
      </w:r>
      <w:r w:rsidR="004E23C0" w:rsidRPr="004E23C0">
        <w:rPr>
          <w:rFonts w:asciiTheme="minorHAnsi" w:eastAsia="MS PGothic" w:hAnsiTheme="minorHAnsi"/>
          <w:color w:val="000000"/>
          <w:sz w:val="22"/>
          <w:szCs w:val="22"/>
          <w:lang w:val="en-US"/>
        </w:rPr>
        <w:t>in water</w:t>
      </w:r>
      <w:r w:rsidR="00B74DD6">
        <w:rPr>
          <w:rFonts w:asciiTheme="minorHAnsi" w:eastAsia="MS PGothic" w:hAnsiTheme="minorHAnsi"/>
          <w:color w:val="000000"/>
          <w:sz w:val="22"/>
          <w:szCs w:val="22"/>
          <w:lang w:val="en-US"/>
        </w:rPr>
        <w:t xml:space="preserve">, </w:t>
      </w:r>
      <w:r w:rsidR="004E23C0" w:rsidRPr="004E23C0">
        <w:rPr>
          <w:rFonts w:asciiTheme="minorHAnsi" w:eastAsia="MS PGothic" w:hAnsiTheme="minorHAnsi"/>
          <w:color w:val="000000"/>
          <w:sz w:val="22"/>
          <w:szCs w:val="22"/>
          <w:lang w:val="en-US"/>
        </w:rPr>
        <w:t>at different temperatures</w:t>
      </w:r>
      <w:r w:rsidR="004E23C0">
        <w:rPr>
          <w:rFonts w:asciiTheme="minorHAnsi" w:eastAsia="MS PGothic" w:hAnsiTheme="minorHAnsi"/>
          <w:color w:val="000000"/>
          <w:sz w:val="22"/>
          <w:szCs w:val="22"/>
          <w:lang w:val="en-US"/>
        </w:rPr>
        <w:t xml:space="preserve"> </w:t>
      </w:r>
      <w:r w:rsidR="004E23C0" w:rsidRPr="004E23C0">
        <w:rPr>
          <w:rFonts w:asciiTheme="minorHAnsi" w:eastAsia="MS PGothic" w:hAnsiTheme="minorHAnsi"/>
          <w:color w:val="000000"/>
          <w:sz w:val="22"/>
          <w:szCs w:val="22"/>
          <w:lang w:val="en-US"/>
        </w:rPr>
        <w:t>(from 298 to 328 K). The</w:t>
      </w:r>
      <w:r w:rsidR="004E23C0">
        <w:rPr>
          <w:rFonts w:asciiTheme="minorHAnsi" w:eastAsia="MS PGothic" w:hAnsiTheme="minorHAnsi"/>
          <w:color w:val="000000"/>
          <w:sz w:val="22"/>
          <w:szCs w:val="22"/>
          <w:lang w:val="en-US"/>
        </w:rPr>
        <w:t xml:space="preserve"> </w:t>
      </w:r>
      <w:r w:rsidR="004E23C0" w:rsidRPr="004E23C0">
        <w:rPr>
          <w:rFonts w:asciiTheme="minorHAnsi" w:eastAsia="MS PGothic" w:hAnsiTheme="minorHAnsi"/>
          <w:color w:val="000000"/>
          <w:sz w:val="22"/>
          <w:szCs w:val="22"/>
          <w:lang w:val="en-US"/>
        </w:rPr>
        <w:t xml:space="preserve">results are reported in Fig. </w:t>
      </w:r>
      <w:r w:rsidR="004E23C0">
        <w:rPr>
          <w:rFonts w:asciiTheme="minorHAnsi" w:eastAsia="MS PGothic" w:hAnsiTheme="minorHAnsi"/>
          <w:color w:val="000000"/>
          <w:sz w:val="22"/>
          <w:szCs w:val="22"/>
          <w:lang w:val="en-US"/>
        </w:rPr>
        <w:t>1-left, together with the model predictions</w:t>
      </w:r>
      <w:r w:rsidR="004E23C0" w:rsidRPr="004E23C0">
        <w:rPr>
          <w:rFonts w:asciiTheme="minorHAnsi" w:eastAsia="MS PGothic" w:hAnsiTheme="minorHAnsi"/>
          <w:color w:val="000000"/>
          <w:sz w:val="22"/>
          <w:szCs w:val="22"/>
          <w:lang w:val="en-US"/>
        </w:rPr>
        <w:t>.</w:t>
      </w:r>
      <w:r w:rsidR="004E23C0">
        <w:rPr>
          <w:rFonts w:asciiTheme="minorHAnsi" w:eastAsia="MS PGothic" w:hAnsiTheme="minorHAnsi"/>
          <w:color w:val="000000"/>
          <w:sz w:val="22"/>
          <w:szCs w:val="22"/>
          <w:lang w:val="en-US"/>
        </w:rPr>
        <w:t xml:space="preserve"> </w:t>
      </w:r>
      <w:r w:rsidR="004E23C0" w:rsidRPr="004E23C0">
        <w:rPr>
          <w:rFonts w:asciiTheme="minorHAnsi" w:eastAsia="MS PGothic" w:hAnsiTheme="minorHAnsi"/>
          <w:color w:val="000000"/>
          <w:sz w:val="22"/>
          <w:szCs w:val="22"/>
          <w:lang w:val="en-US"/>
        </w:rPr>
        <w:t>As revealed, a temperature increase corresponds</w:t>
      </w:r>
      <w:r w:rsidR="004E23C0">
        <w:rPr>
          <w:rFonts w:asciiTheme="minorHAnsi" w:eastAsia="MS PGothic" w:hAnsiTheme="minorHAnsi"/>
          <w:color w:val="000000"/>
          <w:sz w:val="22"/>
          <w:szCs w:val="22"/>
          <w:lang w:val="en-US"/>
        </w:rPr>
        <w:t xml:space="preserve"> </w:t>
      </w:r>
      <w:r w:rsidR="004E23C0" w:rsidRPr="004E23C0">
        <w:rPr>
          <w:rFonts w:asciiTheme="minorHAnsi" w:eastAsia="MS PGothic" w:hAnsiTheme="minorHAnsi"/>
          <w:color w:val="000000"/>
          <w:sz w:val="22"/>
          <w:szCs w:val="22"/>
          <w:lang w:val="en-US"/>
        </w:rPr>
        <w:t>to an increase of the reaction conversion (the MA area decreases) with</w:t>
      </w:r>
      <w:r w:rsidR="004E23C0">
        <w:rPr>
          <w:rFonts w:asciiTheme="minorHAnsi" w:eastAsia="MS PGothic" w:hAnsiTheme="minorHAnsi"/>
          <w:color w:val="000000"/>
          <w:sz w:val="22"/>
          <w:szCs w:val="22"/>
          <w:lang w:val="en-US"/>
        </w:rPr>
        <w:t xml:space="preserve"> </w:t>
      </w:r>
      <w:r w:rsidR="004E23C0" w:rsidRPr="004E23C0">
        <w:rPr>
          <w:rFonts w:asciiTheme="minorHAnsi" w:eastAsia="MS PGothic" w:hAnsiTheme="minorHAnsi"/>
          <w:color w:val="000000"/>
          <w:sz w:val="22"/>
          <w:szCs w:val="22"/>
          <w:lang w:val="en-US"/>
        </w:rPr>
        <w:t>the related formation of the two products (</w:t>
      </w:r>
      <w:r w:rsidR="00B74DD6">
        <w:rPr>
          <w:rFonts w:asciiTheme="minorHAnsi" w:eastAsia="MS PGothic" w:hAnsiTheme="minorHAnsi"/>
          <w:color w:val="000000"/>
          <w:sz w:val="22"/>
          <w:szCs w:val="22"/>
          <w:lang w:val="en-US"/>
        </w:rPr>
        <w:t>M</w:t>
      </w:r>
      <w:r w:rsidR="004E23C0" w:rsidRPr="004E23C0">
        <w:rPr>
          <w:rFonts w:asciiTheme="minorHAnsi" w:eastAsia="MS PGothic" w:hAnsiTheme="minorHAnsi"/>
          <w:color w:val="000000"/>
          <w:sz w:val="22"/>
          <w:szCs w:val="22"/>
          <w:lang w:val="en-US"/>
        </w:rPr>
        <w:t xml:space="preserve"> and </w:t>
      </w:r>
      <w:r w:rsidR="00B74DD6">
        <w:rPr>
          <w:rFonts w:asciiTheme="minorHAnsi" w:eastAsia="MS PGothic" w:hAnsiTheme="minorHAnsi"/>
          <w:color w:val="000000"/>
          <w:sz w:val="22"/>
          <w:szCs w:val="22"/>
          <w:lang w:val="en-US"/>
        </w:rPr>
        <w:t>A</w:t>
      </w:r>
      <w:r w:rsidR="004E23C0" w:rsidRPr="004E23C0">
        <w:rPr>
          <w:rFonts w:asciiTheme="minorHAnsi" w:eastAsia="MS PGothic" w:hAnsiTheme="minorHAnsi"/>
          <w:color w:val="000000"/>
          <w:sz w:val="22"/>
          <w:szCs w:val="22"/>
          <w:lang w:val="en-US"/>
        </w:rPr>
        <w:t>).</w:t>
      </w:r>
      <w:r w:rsidR="004E23C0">
        <w:rPr>
          <w:rFonts w:asciiTheme="minorHAnsi" w:eastAsia="MS PGothic" w:hAnsiTheme="minorHAnsi"/>
          <w:color w:val="000000"/>
          <w:sz w:val="22"/>
          <w:szCs w:val="22"/>
          <w:lang w:val="en-US"/>
        </w:rPr>
        <w:t xml:space="preserve"> </w:t>
      </w:r>
      <w:r w:rsidR="004E23C0" w:rsidRPr="004E23C0">
        <w:rPr>
          <w:rFonts w:asciiTheme="minorHAnsi" w:eastAsia="MS PGothic" w:hAnsiTheme="minorHAnsi"/>
          <w:color w:val="000000"/>
          <w:sz w:val="22"/>
          <w:szCs w:val="22"/>
          <w:lang w:val="en-US"/>
        </w:rPr>
        <w:t>Parameter estimation was carried out to obtain the surface diffusivity</w:t>
      </w:r>
      <w:r w:rsidR="004E23C0">
        <w:rPr>
          <w:rFonts w:asciiTheme="minorHAnsi" w:eastAsia="MS PGothic" w:hAnsiTheme="minorHAnsi"/>
          <w:color w:val="000000"/>
          <w:sz w:val="22"/>
          <w:szCs w:val="22"/>
          <w:lang w:val="en-US"/>
        </w:rPr>
        <w:t xml:space="preserve"> </w:t>
      </w:r>
      <w:r w:rsidR="004E23C0" w:rsidRPr="004E23C0">
        <w:rPr>
          <w:rFonts w:asciiTheme="minorHAnsi" w:eastAsia="MS PGothic" w:hAnsiTheme="minorHAnsi"/>
          <w:color w:val="000000"/>
          <w:sz w:val="22"/>
          <w:szCs w:val="22"/>
          <w:lang w:val="en-US"/>
        </w:rPr>
        <w:t>for each component</w:t>
      </w:r>
      <w:r w:rsidR="005D5D41">
        <w:rPr>
          <w:rFonts w:asciiTheme="minorHAnsi" w:eastAsia="MS PGothic" w:hAnsiTheme="minorHAnsi"/>
          <w:color w:val="000000"/>
          <w:sz w:val="22"/>
          <w:szCs w:val="22"/>
          <w:lang w:val="en-US"/>
        </w:rPr>
        <w:t xml:space="preserve">, </w:t>
      </w:r>
      <w:r w:rsidR="004E23C0">
        <w:rPr>
          <w:rFonts w:asciiTheme="minorHAnsi" w:eastAsia="MS PGothic" w:hAnsiTheme="minorHAnsi"/>
          <w:color w:val="000000"/>
          <w:sz w:val="22"/>
          <w:szCs w:val="22"/>
          <w:lang w:val="en-US"/>
        </w:rPr>
        <w:t xml:space="preserve"> </w:t>
      </w:r>
      <w:r w:rsidR="005D5D41">
        <w:rPr>
          <w:rFonts w:asciiTheme="minorHAnsi" w:eastAsia="MS PGothic" w:hAnsiTheme="minorHAnsi"/>
          <w:color w:val="000000"/>
          <w:sz w:val="22"/>
          <w:szCs w:val="22"/>
          <w:lang w:val="en-US"/>
        </w:rPr>
        <w:t>obtaining that the surface diffusivity values follow the order MA&gt;M&gt;A. The</w:t>
      </w:r>
      <w:r w:rsidR="004E23C0">
        <w:rPr>
          <w:rFonts w:asciiTheme="minorHAnsi" w:eastAsia="MS PGothic" w:hAnsiTheme="minorHAnsi"/>
          <w:color w:val="000000"/>
          <w:sz w:val="22"/>
          <w:szCs w:val="22"/>
          <w:lang w:val="en-US"/>
        </w:rPr>
        <w:t xml:space="preserve"> trend </w:t>
      </w:r>
      <w:r w:rsidR="005D5D41">
        <w:rPr>
          <w:rFonts w:asciiTheme="minorHAnsi" w:eastAsia="MS PGothic" w:hAnsiTheme="minorHAnsi"/>
          <w:color w:val="000000"/>
          <w:sz w:val="22"/>
          <w:szCs w:val="22"/>
          <w:lang w:val="en-US"/>
        </w:rPr>
        <w:t xml:space="preserve">is </w:t>
      </w:r>
      <w:r w:rsidR="00B74DD6">
        <w:rPr>
          <w:rFonts w:asciiTheme="minorHAnsi" w:eastAsia="MS PGothic" w:hAnsiTheme="minorHAnsi"/>
          <w:color w:val="000000"/>
          <w:sz w:val="22"/>
          <w:szCs w:val="22"/>
          <w:lang w:val="en-US"/>
        </w:rPr>
        <w:t>due to</w:t>
      </w:r>
      <w:r w:rsidR="004E23C0">
        <w:rPr>
          <w:rFonts w:asciiTheme="minorHAnsi" w:eastAsia="MS PGothic" w:hAnsiTheme="minorHAnsi"/>
          <w:color w:val="000000"/>
          <w:sz w:val="22"/>
          <w:szCs w:val="22"/>
          <w:lang w:val="en-US"/>
        </w:rPr>
        <w:t xml:space="preserve"> the different acidity of each component</w:t>
      </w:r>
      <w:r w:rsidR="00B74DD6">
        <w:rPr>
          <w:rFonts w:asciiTheme="minorHAnsi" w:eastAsia="MS PGothic" w:hAnsiTheme="minorHAnsi"/>
          <w:color w:val="000000"/>
          <w:sz w:val="22"/>
          <w:szCs w:val="22"/>
          <w:lang w:val="en-US"/>
        </w:rPr>
        <w:t>,</w:t>
      </w:r>
      <w:r w:rsidR="004E23C0">
        <w:rPr>
          <w:rFonts w:asciiTheme="minorHAnsi" w:eastAsia="MS PGothic" w:hAnsiTheme="minorHAnsi"/>
          <w:color w:val="000000"/>
          <w:sz w:val="22"/>
          <w:szCs w:val="22"/>
          <w:lang w:val="en-US"/>
        </w:rPr>
        <w:t xml:space="preserve"> interacting with the acid solid phase.</w:t>
      </w:r>
      <w:r w:rsidR="008603F9">
        <w:rPr>
          <w:rFonts w:asciiTheme="minorHAnsi" w:eastAsia="MS PGothic" w:hAnsiTheme="minorHAnsi"/>
          <w:color w:val="000000"/>
          <w:sz w:val="22"/>
          <w:szCs w:val="22"/>
          <w:lang w:val="en-US"/>
        </w:rPr>
        <w:t xml:space="preserve"> </w:t>
      </w:r>
      <w:r w:rsidR="005D5D41">
        <w:rPr>
          <w:rFonts w:asciiTheme="minorHAnsi" w:eastAsia="MS PGothic" w:hAnsiTheme="minorHAnsi"/>
          <w:color w:val="000000"/>
          <w:sz w:val="22"/>
          <w:szCs w:val="22"/>
          <w:lang w:val="en-US"/>
        </w:rPr>
        <w:t>A</w:t>
      </w:r>
      <w:r w:rsidR="004E23C0">
        <w:rPr>
          <w:rFonts w:asciiTheme="minorHAnsi" w:eastAsia="MS PGothic" w:hAnsiTheme="minorHAnsi"/>
          <w:color w:val="000000"/>
          <w:sz w:val="22"/>
          <w:szCs w:val="22"/>
          <w:lang w:val="en-US"/>
        </w:rPr>
        <w:t xml:space="preserve"> parametric investigation was conducted evaluating the effect of different operation conditions on both the acid conversion and product separation (Fig. 1-right). </w:t>
      </w:r>
      <w:r w:rsidR="00B74DD6">
        <w:rPr>
          <w:rFonts w:asciiTheme="minorHAnsi" w:eastAsia="MS PGothic" w:hAnsiTheme="minorHAnsi"/>
          <w:color w:val="000000"/>
          <w:sz w:val="22"/>
          <w:szCs w:val="22"/>
          <w:lang w:val="en-US"/>
        </w:rPr>
        <w:t>I</w:t>
      </w:r>
      <w:r w:rsidR="008603F9" w:rsidRPr="008603F9">
        <w:rPr>
          <w:rFonts w:asciiTheme="minorHAnsi" w:eastAsia="MS PGothic" w:hAnsiTheme="minorHAnsi"/>
          <w:color w:val="000000"/>
          <w:sz w:val="22"/>
          <w:szCs w:val="22"/>
          <w:lang w:val="en-US"/>
        </w:rPr>
        <w:t xml:space="preserve">t </w:t>
      </w:r>
      <w:r w:rsidR="00B74DD6">
        <w:rPr>
          <w:rFonts w:asciiTheme="minorHAnsi" w:eastAsia="MS PGothic" w:hAnsiTheme="minorHAnsi"/>
          <w:color w:val="000000"/>
          <w:sz w:val="22"/>
          <w:szCs w:val="22"/>
          <w:lang w:val="en-US"/>
        </w:rPr>
        <w:t>wa</w:t>
      </w:r>
      <w:r w:rsidR="008603F9" w:rsidRPr="008603F9">
        <w:rPr>
          <w:rFonts w:asciiTheme="minorHAnsi" w:eastAsia="MS PGothic" w:hAnsiTheme="minorHAnsi"/>
          <w:color w:val="000000"/>
          <w:sz w:val="22"/>
          <w:szCs w:val="22"/>
          <w:lang w:val="en-US"/>
        </w:rPr>
        <w:t>s possible to achieve complete</w:t>
      </w:r>
      <w:r w:rsidR="008603F9">
        <w:rPr>
          <w:rFonts w:asciiTheme="minorHAnsi" w:eastAsia="MS PGothic" w:hAnsiTheme="minorHAnsi"/>
          <w:color w:val="000000"/>
          <w:sz w:val="22"/>
          <w:szCs w:val="22"/>
          <w:lang w:val="en-US"/>
        </w:rPr>
        <w:t xml:space="preserve"> </w:t>
      </w:r>
      <w:r w:rsidR="00B74DD6">
        <w:rPr>
          <w:rFonts w:asciiTheme="minorHAnsi" w:eastAsia="MS PGothic" w:hAnsiTheme="minorHAnsi"/>
          <w:color w:val="000000"/>
          <w:sz w:val="22"/>
          <w:szCs w:val="22"/>
          <w:lang w:val="en-US"/>
        </w:rPr>
        <w:t>MA</w:t>
      </w:r>
      <w:r w:rsidR="008603F9" w:rsidRPr="008603F9">
        <w:rPr>
          <w:rFonts w:asciiTheme="minorHAnsi" w:eastAsia="MS PGothic" w:hAnsiTheme="minorHAnsi"/>
          <w:color w:val="000000"/>
          <w:sz w:val="22"/>
          <w:szCs w:val="22"/>
          <w:lang w:val="en-US"/>
        </w:rPr>
        <w:t xml:space="preserve"> conversion and product separation</w:t>
      </w:r>
      <w:r w:rsidR="00B74DD6">
        <w:rPr>
          <w:rFonts w:asciiTheme="minorHAnsi" w:eastAsia="MS PGothic" w:hAnsiTheme="minorHAnsi"/>
          <w:color w:val="000000"/>
          <w:sz w:val="22"/>
          <w:szCs w:val="22"/>
          <w:lang w:val="en-US"/>
        </w:rPr>
        <w:t xml:space="preserve"> </w:t>
      </w:r>
      <w:r w:rsidR="00B74DD6" w:rsidRPr="008603F9">
        <w:rPr>
          <w:rFonts w:asciiTheme="minorHAnsi" w:eastAsia="MS PGothic" w:hAnsiTheme="minorHAnsi"/>
          <w:color w:val="000000"/>
          <w:sz w:val="22"/>
          <w:szCs w:val="22"/>
          <w:lang w:val="en-US"/>
        </w:rPr>
        <w:t xml:space="preserve">fixing the reactor length to </w:t>
      </w:r>
      <w:r w:rsidR="00B74DD6" w:rsidRPr="00B74DD6">
        <w:rPr>
          <w:rFonts w:asciiTheme="minorHAnsi" w:eastAsia="MS PGothic" w:hAnsiTheme="minorHAnsi"/>
          <w:i/>
          <w:color w:val="000000"/>
          <w:sz w:val="22"/>
          <w:szCs w:val="22"/>
          <w:lang w:val="en-US"/>
        </w:rPr>
        <w:t>L</w:t>
      </w:r>
      <w:r w:rsidR="00B74DD6" w:rsidRPr="008603F9">
        <w:rPr>
          <w:rFonts w:asciiTheme="minorHAnsi" w:eastAsia="MS PGothic" w:hAnsiTheme="minorHAnsi"/>
          <w:color w:val="000000"/>
          <w:sz w:val="22"/>
          <w:szCs w:val="22"/>
          <w:lang w:val="en-US"/>
        </w:rPr>
        <w:t>=2.50 m</w:t>
      </w:r>
      <w:r w:rsidR="00B74DD6">
        <w:rPr>
          <w:rFonts w:asciiTheme="minorHAnsi" w:eastAsia="MS PGothic" w:hAnsiTheme="minorHAnsi"/>
          <w:color w:val="000000"/>
          <w:sz w:val="22"/>
          <w:szCs w:val="22"/>
          <w:lang w:val="en-US"/>
        </w:rPr>
        <w:t xml:space="preserve"> and </w:t>
      </w:r>
      <w:r w:rsidR="00B74DD6" w:rsidRPr="00B74DD6">
        <w:rPr>
          <w:rFonts w:asciiTheme="minorHAnsi" w:eastAsia="MS PGothic" w:hAnsiTheme="minorHAnsi"/>
          <w:i/>
          <w:color w:val="000000"/>
          <w:sz w:val="22"/>
          <w:szCs w:val="22"/>
          <w:lang w:val="en-US"/>
        </w:rPr>
        <w:t>T</w:t>
      </w:r>
      <w:r w:rsidR="00B74DD6">
        <w:rPr>
          <w:rFonts w:asciiTheme="minorHAnsi" w:eastAsia="MS PGothic" w:hAnsiTheme="minorHAnsi"/>
          <w:color w:val="000000"/>
          <w:sz w:val="22"/>
          <w:szCs w:val="22"/>
          <w:lang w:val="en-US"/>
        </w:rPr>
        <w:t>=323K,</w:t>
      </w:r>
      <w:r w:rsidR="008603F9" w:rsidRPr="008603F9">
        <w:rPr>
          <w:rFonts w:asciiTheme="minorHAnsi" w:eastAsia="MS PGothic" w:hAnsiTheme="minorHAnsi"/>
          <w:color w:val="000000"/>
          <w:sz w:val="22"/>
          <w:szCs w:val="22"/>
          <w:lang w:val="en-US"/>
        </w:rPr>
        <w:t xml:space="preserve"> demonstrat</w:t>
      </w:r>
      <w:r w:rsidR="00B74DD6">
        <w:rPr>
          <w:rFonts w:asciiTheme="minorHAnsi" w:eastAsia="MS PGothic" w:hAnsiTheme="minorHAnsi"/>
          <w:color w:val="000000"/>
          <w:sz w:val="22"/>
          <w:szCs w:val="22"/>
          <w:lang w:val="en-US"/>
        </w:rPr>
        <w:t>ing</w:t>
      </w:r>
      <w:r w:rsidR="008603F9" w:rsidRPr="008603F9">
        <w:rPr>
          <w:rFonts w:asciiTheme="minorHAnsi" w:eastAsia="MS PGothic" w:hAnsiTheme="minorHAnsi"/>
          <w:color w:val="000000"/>
          <w:sz w:val="22"/>
          <w:szCs w:val="22"/>
          <w:lang w:val="en-US"/>
        </w:rPr>
        <w:t xml:space="preserve"> </w:t>
      </w:r>
      <w:r w:rsidR="00B74DD6">
        <w:rPr>
          <w:rFonts w:asciiTheme="minorHAnsi" w:eastAsia="MS PGothic" w:hAnsiTheme="minorHAnsi"/>
          <w:color w:val="000000"/>
          <w:sz w:val="22"/>
          <w:szCs w:val="22"/>
          <w:lang w:val="en-US"/>
        </w:rPr>
        <w:t>high performances of the</w:t>
      </w:r>
      <w:r w:rsidR="008603F9" w:rsidRPr="008603F9">
        <w:rPr>
          <w:rFonts w:asciiTheme="minorHAnsi" w:eastAsia="MS PGothic" w:hAnsiTheme="minorHAnsi"/>
          <w:color w:val="000000"/>
          <w:sz w:val="22"/>
          <w:szCs w:val="22"/>
          <w:lang w:val="en-US"/>
        </w:rPr>
        <w:t xml:space="preserve"> chromatographic reactor.</w:t>
      </w:r>
    </w:p>
    <w:p w14:paraId="721B303D" w14:textId="77777777" w:rsidR="00331189" w:rsidRPr="008D0BEB" w:rsidRDefault="004E23C0" w:rsidP="00331189">
      <w:pPr>
        <w:snapToGrid w:val="0"/>
        <w:spacing w:after="120"/>
        <w:jc w:val="center"/>
        <w:rPr>
          <w:rFonts w:asciiTheme="minorHAnsi" w:eastAsia="MS PGothic" w:hAnsiTheme="minorHAnsi"/>
          <w:color w:val="000000"/>
          <w:sz w:val="22"/>
          <w:szCs w:val="22"/>
        </w:rPr>
      </w:pPr>
      <w:r w:rsidRPr="004E23C0">
        <w:rPr>
          <w:noProof/>
          <w:lang w:val="it-IT" w:eastAsia="it-IT"/>
        </w:rPr>
        <w:drawing>
          <wp:inline distT="0" distB="0" distL="0" distR="0" wp14:anchorId="1E3DE6ED" wp14:editId="47D0CDD1">
            <wp:extent cx="2182971" cy="1980000"/>
            <wp:effectExtent l="0" t="0" r="8255"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82971" cy="1980000"/>
                    </a:xfrm>
                    <a:prstGeom prst="rect">
                      <a:avLst/>
                    </a:prstGeom>
                  </pic:spPr>
                </pic:pic>
              </a:graphicData>
            </a:graphic>
          </wp:inline>
        </w:drawing>
      </w:r>
      <w:r w:rsidRPr="004E23C0">
        <w:rPr>
          <w:noProof/>
        </w:rPr>
        <w:t xml:space="preserve"> </w:t>
      </w:r>
      <w:r w:rsidRPr="004E23C0">
        <w:rPr>
          <w:noProof/>
          <w:lang w:val="it-IT" w:eastAsia="it-IT"/>
        </w:rPr>
        <w:drawing>
          <wp:inline distT="0" distB="0" distL="0" distR="0" wp14:anchorId="30749BDA" wp14:editId="048BB445">
            <wp:extent cx="2247718" cy="1980000"/>
            <wp:effectExtent l="0" t="0" r="635" b="127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47718" cy="1980000"/>
                    </a:xfrm>
                    <a:prstGeom prst="rect">
                      <a:avLst/>
                    </a:prstGeom>
                  </pic:spPr>
                </pic:pic>
              </a:graphicData>
            </a:graphic>
          </wp:inline>
        </w:drawing>
      </w:r>
    </w:p>
    <w:p w14:paraId="18167DA9" w14:textId="77777777"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E3452B" w:rsidRPr="00331189">
        <w:rPr>
          <w:rFonts w:asciiTheme="minorHAnsi" w:eastAsia="MS PGothic" w:hAnsiTheme="minorHAnsi"/>
          <w:color w:val="000000"/>
          <w:szCs w:val="18"/>
          <w:lang w:val="en-US"/>
        </w:rPr>
        <w:t>(</w:t>
      </w:r>
      <w:r w:rsidR="00E3452B">
        <w:rPr>
          <w:rFonts w:asciiTheme="minorHAnsi" w:eastAsia="MS PGothic" w:hAnsiTheme="minorHAnsi"/>
          <w:color w:val="000000"/>
          <w:szCs w:val="18"/>
          <w:lang w:val="en-US"/>
        </w:rPr>
        <w:t>Left</w:t>
      </w:r>
      <w:r w:rsidR="00E3452B" w:rsidRPr="00331189">
        <w:rPr>
          <w:rFonts w:asciiTheme="minorHAnsi" w:eastAsia="MS PGothic" w:hAnsiTheme="minorHAnsi"/>
          <w:color w:val="000000"/>
          <w:szCs w:val="18"/>
          <w:lang w:val="en-US"/>
        </w:rPr>
        <w:t>)</w:t>
      </w:r>
      <w:r w:rsidR="00E3452B">
        <w:rPr>
          <w:rFonts w:asciiTheme="minorHAnsi" w:eastAsia="MS PGothic" w:hAnsiTheme="minorHAnsi"/>
          <w:color w:val="000000"/>
          <w:szCs w:val="18"/>
          <w:lang w:val="en-US"/>
        </w:rPr>
        <w:t xml:space="preserve"> </w:t>
      </w:r>
      <w:r w:rsidR="004E23C0">
        <w:rPr>
          <w:rFonts w:asciiTheme="minorHAnsi" w:eastAsia="MS PGothic" w:hAnsiTheme="minorHAnsi"/>
          <w:color w:val="000000"/>
          <w:szCs w:val="18"/>
          <w:lang w:val="en-US"/>
        </w:rPr>
        <w:t>D</w:t>
      </w:r>
      <w:r w:rsidR="00331189" w:rsidRPr="00331189">
        <w:rPr>
          <w:rFonts w:asciiTheme="minorHAnsi" w:eastAsia="MS PGothic" w:hAnsiTheme="minorHAnsi"/>
          <w:color w:val="000000"/>
          <w:szCs w:val="18"/>
          <w:lang w:val="en-US"/>
        </w:rPr>
        <w:t>escription of experimental data</w:t>
      </w:r>
      <w:r w:rsidR="00E3452B">
        <w:rPr>
          <w:rFonts w:asciiTheme="minorHAnsi" w:eastAsia="MS PGothic" w:hAnsiTheme="minorHAnsi"/>
          <w:color w:val="000000"/>
          <w:szCs w:val="18"/>
          <w:lang w:val="en-US"/>
        </w:rPr>
        <w:t xml:space="preserve"> taken from literature</w:t>
      </w:r>
      <w:r w:rsidR="00331189" w:rsidRPr="00331189">
        <w:rPr>
          <w:rFonts w:asciiTheme="minorHAnsi" w:eastAsia="MS PGothic" w:hAnsiTheme="minorHAnsi"/>
          <w:color w:val="000000"/>
          <w:szCs w:val="18"/>
          <w:lang w:val="en-US"/>
        </w:rPr>
        <w:t xml:space="preserve"> [</w:t>
      </w:r>
      <w:r w:rsidR="005D5D41">
        <w:rPr>
          <w:rFonts w:asciiTheme="minorHAnsi" w:eastAsia="MS PGothic" w:hAnsiTheme="minorHAnsi"/>
          <w:color w:val="000000"/>
          <w:szCs w:val="18"/>
          <w:lang w:val="en-US"/>
        </w:rPr>
        <w:t>4</w:t>
      </w:r>
      <w:r w:rsidR="00331189" w:rsidRPr="00331189">
        <w:rPr>
          <w:rFonts w:asciiTheme="minorHAnsi" w:eastAsia="MS PGothic" w:hAnsiTheme="minorHAnsi"/>
          <w:color w:val="000000"/>
          <w:szCs w:val="18"/>
          <w:lang w:val="en-US"/>
        </w:rPr>
        <w:t>]: symbols are experimental data, lines the model description.</w:t>
      </w:r>
      <w:r w:rsidR="004E23C0">
        <w:rPr>
          <w:rFonts w:asciiTheme="minorHAnsi" w:eastAsia="MS PGothic" w:hAnsiTheme="minorHAnsi"/>
          <w:color w:val="000000"/>
          <w:szCs w:val="18"/>
          <w:lang w:val="en-US"/>
        </w:rPr>
        <w:t xml:space="preserve"> </w:t>
      </w:r>
      <w:r w:rsidR="00E3452B">
        <w:rPr>
          <w:rFonts w:asciiTheme="minorHAnsi" w:eastAsia="MS PGothic" w:hAnsiTheme="minorHAnsi"/>
          <w:color w:val="000000"/>
          <w:szCs w:val="18"/>
          <w:lang w:val="en-US"/>
        </w:rPr>
        <w:t xml:space="preserve">(Right) </w:t>
      </w:r>
      <w:r w:rsidR="004E23C0">
        <w:rPr>
          <w:rFonts w:asciiTheme="minorHAnsi" w:eastAsia="MS PGothic" w:hAnsiTheme="minorHAnsi"/>
          <w:color w:val="000000"/>
          <w:szCs w:val="18"/>
          <w:lang w:val="en-US"/>
        </w:rPr>
        <w:t>Simulation of full conversion and total product separation.</w:t>
      </w:r>
    </w:p>
    <w:p w14:paraId="31DF8CA5" w14:textId="77777777" w:rsidR="00704BDF" w:rsidRDefault="00704BDF" w:rsidP="008603F9">
      <w:pPr>
        <w:snapToGrid w:val="0"/>
        <w:spacing w:before="24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68235E05" w14:textId="77777777" w:rsidR="00331189" w:rsidRDefault="00331189" w:rsidP="00E3452B">
      <w:pPr>
        <w:snapToGrid w:val="0"/>
        <w:spacing w:after="120"/>
        <w:rPr>
          <w:rFonts w:asciiTheme="minorHAnsi" w:eastAsia="MS PGothic" w:hAnsiTheme="minorHAnsi"/>
          <w:color w:val="000000"/>
          <w:sz w:val="22"/>
          <w:szCs w:val="22"/>
          <w:lang w:val="en-US" w:eastAsia="ko-KR"/>
        </w:rPr>
      </w:pPr>
      <w:r w:rsidRPr="00331189">
        <w:rPr>
          <w:rFonts w:asciiTheme="minorHAnsi" w:eastAsia="MS PGothic" w:hAnsiTheme="minorHAnsi"/>
          <w:color w:val="000000"/>
          <w:sz w:val="22"/>
          <w:szCs w:val="22"/>
          <w:lang w:val="en-US" w:eastAsia="ko-KR"/>
        </w:rPr>
        <w:t xml:space="preserve">A novel chromatographic reactor model was developed to interpret experimental data dealing both with the esterification of carboxylic acids and with the hydrolysis of organic esters. The model is advanced respect to the state of the art because no rate-determining steps are considered. All the physical and chemical phenomena are </w:t>
      </w:r>
      <w:r w:rsidR="005D5D41">
        <w:rPr>
          <w:rFonts w:asciiTheme="minorHAnsi" w:eastAsia="MS PGothic" w:hAnsiTheme="minorHAnsi"/>
          <w:color w:val="000000"/>
          <w:sz w:val="22"/>
          <w:szCs w:val="22"/>
          <w:lang w:val="en-US" w:eastAsia="ko-KR"/>
        </w:rPr>
        <w:t>considered</w:t>
      </w:r>
      <w:r w:rsidRPr="00331189">
        <w:rPr>
          <w:rFonts w:asciiTheme="minorHAnsi" w:eastAsia="MS PGothic" w:hAnsiTheme="minorHAnsi"/>
          <w:color w:val="000000"/>
          <w:sz w:val="22"/>
          <w:szCs w:val="22"/>
          <w:lang w:val="en-US" w:eastAsia="ko-KR"/>
        </w:rPr>
        <w:t>. In perspective, the model can be applied in optimizing the esterification/hydrolysis processes.</w:t>
      </w:r>
    </w:p>
    <w:p w14:paraId="2FDADBFB"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14:paraId="7A35F0D1" w14:textId="77777777" w:rsidR="00331189" w:rsidRPr="00331189" w:rsidRDefault="00331189" w:rsidP="00331189">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rPr>
      </w:pPr>
      <w:r w:rsidRPr="00331189">
        <w:rPr>
          <w:rFonts w:asciiTheme="minorHAnsi" w:hAnsiTheme="minorHAnsi"/>
          <w:color w:val="000000"/>
        </w:rPr>
        <w:t>D.R. Fernandes, A.S. Rocha, E.F. Mai, C.J.A. Mota, V.T. da Silva, Appl. Catal. A-Gen. 425 (2012) 199-204.</w:t>
      </w:r>
    </w:p>
    <w:p w14:paraId="02646A74" w14:textId="77777777" w:rsidR="00331189" w:rsidRPr="00331189" w:rsidRDefault="00331189" w:rsidP="00331189">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rPr>
      </w:pPr>
      <w:r w:rsidRPr="00331189">
        <w:rPr>
          <w:rFonts w:asciiTheme="minorHAnsi" w:hAnsiTheme="minorHAnsi"/>
          <w:color w:val="000000"/>
        </w:rPr>
        <w:t>M. Mazzotti, A. Kruglov, B. Neri, D. Gelosa, M. Morbidelli, Chem. Eng. Sci. 51 (1996) 1827-1836.</w:t>
      </w:r>
    </w:p>
    <w:p w14:paraId="6154A69A" w14:textId="77777777" w:rsidR="00331189" w:rsidRPr="00331189" w:rsidRDefault="00331189" w:rsidP="00331189">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rPr>
      </w:pPr>
      <w:r w:rsidRPr="00331189">
        <w:rPr>
          <w:rFonts w:asciiTheme="minorHAnsi" w:hAnsiTheme="minorHAnsi"/>
          <w:color w:val="000000"/>
        </w:rPr>
        <w:t xml:space="preserve">V. Russo, R. Tesser, </w:t>
      </w:r>
      <w:r w:rsidR="005D5D41">
        <w:rPr>
          <w:rFonts w:asciiTheme="minorHAnsi" w:hAnsiTheme="minorHAnsi"/>
          <w:color w:val="000000"/>
        </w:rPr>
        <w:t>C. Rossano, R. Vitiello, R. Turco, T. Salmi, M. Di Serio</w:t>
      </w:r>
      <w:r w:rsidRPr="00331189">
        <w:rPr>
          <w:rFonts w:asciiTheme="minorHAnsi" w:hAnsiTheme="minorHAnsi"/>
          <w:color w:val="000000"/>
        </w:rPr>
        <w:t>, C</w:t>
      </w:r>
      <w:r w:rsidR="005D5D41">
        <w:rPr>
          <w:rFonts w:asciiTheme="minorHAnsi" w:hAnsiTheme="minorHAnsi"/>
          <w:color w:val="000000"/>
        </w:rPr>
        <w:t>hem</w:t>
      </w:r>
      <w:r w:rsidRPr="00331189">
        <w:rPr>
          <w:rFonts w:asciiTheme="minorHAnsi" w:hAnsiTheme="minorHAnsi"/>
          <w:color w:val="000000"/>
        </w:rPr>
        <w:t>. Eng.</w:t>
      </w:r>
      <w:r w:rsidR="005D5D41">
        <w:rPr>
          <w:rFonts w:asciiTheme="minorHAnsi" w:hAnsiTheme="minorHAnsi"/>
          <w:color w:val="000000"/>
        </w:rPr>
        <w:t xml:space="preserve"> J.</w:t>
      </w:r>
      <w:r w:rsidRPr="00331189">
        <w:rPr>
          <w:rFonts w:asciiTheme="minorHAnsi" w:hAnsiTheme="minorHAnsi"/>
          <w:color w:val="000000"/>
        </w:rPr>
        <w:t xml:space="preserve"> (201</w:t>
      </w:r>
      <w:r w:rsidR="005D5D41">
        <w:rPr>
          <w:rFonts w:asciiTheme="minorHAnsi" w:hAnsiTheme="minorHAnsi"/>
          <w:color w:val="000000"/>
        </w:rPr>
        <w:t>8</w:t>
      </w:r>
      <w:r w:rsidRPr="00331189">
        <w:rPr>
          <w:rFonts w:asciiTheme="minorHAnsi" w:hAnsiTheme="minorHAnsi"/>
          <w:color w:val="000000"/>
        </w:rPr>
        <w:t>).</w:t>
      </w:r>
      <w:r w:rsidR="005D5D41">
        <w:rPr>
          <w:rFonts w:asciiTheme="minorHAnsi" w:hAnsiTheme="minorHAnsi"/>
          <w:color w:val="000000"/>
        </w:rPr>
        <w:t xml:space="preserve"> DOI: </w:t>
      </w:r>
      <w:r w:rsidR="005D5D41" w:rsidRPr="005D5D41">
        <w:rPr>
          <w:rFonts w:asciiTheme="minorHAnsi" w:hAnsiTheme="minorHAnsi"/>
          <w:color w:val="000000"/>
        </w:rPr>
        <w:t>10.1016/j.cej.2018.08.078</w:t>
      </w:r>
    </w:p>
    <w:p w14:paraId="07884036" w14:textId="77777777" w:rsidR="00704BDF" w:rsidRPr="005D5D41" w:rsidRDefault="00331189" w:rsidP="00704BDF">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rPr>
      </w:pPr>
      <w:r w:rsidRPr="00331189">
        <w:rPr>
          <w:rFonts w:asciiTheme="minorHAnsi" w:hAnsiTheme="minorHAnsi"/>
          <w:color w:val="000000"/>
        </w:rPr>
        <w:t>T.D. Vu, A. Seidel-Morgenstern, J. Chromatogr. A 1218 (2011) 8097-8109.</w:t>
      </w:r>
    </w:p>
    <w:sectPr w:rsidR="00704BDF" w:rsidRPr="005D5D41"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7895E" w14:textId="77777777" w:rsidR="00DA3775" w:rsidRDefault="00DA3775" w:rsidP="004F5E36">
      <w:r>
        <w:separator/>
      </w:r>
    </w:p>
  </w:endnote>
  <w:endnote w:type="continuationSeparator" w:id="0">
    <w:p w14:paraId="65BCF632" w14:textId="77777777" w:rsidR="00DA3775" w:rsidRDefault="00DA377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F1B4F" w14:textId="77777777" w:rsidR="00DA3775" w:rsidRDefault="00DA3775" w:rsidP="004F5E36">
      <w:r>
        <w:separator/>
      </w:r>
    </w:p>
  </w:footnote>
  <w:footnote w:type="continuationSeparator" w:id="0">
    <w:p w14:paraId="5A00F9F0" w14:textId="77777777" w:rsidR="00DA3775" w:rsidRDefault="00DA3775"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39BDB"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0CAA34AB" wp14:editId="78B34575">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107C8255" wp14:editId="13A0AEDA">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90DD5"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1660AEF9" wp14:editId="16254EC4">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64D490F3" w14:textId="77777777" w:rsidR="00704BDF" w:rsidRDefault="00704BDF">
    <w:pPr>
      <w:pStyle w:val="Intestazione"/>
    </w:pPr>
  </w:p>
  <w:p w14:paraId="49C99BAF" w14:textId="77777777"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304B738B" wp14:editId="599C7A2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81708"/>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31189"/>
    <w:rsid w:val="003723D4"/>
    <w:rsid w:val="003A7D1C"/>
    <w:rsid w:val="0046164A"/>
    <w:rsid w:val="00462DCD"/>
    <w:rsid w:val="004D1162"/>
    <w:rsid w:val="004E23C0"/>
    <w:rsid w:val="004E4DD6"/>
    <w:rsid w:val="004F5E36"/>
    <w:rsid w:val="005119A5"/>
    <w:rsid w:val="005278B7"/>
    <w:rsid w:val="005346C8"/>
    <w:rsid w:val="00594E9F"/>
    <w:rsid w:val="005B61E6"/>
    <w:rsid w:val="005C77E1"/>
    <w:rsid w:val="005D5D4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603F9"/>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74DD6"/>
    <w:rsid w:val="00BC30C9"/>
    <w:rsid w:val="00BE3E58"/>
    <w:rsid w:val="00C01616"/>
    <w:rsid w:val="00C0162B"/>
    <w:rsid w:val="00C345B1"/>
    <w:rsid w:val="00C40142"/>
    <w:rsid w:val="00C57182"/>
    <w:rsid w:val="00C655FD"/>
    <w:rsid w:val="00C83E74"/>
    <w:rsid w:val="00C867B1"/>
    <w:rsid w:val="00C94434"/>
    <w:rsid w:val="00CA1C95"/>
    <w:rsid w:val="00CA5A9C"/>
    <w:rsid w:val="00CD5FE2"/>
    <w:rsid w:val="00D02B4C"/>
    <w:rsid w:val="00D26868"/>
    <w:rsid w:val="00D84576"/>
    <w:rsid w:val="00DA3775"/>
    <w:rsid w:val="00DE0019"/>
    <w:rsid w:val="00DE264A"/>
    <w:rsid w:val="00E041E7"/>
    <w:rsid w:val="00E23CA1"/>
    <w:rsid w:val="00E3452B"/>
    <w:rsid w:val="00E409A8"/>
    <w:rsid w:val="00E7209D"/>
    <w:rsid w:val="00EA50E1"/>
    <w:rsid w:val="00EE0131"/>
    <w:rsid w:val="00F30C64"/>
    <w:rsid w:val="00F72251"/>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1A465"/>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6B28B-D6B0-41A8-9C3E-8B226C54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3</cp:revision>
  <cp:lastPrinted>2015-05-12T18:31:00Z</cp:lastPrinted>
  <dcterms:created xsi:type="dcterms:W3CDTF">2019-05-16T08:17:00Z</dcterms:created>
  <dcterms:modified xsi:type="dcterms:W3CDTF">2019-08-23T07:31:00Z</dcterms:modified>
</cp:coreProperties>
</file>