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3AC0" w14:textId="2DC4B7D9" w:rsidR="00704BDF" w:rsidRPr="00DE0019" w:rsidRDefault="00152ED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</w:rPr>
        <w:t xml:space="preserve">Risk </w:t>
      </w:r>
      <w:r w:rsidR="00BB5007">
        <w:rPr>
          <w:rFonts w:asciiTheme="minorHAnsi" w:eastAsia="MS PGothic" w:hAnsiTheme="minorHAnsi"/>
          <w:b/>
          <w:bCs/>
          <w:sz w:val="28"/>
          <w:szCs w:val="28"/>
        </w:rPr>
        <w:t xml:space="preserve">&amp; </w:t>
      </w:r>
      <w:r w:rsidR="00500EA6">
        <w:rPr>
          <w:rFonts w:asciiTheme="minorHAnsi" w:eastAsia="MS PGothic" w:hAnsiTheme="minorHAnsi"/>
          <w:b/>
          <w:bCs/>
          <w:sz w:val="28"/>
          <w:szCs w:val="28"/>
        </w:rPr>
        <w:t xml:space="preserve">Decision Making </w:t>
      </w:r>
      <w:r w:rsidR="00BB5007">
        <w:rPr>
          <w:rFonts w:asciiTheme="minorHAnsi" w:eastAsia="MS PGothic" w:hAnsiTheme="minorHAnsi"/>
          <w:b/>
          <w:bCs/>
          <w:sz w:val="28"/>
          <w:szCs w:val="28"/>
        </w:rPr>
        <w:t>i</w:t>
      </w:r>
      <w:bookmarkStart w:id="0" w:name="_GoBack"/>
      <w:bookmarkEnd w:id="0"/>
      <w:r w:rsidR="00BB5007">
        <w:rPr>
          <w:rFonts w:asciiTheme="minorHAnsi" w:eastAsia="MS PGothic" w:hAnsiTheme="minorHAnsi"/>
          <w:b/>
          <w:bCs/>
          <w:sz w:val="28"/>
          <w:szCs w:val="28"/>
        </w:rPr>
        <w:t xml:space="preserve">n </w:t>
      </w:r>
      <w:r w:rsidR="00500EA6">
        <w:rPr>
          <w:rFonts w:asciiTheme="minorHAnsi" w:eastAsia="MS PGothic" w:hAnsiTheme="minorHAnsi"/>
          <w:b/>
          <w:bCs/>
          <w:sz w:val="28"/>
          <w:szCs w:val="28"/>
        </w:rPr>
        <w:t>Research Environment</w:t>
      </w:r>
      <w:r w:rsidR="00BB5007">
        <w:rPr>
          <w:rFonts w:asciiTheme="minorHAnsi" w:eastAsia="MS PGothic" w:hAnsiTheme="minorHAnsi"/>
          <w:b/>
          <w:bCs/>
          <w:sz w:val="28"/>
          <w:szCs w:val="28"/>
        </w:rPr>
        <w:t>.</w:t>
      </w:r>
    </w:p>
    <w:p w14:paraId="65947CA6" w14:textId="77777777" w:rsidR="00F2112A" w:rsidRPr="00495607" w:rsidRDefault="00F2112A" w:rsidP="00F2112A">
      <w:pPr>
        <w:snapToGrid w:val="0"/>
        <w:spacing w:after="120"/>
        <w:jc w:val="center"/>
        <w:rPr>
          <w:rFonts w:eastAsia="SimSun"/>
          <w:color w:val="000000"/>
          <w:lang w:val="fr-CH" w:eastAsia="zh-CN"/>
        </w:rPr>
      </w:pPr>
      <w:r w:rsidRPr="00495607">
        <w:rPr>
          <w:rFonts w:asciiTheme="minorHAnsi" w:eastAsia="SimSun" w:hAnsiTheme="minorHAnsi"/>
          <w:color w:val="000000"/>
          <w:sz w:val="24"/>
          <w:szCs w:val="24"/>
          <w:u w:val="single"/>
          <w:lang w:val="fr-CH" w:eastAsia="zh-CN"/>
        </w:rPr>
        <w:t>Anastasia Kalugina</w:t>
      </w:r>
      <w:r w:rsidRPr="00495607">
        <w:rPr>
          <w:rFonts w:asciiTheme="minorHAnsi" w:eastAsia="SimSun" w:hAnsiTheme="minorHAnsi"/>
          <w:color w:val="000000"/>
          <w:sz w:val="24"/>
          <w:szCs w:val="24"/>
          <w:lang w:val="fr-CH" w:eastAsia="zh-CN"/>
        </w:rPr>
        <w:t>, Thierry Meyer</w:t>
      </w:r>
    </w:p>
    <w:p w14:paraId="0C7ED8BB" w14:textId="77777777" w:rsidR="00F2112A" w:rsidRPr="00495607" w:rsidRDefault="00F2112A" w:rsidP="00F2112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CH"/>
        </w:rPr>
      </w:pPr>
      <w:r w:rsidRPr="00495607">
        <w:rPr>
          <w:rFonts w:asciiTheme="minorHAnsi" w:eastAsia="MS PGothic" w:hAnsiTheme="minorHAnsi"/>
          <w:i/>
          <w:iCs/>
          <w:color w:val="000000"/>
          <w:sz w:val="20"/>
          <w:lang w:val="fr-CH"/>
        </w:rPr>
        <w:t xml:space="preserve"> Ecole Polytechnique Fédérale de Lausanne</w:t>
      </w:r>
    </w:p>
    <w:p w14:paraId="794D2B0A" w14:textId="77777777" w:rsidR="00F2112A" w:rsidRPr="00DE0019" w:rsidRDefault="00F2112A" w:rsidP="00F2112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>
        <w:rPr>
          <w:rFonts w:asciiTheme="minorHAnsi" w:eastAsia="MS PGothic" w:hAnsiTheme="minorHAnsi"/>
          <w:i/>
          <w:iCs/>
          <w:color w:val="000000"/>
          <w:sz w:val="20"/>
        </w:rPr>
        <w:t>Institute of Chemical Sciences and Engineering</w:t>
      </w:r>
      <w:r w:rsidRPr="00DE0019">
        <w:rPr>
          <w:rFonts w:asciiTheme="minorHAnsi" w:eastAsia="MS PGothic" w:hAnsiTheme="minorHAnsi"/>
          <w:i/>
          <w:iCs/>
          <w:color w:val="000000"/>
          <w:sz w:val="20"/>
        </w:rPr>
        <w:t>;</w:t>
      </w:r>
      <w:r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Pr="00500EA6">
        <w:rPr>
          <w:rFonts w:asciiTheme="minorHAnsi" w:eastAsia="MS PGothic" w:hAnsiTheme="minorHAnsi"/>
          <w:i/>
          <w:iCs/>
          <w:color w:val="000000"/>
          <w:sz w:val="20"/>
        </w:rPr>
        <w:t>EPFL SB ISIC GSCP</w:t>
      </w:r>
      <w:r>
        <w:rPr>
          <w:rFonts w:asciiTheme="minorHAnsi" w:eastAsia="MS PGothic" w:hAnsiTheme="minorHAnsi"/>
          <w:i/>
          <w:iCs/>
          <w:color w:val="000000"/>
          <w:sz w:val="20"/>
        </w:rPr>
        <w:t xml:space="preserve">, </w:t>
      </w:r>
      <w:r w:rsidRPr="00500EA6">
        <w:rPr>
          <w:rFonts w:asciiTheme="minorHAnsi" w:eastAsia="MS PGothic" w:hAnsiTheme="minorHAnsi"/>
          <w:i/>
          <w:iCs/>
          <w:color w:val="000000"/>
          <w:sz w:val="20"/>
        </w:rPr>
        <w:t>CH-1015 Lausanne</w:t>
      </w:r>
      <w:r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Pr="00500EA6">
        <w:rPr>
          <w:rFonts w:asciiTheme="minorHAnsi" w:eastAsia="MS PGothic" w:hAnsiTheme="minorHAnsi"/>
          <w:i/>
          <w:iCs/>
          <w:color w:val="000000"/>
          <w:sz w:val="20"/>
        </w:rPr>
        <w:t>Switzerland</w:t>
      </w:r>
    </w:p>
    <w:p w14:paraId="207905D0" w14:textId="77777777" w:rsidR="00F2112A" w:rsidRPr="00DE0019" w:rsidRDefault="00F2112A" w:rsidP="00F2112A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</w:rPr>
        <w:t xml:space="preserve"> Thierry.meyer@epfl.ch</w:t>
      </w:r>
    </w:p>
    <w:p w14:paraId="5DE0B4AF" w14:textId="77777777" w:rsidR="00F2112A" w:rsidRPr="00EC66CC" w:rsidRDefault="00F2112A" w:rsidP="00F2112A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080794A" w14:textId="3704E8AD" w:rsidR="00F2112A" w:rsidRPr="00EC66CC" w:rsidRDefault="00F2112A" w:rsidP="00F2112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Laboratory Risk profile is not limited by the </w:t>
      </w:r>
      <w:r w:rsidR="00604F71">
        <w:rPr>
          <w:rFonts w:asciiTheme="minorHAnsi" w:hAnsiTheme="minorHAnsi"/>
        </w:rPr>
        <w:t xml:space="preserve">number of </w:t>
      </w:r>
      <w:r>
        <w:rPr>
          <w:rFonts w:asciiTheme="minorHAnsi" w:hAnsiTheme="minorHAnsi"/>
        </w:rPr>
        <w:t xml:space="preserve">Hazards. </w:t>
      </w:r>
    </w:p>
    <w:p w14:paraId="2BB9CBF3" w14:textId="77777777" w:rsidR="00F2112A" w:rsidRPr="00EC66CC" w:rsidRDefault="00F2112A" w:rsidP="00F2112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Underestimation of the Human Factor might lead to severe consequences</w:t>
      </w:r>
      <w:r w:rsidRPr="00EC66CC">
        <w:rPr>
          <w:rFonts w:asciiTheme="minorHAnsi" w:hAnsiTheme="minorHAnsi"/>
        </w:rPr>
        <w:t xml:space="preserve">. </w:t>
      </w:r>
    </w:p>
    <w:p w14:paraId="11D1E85F" w14:textId="3C4F1D14" w:rsidR="00F2112A" w:rsidRPr="00EC66CC" w:rsidRDefault="00F2112A" w:rsidP="00F2112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Real Risk Reduction Potential of the Measures i</w:t>
      </w:r>
      <w:r w:rsidR="00604F71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influenced by the Feasibility</w:t>
      </w:r>
      <w:r w:rsidR="00604F71">
        <w:rPr>
          <w:rFonts w:asciiTheme="minorHAnsi" w:hAnsiTheme="minorHAnsi"/>
        </w:rPr>
        <w:t xml:space="preserve"> of them</w:t>
      </w:r>
      <w:r>
        <w:rPr>
          <w:rFonts w:asciiTheme="minorHAnsi" w:hAnsiTheme="minorHAnsi"/>
        </w:rPr>
        <w:t>.</w:t>
      </w:r>
    </w:p>
    <w:p w14:paraId="3CCC35BD" w14:textId="77777777" w:rsidR="00F2112A" w:rsidRPr="00A15B93" w:rsidRDefault="00F2112A" w:rsidP="00F2112A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eastAsia="zh-CN"/>
        </w:rPr>
      </w:pPr>
    </w:p>
    <w:p w14:paraId="01367A77" w14:textId="77777777" w:rsidR="00F2112A" w:rsidRPr="008D0BEB" w:rsidRDefault="00F2112A" w:rsidP="00F2112A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14:paraId="2204E2CD" w14:textId="796B6695" w:rsidR="00F2112A" w:rsidRPr="00F55E8B" w:rsidRDefault="00F2112A" w:rsidP="00F2112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During the last decades, many studies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have been carried out </w:t>
      </w:r>
      <w:r>
        <w:rPr>
          <w:rFonts w:asciiTheme="minorHAnsi" w:eastAsia="MS PGothic" w:hAnsiTheme="minorHAnsi"/>
          <w:color w:val="000000"/>
          <w:sz w:val="22"/>
          <w:szCs w:val="22"/>
        </w:rPr>
        <w:t>on topics related to risk and decision-making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 (DM)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different sectors of economics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an improvement in quality of life,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>as well as the</w:t>
      </w:r>
      <w:r w:rsidR="008F0BD0">
        <w:rPr>
          <w:rFonts w:asciiTheme="minorHAnsi" w:eastAsia="MS PGothic" w:hAnsiTheme="minorHAnsi"/>
          <w:color w:val="000000"/>
          <w:sz w:val="22"/>
          <w:szCs w:val="22"/>
        </w:rPr>
        <w:t xml:space="preserve"> introduction of Corporate Social Responsibility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principles, more and more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compan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ies’ re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sources are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spent on safety enhancement.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>Generally,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risk management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 (RM)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DM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tools are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only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developed in the business environment. However, when talking about Academia, one </w:t>
      </w:r>
      <w:proofErr w:type="gramStart"/>
      <w:r w:rsidR="00604F71">
        <w:rPr>
          <w:rFonts w:asciiTheme="minorHAnsi" w:eastAsia="MS PGothic" w:hAnsiTheme="minorHAnsi"/>
          <w:color w:val="000000"/>
          <w:sz w:val="22"/>
          <w:szCs w:val="22"/>
        </w:rPr>
        <w:t>has to</w:t>
      </w:r>
      <w:proofErr w:type="gramEnd"/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F0BD0">
        <w:rPr>
          <w:rFonts w:asciiTheme="minorHAnsi" w:eastAsia="MS PGothic" w:hAnsiTheme="minorHAnsi"/>
          <w:color w:val="000000"/>
          <w:sz w:val="22"/>
          <w:szCs w:val="22"/>
        </w:rPr>
        <w:t>consider this environment as s</w:t>
      </w:r>
      <w:r>
        <w:rPr>
          <w:rFonts w:asciiTheme="minorHAnsi" w:eastAsia="MS PGothic" w:hAnsiTheme="minorHAnsi"/>
          <w:color w:val="000000"/>
          <w:sz w:val="22"/>
          <w:szCs w:val="22"/>
        </w:rPr>
        <w:t>afe. In order to keep such brand image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universities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have to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implement an effective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 system of risk management.  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n essential part of the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RM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process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are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risk assessment and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>DM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steps. Due to the complexity of the Academia environment (different cultural background of the employees and students, high turnover, </w:t>
      </w:r>
      <w:r w:rsidRPr="00495607">
        <w:rPr>
          <w:rFonts w:asciiTheme="minorHAnsi" w:eastAsia="MS PGothic" w:hAnsiTheme="minorHAnsi"/>
          <w:color w:val="000000"/>
          <w:sz w:val="22"/>
          <w:szCs w:val="22"/>
        </w:rPr>
        <w:t xml:space="preserve">explicit professional features of the individuals and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>important role of their creativity),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decision-making process becomes more complicated. </w:t>
      </w:r>
      <w:proofErr w:type="gramStart"/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Thus</w:t>
      </w:r>
      <w:proofErr w:type="gramEnd"/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it requires a tool which </w:t>
      </w:r>
      <w:r w:rsidR="004214C0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takes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into account 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the entire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specific features of the environment and 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allocates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resources according to the objectives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 xml:space="preserve">reducing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risk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>to an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70CB7">
        <w:rPr>
          <w:rFonts w:asciiTheme="minorHAnsi" w:eastAsia="MS PGothic" w:hAnsiTheme="minorHAnsi"/>
          <w:color w:val="000000"/>
          <w:sz w:val="22"/>
          <w:szCs w:val="22"/>
        </w:rPr>
        <w:t>acceptable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level. The o</w:t>
      </w:r>
      <w:r w:rsidR="00B70CB7">
        <w:rPr>
          <w:rFonts w:asciiTheme="minorHAnsi" w:eastAsia="MS PGothic" w:hAnsiTheme="minorHAnsi"/>
          <w:color w:val="000000"/>
          <w:sz w:val="22"/>
          <w:szCs w:val="22"/>
        </w:rPr>
        <w:t>bjective of this project is to develop such a methodology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which will allow making optimal decisions </w:t>
      </w:r>
      <w:r w:rsidR="004214C0">
        <w:rPr>
          <w:rFonts w:asciiTheme="minorHAnsi" w:eastAsia="MS PGothic" w:hAnsiTheme="minorHAnsi"/>
          <w:color w:val="000000"/>
          <w:sz w:val="22"/>
          <w:szCs w:val="22"/>
        </w:rPr>
        <w:t>according to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settled objectives. </w:t>
      </w:r>
    </w:p>
    <w:p w14:paraId="307D9576" w14:textId="77777777" w:rsidR="00F2112A" w:rsidRPr="008245AB" w:rsidRDefault="00F2112A" w:rsidP="00F2112A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14:paraId="5CDB9DAE" w14:textId="5B730DF0" w:rsidR="00F2112A" w:rsidRPr="008245AB" w:rsidRDefault="0020327E" w:rsidP="00F2112A">
      <w:pPr>
        <w:snapToGrid w:val="0"/>
        <w:spacing w:after="120"/>
        <w:rPr>
          <w:rFonts w:asciiTheme="minorHAnsi" w:eastAsia="MS PGothic" w:hAnsiTheme="minorHAnsi"/>
          <w:i/>
          <w:color w:val="000000" w:themeColor="text1"/>
          <w:sz w:val="22"/>
          <w:szCs w:val="22"/>
        </w:rPr>
      </w:pP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A combination of various qualitative and quantitative research methods has</w:t>
      </w:r>
      <w:r w:rsidR="00F2112A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been used: unstructured interviews of safety experts, </w:t>
      </w:r>
      <w:r w:rsidR="004214C0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surveys</w:t>
      </w:r>
      <w:r w:rsidR="00F2112A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, participant observations, case studies and simulations. Some of the qualitative data obtained have been transformed using semi-qualitative research methods such as FAHP (Fuzzy Analytical Hierarchy Process) and TOPSIS (Technique for Order of Preference by Similarity to Ideal Solution).</w:t>
      </w:r>
    </w:p>
    <w:p w14:paraId="6CDA81B6" w14:textId="77777777" w:rsidR="005D3A01" w:rsidRDefault="00F2112A" w:rsidP="005D3A01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14:paraId="6E7D097F" w14:textId="1EAD99C9" w:rsidR="00F2112A" w:rsidRDefault="00F2112A" w:rsidP="005D3A01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In order to build a useful decision-making tool, it is important to have reliable outputs from the Risk Assessment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step. </w:t>
      </w:r>
      <w:r w:rsidR="004214C0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The m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odel is built in </w:t>
      </w:r>
      <w:r w:rsidR="004214C0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such a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way that it considers </w:t>
      </w:r>
      <w:r w:rsidR="004214C0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Risk as 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a 3</w:t>
      </w:r>
      <w:r w:rsidR="004214C0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-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component phenomen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on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(fig. 1). </w:t>
      </w:r>
      <w:r w:rsidR="002B7CD2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</w:t>
      </w:r>
      <w:r w:rsidR="005D3A01">
        <w:rPr>
          <w:rFonts w:asciiTheme="minorHAnsi" w:eastAsia="MS PGothic" w:hAnsiTheme="minorHAnsi"/>
          <w:color w:val="000000" w:themeColor="text1"/>
          <w:sz w:val="22"/>
          <w:szCs w:val="22"/>
        </w:rPr>
        <w:t>legal component of the risk [1] allows decision m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aker</w:t>
      </w:r>
      <w:r w:rsidR="002B7CD2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s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to </w:t>
      </w:r>
      <w:r w:rsidR="002B7CD2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choose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among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binding and optional measures.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>The i</w:t>
      </w:r>
      <w:r>
        <w:rPr>
          <w:rFonts w:asciiTheme="minorHAnsi" w:eastAsia="MS PGothic" w:hAnsiTheme="minorHAnsi"/>
          <w:color w:val="000000"/>
          <w:sz w:val="22"/>
          <w:szCs w:val="22"/>
        </w:rPr>
        <w:t>ntroduction of the Human Factor [2] allow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 d</w:t>
      </w:r>
      <w:r>
        <w:rPr>
          <w:rFonts w:asciiTheme="minorHAnsi" w:eastAsia="MS PGothic" w:hAnsiTheme="minorHAnsi"/>
          <w:color w:val="000000"/>
          <w:sz w:val="22"/>
          <w:szCs w:val="22"/>
        </w:rPr>
        <w:t>ecision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>m</w:t>
      </w:r>
      <w:r>
        <w:rPr>
          <w:rFonts w:asciiTheme="minorHAnsi" w:eastAsia="MS PGothic" w:hAnsiTheme="minorHAnsi"/>
          <w:color w:val="000000"/>
          <w:sz w:val="22"/>
          <w:szCs w:val="22"/>
        </w:rPr>
        <w:t>aker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 xml:space="preserve"> to choose among different corrective 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easures,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those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which are more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suitable in the specific working environment</w:t>
      </w:r>
      <w:r w:rsidR="00595D2B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. Furthermore, the 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H</w:t>
      </w:r>
      <w:r w:rsidR="00595D2B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uman </w:t>
      </w:r>
      <w:r w:rsidR="0020327E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F</w:t>
      </w:r>
      <w:r w:rsidR="00595D2B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actor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</w:t>
      </w:r>
      <w:r w:rsidR="00595D2B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serves as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a signal to </w:t>
      </w:r>
      <w:r w:rsidR="00595D2B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act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on the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lastRenderedPageBreak/>
        <w:t xml:space="preserve">improvement of </w:t>
      </w:r>
      <w:r w:rsidR="00595D2B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Safety Climate. Hazard indexes are evaluated based on the model proposed in the Laboratory Assessment Risk Analysis (LARA) method [3]. According to this method, </w:t>
      </w:r>
      <w:r w:rsidR="002B7CD2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</w:t>
      </w:r>
      <w:r w:rsidR="005D3A01">
        <w:rPr>
          <w:rFonts w:asciiTheme="minorHAnsi" w:eastAsia="MS PGothic" w:hAnsiTheme="minorHAnsi"/>
          <w:color w:val="000000" w:themeColor="text1"/>
          <w:sz w:val="22"/>
          <w:szCs w:val="22"/>
        </w:rPr>
        <w:t>r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isk is calculated in relation to </w:t>
      </w:r>
      <w:r w:rsidR="002B7CD2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each </w:t>
      </w:r>
      <w:proofErr w:type="gramStart"/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particular Hazard</w:t>
      </w:r>
      <w:proofErr w:type="gramEnd"/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and represent</w:t>
      </w:r>
      <w:r w:rsidR="002B7CD2"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>s</w:t>
      </w:r>
      <w:r w:rsidRPr="008245AB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a combination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several parameters, which cumulatively give the value of the Laboratory Criticality Index (LCI).  </w:t>
      </w:r>
    </w:p>
    <w:p w14:paraId="4DE23BA8" w14:textId="12AB5D4B" w:rsidR="00F2112A" w:rsidRDefault="006E33FC" w:rsidP="00C13A26">
      <w:pPr>
        <w:snapToGrid w:val="0"/>
        <w:spacing w:before="240"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fr-CH"/>
        </w:rPr>
      </w:pPr>
      <w:r w:rsidRPr="006E33FC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5326BC1F" wp14:editId="16FAF8E7">
            <wp:extent cx="5611362" cy="2534163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4302" cy="25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72DF" w14:textId="77777777" w:rsidR="00F2112A" w:rsidRPr="00EE3E73" w:rsidRDefault="00F2112A" w:rsidP="00F2112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</w:rPr>
      </w:pPr>
      <w:r w:rsidRPr="00DE0019">
        <w:rPr>
          <w:rFonts w:asciiTheme="minorHAnsi" w:eastAsia="MS PGothic" w:hAnsiTheme="minorHAnsi"/>
          <w:b/>
          <w:color w:val="000000"/>
          <w:szCs w:val="18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</w:rPr>
        <w:t xml:space="preserve"> </w:t>
      </w:r>
      <w:r w:rsidRPr="00DE0019">
        <w:rPr>
          <w:rFonts w:asciiTheme="minorHAnsi" w:hAnsiTheme="minorHAnsi"/>
        </w:rPr>
        <w:t xml:space="preserve"> </w:t>
      </w:r>
      <w:r>
        <w:rPr>
          <w:rFonts w:asciiTheme="minorHAnsi" w:eastAsia="MS PGothic" w:hAnsiTheme="minorHAnsi"/>
          <w:color w:val="000000"/>
          <w:szCs w:val="18"/>
        </w:rPr>
        <w:t>Decision-Making tool</w:t>
      </w:r>
      <w:r w:rsidRPr="00DE0019">
        <w:rPr>
          <w:rFonts w:asciiTheme="minorHAnsi" w:eastAsia="MS PGothic" w:hAnsiTheme="minorHAnsi"/>
          <w:color w:val="000000"/>
          <w:szCs w:val="18"/>
        </w:rPr>
        <w:t>.</w:t>
      </w:r>
      <w:r>
        <w:rPr>
          <w:rFonts w:asciiTheme="minorHAnsi" w:eastAsia="MS PGothic" w:hAnsiTheme="minorHAnsi"/>
          <w:color w:val="000000"/>
          <w:szCs w:val="18"/>
        </w:rPr>
        <w:t xml:space="preserve"> </w:t>
      </w:r>
    </w:p>
    <w:p w14:paraId="4D9EC2DB" w14:textId="64C27E06" w:rsidR="00F2112A" w:rsidRPr="005B3029" w:rsidRDefault="00F2112A" w:rsidP="00F2112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next step of the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>RM p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rocess is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evaluation of the 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 xml:space="preserve">chosen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corrective measures.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>I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 is important to consider their effectiveness from the risk reduction perspective, but also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take into account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how suitable they are in the specific working environment and in relation to the processes analyzed. 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 xml:space="preserve">Six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parameters influencing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decision-making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process have been </w:t>
      </w:r>
      <w:r>
        <w:rPr>
          <w:rFonts w:asciiTheme="minorHAnsi" w:eastAsia="MS PGothic" w:hAnsiTheme="minorHAnsi"/>
          <w:color w:val="000000"/>
          <w:sz w:val="22"/>
          <w:szCs w:val="22"/>
        </w:rPr>
        <w:t>identified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 based on the observations of the audits conducted by the OHS group at EPFL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>and following discussions with safety engineers or safety s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>pecialists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 xml:space="preserve"> 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wo parameters </w:t>
      </w:r>
      <w:r w:rsidR="002B7CD2">
        <w:rPr>
          <w:rFonts w:asciiTheme="minorHAnsi" w:eastAsia="MS PGothic" w:hAnsiTheme="minorHAnsi"/>
          <w:color w:val="000000"/>
          <w:sz w:val="22"/>
          <w:szCs w:val="22"/>
        </w:rPr>
        <w:t xml:space="preserve">describe </w:t>
      </w:r>
      <w:r>
        <w:rPr>
          <w:rFonts w:asciiTheme="minorHAnsi" w:eastAsia="MS PGothic" w:hAnsiTheme="minorHAnsi"/>
          <w:color w:val="000000"/>
          <w:sz w:val="22"/>
          <w:szCs w:val="22"/>
        </w:rPr>
        <w:t>characteristics of the measure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>s which are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affected by the Human Factor, three parameters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address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technical effectiveness of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measures and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>one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parameter is an indicator of cost-effectiveness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 xml:space="preserve">The six parameters are </w:t>
      </w:r>
      <w:proofErr w:type="gramStart"/>
      <w:r w:rsidR="00C13A26">
        <w:rPr>
          <w:rFonts w:asciiTheme="minorHAnsi" w:eastAsia="MS PGothic" w:hAnsiTheme="minorHAnsi"/>
          <w:color w:val="000000"/>
          <w:sz w:val="22"/>
          <w:szCs w:val="22"/>
        </w:rPr>
        <w:t>combined together</w:t>
      </w:r>
      <w:proofErr w:type="gramEnd"/>
      <w:r w:rsidR="00C13A26">
        <w:rPr>
          <w:rFonts w:asciiTheme="minorHAnsi" w:eastAsia="MS PGothic" w:hAnsiTheme="minorHAnsi"/>
          <w:color w:val="000000"/>
          <w:sz w:val="22"/>
          <w:szCs w:val="22"/>
        </w:rPr>
        <w:t xml:space="preserve"> in one parameter – Feasibility</w:t>
      </w:r>
      <w:r>
        <w:rPr>
          <w:rFonts w:asciiTheme="minorHAnsi" w:eastAsia="MS PGothic" w:hAnsiTheme="minorHAnsi"/>
          <w:color w:val="000000"/>
          <w:sz w:val="22"/>
          <w:szCs w:val="22"/>
        </w:rPr>
        <w:t>. Bas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>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on the results of the Risk Assessment and Evaluation of the measures, F</w:t>
      </w:r>
      <w:r w:rsidR="00B70CB7">
        <w:rPr>
          <w:rFonts w:asciiTheme="minorHAnsi" w:eastAsia="MS PGothic" w:hAnsiTheme="minorHAnsi"/>
          <w:color w:val="000000"/>
          <w:sz w:val="22"/>
          <w:szCs w:val="22"/>
        </w:rPr>
        <w:t>uzzy-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TOPSIS is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then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used for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</w:rPr>
        <w:t>Resource Allocation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13A26">
        <w:rPr>
          <w:rFonts w:asciiTheme="minorHAnsi" w:eastAsia="MS PGothic" w:hAnsiTheme="minorHAnsi"/>
          <w:color w:val="000000"/>
          <w:sz w:val="22"/>
          <w:szCs w:val="22"/>
        </w:rPr>
        <w:t>optimization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14:paraId="5EA6307C" w14:textId="77777777" w:rsidR="00F2112A" w:rsidRPr="008D0BEB" w:rsidRDefault="00F2112A" w:rsidP="00F2112A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289EF897" w14:textId="004A4218" w:rsidR="00F2112A" w:rsidRPr="008D0BEB" w:rsidRDefault="00F2112A" w:rsidP="00F2112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model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described here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Decision-Making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in a research environment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is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flexible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tool that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can be applied to different laboratories,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where </w:t>
      </w:r>
      <w:r>
        <w:rPr>
          <w:rFonts w:asciiTheme="minorHAnsi" w:eastAsia="MS PGothic" w:hAnsiTheme="minorHAnsi"/>
          <w:color w:val="000000"/>
          <w:sz w:val="22"/>
          <w:szCs w:val="22"/>
        </w:rPr>
        <w:t>different safety climate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>, risk profile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financial situation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>s are present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A46EB8">
        <w:rPr>
          <w:rFonts w:asciiTheme="minorHAnsi" w:eastAsia="MS PGothic" w:hAnsiTheme="minorHAnsi"/>
          <w:color w:val="000000"/>
          <w:sz w:val="22"/>
          <w:szCs w:val="22"/>
        </w:rPr>
        <w:t>This method</w:t>
      </w:r>
      <w:r w:rsidR="000952A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D3A01">
        <w:rPr>
          <w:rFonts w:asciiTheme="minorHAnsi" w:eastAsia="MS PGothic" w:hAnsiTheme="minorHAnsi"/>
          <w:color w:val="000000"/>
          <w:sz w:val="22"/>
          <w:szCs w:val="22"/>
        </w:rPr>
        <w:t>allows decision m</w:t>
      </w:r>
      <w:r w:rsidR="00964BF7">
        <w:rPr>
          <w:rFonts w:asciiTheme="minorHAnsi" w:eastAsia="MS PGothic" w:hAnsiTheme="minorHAnsi"/>
          <w:color w:val="000000"/>
          <w:sz w:val="22"/>
          <w:szCs w:val="22"/>
        </w:rPr>
        <w:t>akers to obtain</w:t>
      </w:r>
      <w:r w:rsidR="007E5FD6">
        <w:rPr>
          <w:rFonts w:asciiTheme="minorHAnsi" w:eastAsia="MS PGothic" w:hAnsiTheme="minorHAnsi"/>
          <w:color w:val="000000"/>
          <w:sz w:val="22"/>
          <w:szCs w:val="22"/>
        </w:rPr>
        <w:t xml:space="preserve"> optimal safety decisions depending on the settled objectives.</w:t>
      </w:r>
      <w:r w:rsidR="00964BF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It is multi-objective and can be used not only by experts but 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 xml:space="preserve">also </w:t>
      </w:r>
      <w:r>
        <w:rPr>
          <w:rFonts w:asciiTheme="minorHAnsi" w:eastAsia="MS PGothic" w:hAnsiTheme="minorHAnsi"/>
          <w:color w:val="000000"/>
          <w:sz w:val="22"/>
          <w:szCs w:val="22"/>
        </w:rPr>
        <w:t>by inexperienced user</w:t>
      </w:r>
      <w:r w:rsidR="00604F71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interpretation.</w:t>
      </w:r>
    </w:p>
    <w:p w14:paraId="75B36FC6" w14:textId="77777777" w:rsidR="00F2112A" w:rsidRPr="008D0BEB" w:rsidRDefault="00F2112A" w:rsidP="00F2112A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</w:rPr>
        <w:t xml:space="preserve">References </w:t>
      </w:r>
    </w:p>
    <w:p w14:paraId="7FD40499" w14:textId="77777777" w:rsidR="00F2112A" w:rsidRPr="008D0BEB" w:rsidRDefault="00F2112A" w:rsidP="00F211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E. Marsden, Risk regulation, liability and insurance, APPORTS, 2014</w:t>
      </w:r>
    </w:p>
    <w:p w14:paraId="03C16396" w14:textId="77777777" w:rsidR="00F2112A" w:rsidRDefault="00F2112A" w:rsidP="00F211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H. Ikin, Overcoming Human Limitations in Managing Risk, TMS Consulting, 2015 </w:t>
      </w:r>
    </w:p>
    <w:p w14:paraId="2D162AAA" w14:textId="77777777" w:rsidR="00F2112A" w:rsidRDefault="00F2112A" w:rsidP="00F211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 Ouédraogo, A. Groso, Th. Meyer, Risk analysis in research environment – Part I: Modeling Lab Criticity Index, using Improved Risk Priority Number, Safety Science 49 (6): 778-784, 2011</w:t>
      </w:r>
    </w:p>
    <w:sectPr w:rsidR="00F2112A" w:rsidSect="002065DB">
      <w:headerReference w:type="default" r:id="rId9"/>
      <w:headerReference w:type="first" r:id="rId10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369D" w14:textId="77777777" w:rsidR="00497579" w:rsidRDefault="00497579" w:rsidP="004F5E36">
      <w:r>
        <w:separator/>
      </w:r>
    </w:p>
  </w:endnote>
  <w:endnote w:type="continuationSeparator" w:id="0">
    <w:p w14:paraId="6FE57F8C" w14:textId="77777777" w:rsidR="00497579" w:rsidRDefault="0049757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8D70" w14:textId="77777777" w:rsidR="00497579" w:rsidRDefault="00497579" w:rsidP="004F5E36">
      <w:r>
        <w:separator/>
      </w:r>
    </w:p>
  </w:footnote>
  <w:footnote w:type="continuationSeparator" w:id="0">
    <w:p w14:paraId="65F46918" w14:textId="77777777" w:rsidR="00497579" w:rsidRDefault="0049757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5636" w14:textId="77777777" w:rsidR="004D1162" w:rsidRDefault="00594E9F">
    <w:pPr>
      <w:pStyle w:val="Intestazio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AF0C0A" wp14:editId="196D9D4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5FDE9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D373E67" wp14:editId="6B61C33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584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08A1D79" wp14:editId="6D99695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</w:rPr>
      <w:t>9</w:t>
    </w:r>
  </w:p>
  <w:p w14:paraId="2805DFC5" w14:textId="77777777" w:rsidR="00704BDF" w:rsidRDefault="00704BDF">
    <w:pPr>
      <w:pStyle w:val="Intestazione"/>
    </w:pPr>
  </w:p>
  <w:p w14:paraId="0466524D" w14:textId="77777777" w:rsidR="00704BDF" w:rsidRDefault="00704BDF">
    <w:pPr>
      <w:pStyle w:val="Intestazio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C471E" wp14:editId="21F1091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C35D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D064C"/>
    <w:multiLevelType w:val="hybridMultilevel"/>
    <w:tmpl w:val="9B12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4894"/>
    <w:rsid w:val="0003148D"/>
    <w:rsid w:val="00047D08"/>
    <w:rsid w:val="00062A9A"/>
    <w:rsid w:val="000945F0"/>
    <w:rsid w:val="000952A9"/>
    <w:rsid w:val="000A03B2"/>
    <w:rsid w:val="000B4172"/>
    <w:rsid w:val="000D34BE"/>
    <w:rsid w:val="000E2316"/>
    <w:rsid w:val="000E36F1"/>
    <w:rsid w:val="000E3A73"/>
    <w:rsid w:val="000E414A"/>
    <w:rsid w:val="000E66D0"/>
    <w:rsid w:val="000F3416"/>
    <w:rsid w:val="000F6F06"/>
    <w:rsid w:val="001108BF"/>
    <w:rsid w:val="0013121F"/>
    <w:rsid w:val="00134DE4"/>
    <w:rsid w:val="00150E59"/>
    <w:rsid w:val="00152ED4"/>
    <w:rsid w:val="00184AD6"/>
    <w:rsid w:val="001B074D"/>
    <w:rsid w:val="001B65C1"/>
    <w:rsid w:val="001C684B"/>
    <w:rsid w:val="001D53FC"/>
    <w:rsid w:val="001F2EC7"/>
    <w:rsid w:val="0020327E"/>
    <w:rsid w:val="002065DB"/>
    <w:rsid w:val="00214EAF"/>
    <w:rsid w:val="0021673A"/>
    <w:rsid w:val="002447EF"/>
    <w:rsid w:val="00251550"/>
    <w:rsid w:val="0027221A"/>
    <w:rsid w:val="00275B61"/>
    <w:rsid w:val="002A1AC8"/>
    <w:rsid w:val="002B2243"/>
    <w:rsid w:val="002B3FF6"/>
    <w:rsid w:val="002B7CD2"/>
    <w:rsid w:val="002C68ED"/>
    <w:rsid w:val="002D1F12"/>
    <w:rsid w:val="002D3874"/>
    <w:rsid w:val="003009B7"/>
    <w:rsid w:val="0030469C"/>
    <w:rsid w:val="00316CDF"/>
    <w:rsid w:val="00316F23"/>
    <w:rsid w:val="00367BEE"/>
    <w:rsid w:val="003723D4"/>
    <w:rsid w:val="00374A4F"/>
    <w:rsid w:val="003A5020"/>
    <w:rsid w:val="003A7D1C"/>
    <w:rsid w:val="003D5A87"/>
    <w:rsid w:val="003E067F"/>
    <w:rsid w:val="004214C0"/>
    <w:rsid w:val="004409D7"/>
    <w:rsid w:val="0045149D"/>
    <w:rsid w:val="0046164A"/>
    <w:rsid w:val="00462DCD"/>
    <w:rsid w:val="00497579"/>
    <w:rsid w:val="004C03B2"/>
    <w:rsid w:val="004D1162"/>
    <w:rsid w:val="004D484B"/>
    <w:rsid w:val="004E4DD6"/>
    <w:rsid w:val="004F5E36"/>
    <w:rsid w:val="00500EA6"/>
    <w:rsid w:val="00504E51"/>
    <w:rsid w:val="00505F28"/>
    <w:rsid w:val="00506536"/>
    <w:rsid w:val="0050797A"/>
    <w:rsid w:val="005119A5"/>
    <w:rsid w:val="00524F52"/>
    <w:rsid w:val="005278B7"/>
    <w:rsid w:val="005346C8"/>
    <w:rsid w:val="00550FED"/>
    <w:rsid w:val="0056418F"/>
    <w:rsid w:val="00591619"/>
    <w:rsid w:val="00594E9F"/>
    <w:rsid w:val="00595D2B"/>
    <w:rsid w:val="005A2CF2"/>
    <w:rsid w:val="005B3029"/>
    <w:rsid w:val="005B36EE"/>
    <w:rsid w:val="005B61E6"/>
    <w:rsid w:val="005C77E1"/>
    <w:rsid w:val="005D3A01"/>
    <w:rsid w:val="005D3F22"/>
    <w:rsid w:val="005D6A2F"/>
    <w:rsid w:val="005E1A82"/>
    <w:rsid w:val="005F0A28"/>
    <w:rsid w:val="005F0E5E"/>
    <w:rsid w:val="00604F71"/>
    <w:rsid w:val="00613371"/>
    <w:rsid w:val="00616AD5"/>
    <w:rsid w:val="00620DEE"/>
    <w:rsid w:val="0062253F"/>
    <w:rsid w:val="00625639"/>
    <w:rsid w:val="00627A21"/>
    <w:rsid w:val="0064184D"/>
    <w:rsid w:val="006559C0"/>
    <w:rsid w:val="00660E3E"/>
    <w:rsid w:val="00662E74"/>
    <w:rsid w:val="006772CB"/>
    <w:rsid w:val="00687181"/>
    <w:rsid w:val="006A44E2"/>
    <w:rsid w:val="006C04E6"/>
    <w:rsid w:val="006C5579"/>
    <w:rsid w:val="006D2924"/>
    <w:rsid w:val="006E33FC"/>
    <w:rsid w:val="00704BDF"/>
    <w:rsid w:val="00710AE6"/>
    <w:rsid w:val="00715068"/>
    <w:rsid w:val="00731291"/>
    <w:rsid w:val="00736B13"/>
    <w:rsid w:val="00737931"/>
    <w:rsid w:val="007447F3"/>
    <w:rsid w:val="0074716C"/>
    <w:rsid w:val="00752BDB"/>
    <w:rsid w:val="00762AD3"/>
    <w:rsid w:val="007661C8"/>
    <w:rsid w:val="007742A7"/>
    <w:rsid w:val="00791B7C"/>
    <w:rsid w:val="007A7FA2"/>
    <w:rsid w:val="007D52CD"/>
    <w:rsid w:val="007E101E"/>
    <w:rsid w:val="007E5FD6"/>
    <w:rsid w:val="00813288"/>
    <w:rsid w:val="008168FC"/>
    <w:rsid w:val="008245AB"/>
    <w:rsid w:val="008479A2"/>
    <w:rsid w:val="008678E5"/>
    <w:rsid w:val="0087637F"/>
    <w:rsid w:val="00881D7D"/>
    <w:rsid w:val="00886084"/>
    <w:rsid w:val="00890022"/>
    <w:rsid w:val="008A1512"/>
    <w:rsid w:val="008D0BEB"/>
    <w:rsid w:val="008D7B7D"/>
    <w:rsid w:val="008E566E"/>
    <w:rsid w:val="008F0BD0"/>
    <w:rsid w:val="00901EB6"/>
    <w:rsid w:val="00927D3F"/>
    <w:rsid w:val="0093223F"/>
    <w:rsid w:val="009450CE"/>
    <w:rsid w:val="0095164B"/>
    <w:rsid w:val="00964BF7"/>
    <w:rsid w:val="00986649"/>
    <w:rsid w:val="00996483"/>
    <w:rsid w:val="009B5BA8"/>
    <w:rsid w:val="009B7E46"/>
    <w:rsid w:val="009D7C8E"/>
    <w:rsid w:val="009E788A"/>
    <w:rsid w:val="00A03737"/>
    <w:rsid w:val="00A063D6"/>
    <w:rsid w:val="00A1763D"/>
    <w:rsid w:val="00A17CEC"/>
    <w:rsid w:val="00A27EF0"/>
    <w:rsid w:val="00A4541F"/>
    <w:rsid w:val="00A46EB8"/>
    <w:rsid w:val="00A50188"/>
    <w:rsid w:val="00A76BF0"/>
    <w:rsid w:val="00A76EFC"/>
    <w:rsid w:val="00A80667"/>
    <w:rsid w:val="00A9626B"/>
    <w:rsid w:val="00A979B4"/>
    <w:rsid w:val="00A97F29"/>
    <w:rsid w:val="00AB0964"/>
    <w:rsid w:val="00AD199B"/>
    <w:rsid w:val="00AE377D"/>
    <w:rsid w:val="00AF207A"/>
    <w:rsid w:val="00B076CC"/>
    <w:rsid w:val="00B42431"/>
    <w:rsid w:val="00B43684"/>
    <w:rsid w:val="00B51917"/>
    <w:rsid w:val="00B61DBF"/>
    <w:rsid w:val="00B63865"/>
    <w:rsid w:val="00B70CB7"/>
    <w:rsid w:val="00B908D0"/>
    <w:rsid w:val="00BA4C2C"/>
    <w:rsid w:val="00BB4F8E"/>
    <w:rsid w:val="00BB5007"/>
    <w:rsid w:val="00BC30C9"/>
    <w:rsid w:val="00BD3065"/>
    <w:rsid w:val="00BD33B2"/>
    <w:rsid w:val="00BE3E58"/>
    <w:rsid w:val="00BE772F"/>
    <w:rsid w:val="00C01616"/>
    <w:rsid w:val="00C0162B"/>
    <w:rsid w:val="00C13A26"/>
    <w:rsid w:val="00C3073B"/>
    <w:rsid w:val="00C345B1"/>
    <w:rsid w:val="00C35837"/>
    <w:rsid w:val="00C40142"/>
    <w:rsid w:val="00C51744"/>
    <w:rsid w:val="00C57182"/>
    <w:rsid w:val="00C655FD"/>
    <w:rsid w:val="00C73A49"/>
    <w:rsid w:val="00C909B1"/>
    <w:rsid w:val="00C94434"/>
    <w:rsid w:val="00CA1C95"/>
    <w:rsid w:val="00CA5A9C"/>
    <w:rsid w:val="00CC38ED"/>
    <w:rsid w:val="00CD5FE2"/>
    <w:rsid w:val="00CD7BB3"/>
    <w:rsid w:val="00D02B4C"/>
    <w:rsid w:val="00D32B51"/>
    <w:rsid w:val="00D4339D"/>
    <w:rsid w:val="00D8069F"/>
    <w:rsid w:val="00D84576"/>
    <w:rsid w:val="00D91CAE"/>
    <w:rsid w:val="00D96D4F"/>
    <w:rsid w:val="00DE0019"/>
    <w:rsid w:val="00DE264A"/>
    <w:rsid w:val="00E041E7"/>
    <w:rsid w:val="00E075E6"/>
    <w:rsid w:val="00E1557B"/>
    <w:rsid w:val="00E15744"/>
    <w:rsid w:val="00E23CA1"/>
    <w:rsid w:val="00E409A8"/>
    <w:rsid w:val="00E477B9"/>
    <w:rsid w:val="00E51DC6"/>
    <w:rsid w:val="00E562B2"/>
    <w:rsid w:val="00E7209D"/>
    <w:rsid w:val="00EA1C77"/>
    <w:rsid w:val="00EA259F"/>
    <w:rsid w:val="00EA50E1"/>
    <w:rsid w:val="00EE0131"/>
    <w:rsid w:val="00EE3E73"/>
    <w:rsid w:val="00F2112A"/>
    <w:rsid w:val="00F30C64"/>
    <w:rsid w:val="00F55E8B"/>
    <w:rsid w:val="00FB7278"/>
    <w:rsid w:val="00FB730C"/>
    <w:rsid w:val="00FC0E30"/>
    <w:rsid w:val="00FC2695"/>
    <w:rsid w:val="00FC3E03"/>
    <w:rsid w:val="00FC4A14"/>
    <w:rsid w:val="00FE6A2D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3E432"/>
  <w15:docId w15:val="{765A1CEF-231A-5D4A-9A42-6FD1B9E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500EA6"/>
    <w:rPr>
      <w:sz w:val="18"/>
      <w:szCs w:val="18"/>
    </w:rPr>
  </w:style>
  <w:style w:type="character" w:styleId="Rimandonotadichiusura">
    <w:name w:val="endnote reference"/>
    <w:basedOn w:val="Carpredefinitoparagrafo"/>
    <w:uiPriority w:val="99"/>
    <w:unhideWhenUsed/>
    <w:locked/>
    <w:rsid w:val="00627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6"/>
</file>

<file path=customXml/itemProps1.xml><?xml version="1.0" encoding="utf-8"?>
<ds:datastoreItem xmlns:ds="http://schemas.openxmlformats.org/officeDocument/2006/customXml" ds:itemID="{D7875979-CC1F-42E1-B5DA-BDB51734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7</cp:revision>
  <cp:lastPrinted>2019-01-14T07:51:00Z</cp:lastPrinted>
  <dcterms:created xsi:type="dcterms:W3CDTF">2019-01-11T14:43:00Z</dcterms:created>
  <dcterms:modified xsi:type="dcterms:W3CDTF">2019-08-22T12:14:00Z</dcterms:modified>
</cp:coreProperties>
</file>