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8580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6071CD3" w14:textId="424CB0FC" w:rsidR="000F5591" w:rsidRPr="000F5591" w:rsidRDefault="000F5591" w:rsidP="000F5591">
      <w:pPr>
        <w:snapToGrid w:val="0"/>
        <w:spacing w:after="120"/>
        <w:jc w:val="center"/>
        <w:rPr>
          <w:rFonts w:asciiTheme="minorHAnsi" w:eastAsia="MS PGothic" w:hAnsiTheme="minorHAnsi" w:cstheme="minorHAnsi"/>
          <w:b/>
          <w:bCs/>
          <w:sz w:val="28"/>
          <w:szCs w:val="28"/>
          <w:lang w:val="en-US"/>
        </w:rPr>
      </w:pPr>
      <w:r w:rsidRPr="000F5591">
        <w:rPr>
          <w:rFonts w:asciiTheme="minorHAnsi" w:eastAsia="MS PGothic" w:hAnsiTheme="minorHAnsi" w:cstheme="minorHAnsi"/>
          <w:b/>
          <w:bCs/>
          <w:sz w:val="28"/>
          <w:szCs w:val="28"/>
          <w:lang w:val="en-US"/>
        </w:rPr>
        <w:t>Lipase</w:t>
      </w:r>
      <w:r w:rsidR="00363F05" w:rsidRPr="000F5591">
        <w:rPr>
          <w:rFonts w:asciiTheme="minorHAnsi" w:eastAsia="MS PGothic" w:hAnsiTheme="minorHAnsi" w:cstheme="minorHAnsi"/>
          <w:b/>
          <w:bCs/>
          <w:sz w:val="28"/>
          <w:szCs w:val="28"/>
          <w:lang w:val="en-US"/>
        </w:rPr>
        <w:t xml:space="preserve">-Catalyzed Solvent-Free Production </w:t>
      </w:r>
      <w:r w:rsidR="00363F05">
        <w:rPr>
          <w:rFonts w:asciiTheme="minorHAnsi" w:eastAsia="MS PGothic" w:hAnsiTheme="minorHAnsi" w:cstheme="minorHAnsi"/>
          <w:b/>
          <w:bCs/>
          <w:sz w:val="28"/>
          <w:szCs w:val="28"/>
          <w:lang w:val="en-US"/>
        </w:rPr>
        <w:t>o</w:t>
      </w:r>
      <w:r w:rsidR="00363F05" w:rsidRPr="000F5591">
        <w:rPr>
          <w:rFonts w:asciiTheme="minorHAnsi" w:eastAsia="MS PGothic" w:hAnsiTheme="minorHAnsi" w:cstheme="minorHAnsi"/>
          <w:b/>
          <w:bCs/>
          <w:sz w:val="28"/>
          <w:szCs w:val="28"/>
          <w:lang w:val="en-US"/>
        </w:rPr>
        <w:t>f (Meth)Acrylate Monomers</w:t>
      </w:r>
      <w:r w:rsidR="00363F05">
        <w:rPr>
          <w:rFonts w:asciiTheme="minorHAnsi" w:eastAsia="MS PGothic" w:hAnsiTheme="minorHAnsi" w:cstheme="minorHAnsi"/>
          <w:b/>
          <w:bCs/>
          <w:sz w:val="28"/>
          <w:szCs w:val="28"/>
          <w:lang w:val="en-US"/>
        </w:rPr>
        <w:t>.</w:t>
      </w:r>
      <w:bookmarkStart w:id="0" w:name="_GoBack"/>
      <w:bookmarkEnd w:id="0"/>
    </w:p>
    <w:p w14:paraId="39E9C1A4" w14:textId="77777777" w:rsidR="000F5591" w:rsidRPr="000F5591" w:rsidRDefault="000F5591" w:rsidP="000F5591">
      <w:pPr>
        <w:snapToGrid w:val="0"/>
        <w:spacing w:after="120"/>
        <w:jc w:val="center"/>
        <w:rPr>
          <w:rFonts w:asciiTheme="minorHAnsi" w:eastAsia="SimSun" w:hAnsiTheme="minorHAnsi" w:cstheme="minorHAnsi"/>
          <w:color w:val="000000"/>
          <w:lang w:val="nl-BE" w:eastAsia="zh-CN"/>
        </w:rPr>
      </w:pPr>
      <w:r w:rsidRPr="000F5591">
        <w:rPr>
          <w:rFonts w:asciiTheme="minorHAnsi" w:eastAsia="SimSun" w:hAnsiTheme="minorHAnsi" w:cstheme="minorHAnsi"/>
          <w:color w:val="000000"/>
          <w:sz w:val="24"/>
          <w:szCs w:val="24"/>
          <w:u w:val="single"/>
          <w:lang w:val="nl-BE" w:eastAsia="zh-CN"/>
        </w:rPr>
        <w:t>Wouter Van Hecke</w:t>
      </w:r>
      <w:r w:rsidRPr="000F5591">
        <w:rPr>
          <w:rFonts w:asciiTheme="minorHAnsi" w:eastAsia="SimSun" w:hAnsiTheme="minorHAnsi" w:cstheme="minorHAnsi"/>
          <w:color w:val="000000"/>
          <w:sz w:val="24"/>
          <w:szCs w:val="24"/>
          <w:lang w:val="nl-BE" w:eastAsia="zh-CN"/>
        </w:rPr>
        <w:t>, Arjan Heeres, Yamini Satyawali, Karolien Vanbroekhoven</w:t>
      </w:r>
    </w:p>
    <w:p w14:paraId="57B67523" w14:textId="77777777" w:rsidR="000F5591" w:rsidRPr="000F5591" w:rsidRDefault="000F5591" w:rsidP="000F5591">
      <w:pPr>
        <w:snapToGrid w:val="0"/>
        <w:spacing w:after="120"/>
        <w:jc w:val="center"/>
        <w:rPr>
          <w:rFonts w:asciiTheme="minorHAnsi" w:eastAsia="MS PGothic" w:hAnsiTheme="minorHAnsi" w:cstheme="minorHAnsi"/>
          <w:i/>
          <w:iCs/>
          <w:color w:val="000000"/>
          <w:sz w:val="20"/>
          <w:lang w:val="en-US"/>
        </w:rPr>
      </w:pPr>
      <w:r w:rsidRPr="000F5591">
        <w:rPr>
          <w:rFonts w:asciiTheme="minorHAnsi" w:eastAsia="MS PGothic" w:hAnsiTheme="minorHAnsi" w:cstheme="minorHAnsi"/>
          <w:i/>
          <w:iCs/>
          <w:color w:val="000000"/>
          <w:sz w:val="20"/>
          <w:lang w:val="en-US"/>
        </w:rPr>
        <w:t xml:space="preserve">VITO (Flemish Institute for Technological Research) Boeretang 200 2400 Mol (Belgium) </w:t>
      </w:r>
    </w:p>
    <w:p w14:paraId="0DB8A146" w14:textId="77777777" w:rsidR="000F5591" w:rsidRPr="000F5591" w:rsidRDefault="000F5591" w:rsidP="000F5591">
      <w:pPr>
        <w:snapToGrid w:val="0"/>
        <w:jc w:val="center"/>
        <w:rPr>
          <w:rFonts w:asciiTheme="minorHAnsi" w:eastAsia="MS PGothic" w:hAnsiTheme="minorHAnsi" w:cstheme="minorHAnsi"/>
          <w:bCs/>
          <w:i/>
          <w:iCs/>
          <w:sz w:val="20"/>
          <w:lang w:val="en-US"/>
        </w:rPr>
      </w:pPr>
      <w:r w:rsidRPr="000F5591">
        <w:rPr>
          <w:rFonts w:asciiTheme="minorHAnsi" w:eastAsia="MS PGothic" w:hAnsiTheme="minorHAnsi" w:cstheme="minorHAnsi"/>
          <w:bCs/>
          <w:i/>
          <w:iCs/>
          <w:color w:val="000000"/>
          <w:sz w:val="20"/>
          <w:lang w:val="en-US"/>
        </w:rPr>
        <w:t>*Corresponding author</w:t>
      </w:r>
      <w:r w:rsidRPr="000F5591">
        <w:rPr>
          <w:rFonts w:asciiTheme="minorHAnsi" w:eastAsia="MS PGothic" w:hAnsiTheme="minorHAnsi" w:cstheme="minorHAnsi"/>
          <w:bCs/>
          <w:i/>
          <w:iCs/>
          <w:sz w:val="20"/>
          <w:lang w:val="en-US" w:eastAsia="ko-KR"/>
        </w:rPr>
        <w:t>:</w:t>
      </w:r>
      <w:r w:rsidRPr="000F5591">
        <w:rPr>
          <w:rFonts w:asciiTheme="minorHAnsi" w:eastAsia="MS PGothic" w:hAnsiTheme="minorHAnsi" w:cstheme="minorHAnsi"/>
          <w:bCs/>
          <w:i/>
          <w:iCs/>
          <w:sz w:val="20"/>
          <w:lang w:val="en-US"/>
        </w:rPr>
        <w:t xml:space="preserve"> </w:t>
      </w:r>
      <w:hyperlink r:id="rId10" w:history="1">
        <w:r w:rsidRPr="000F5591">
          <w:rPr>
            <w:rStyle w:val="Collegamentoipertestuale"/>
            <w:rFonts w:asciiTheme="minorHAnsi" w:eastAsia="MS PGothic" w:hAnsiTheme="minorHAnsi" w:cstheme="minorHAnsi"/>
            <w:bCs/>
            <w:i/>
            <w:iCs/>
            <w:sz w:val="20"/>
            <w:lang w:val="en-US"/>
          </w:rPr>
          <w:t>wouter.vanhecke@vito.be</w:t>
        </w:r>
      </w:hyperlink>
      <w:r w:rsidRPr="000F5591">
        <w:rPr>
          <w:rFonts w:asciiTheme="minorHAnsi" w:eastAsia="MS PGothic" w:hAnsiTheme="minorHAnsi" w:cstheme="minorHAnsi"/>
          <w:bCs/>
          <w:i/>
          <w:iCs/>
          <w:sz w:val="20"/>
          <w:lang w:val="en-US"/>
        </w:rPr>
        <w:t xml:space="preserve"> </w:t>
      </w:r>
    </w:p>
    <w:p w14:paraId="7F0FC0EF" w14:textId="77777777" w:rsidR="000F5591" w:rsidRPr="000F5591" w:rsidRDefault="000F5591" w:rsidP="000F5591">
      <w:pPr>
        <w:pStyle w:val="AbstractHeading"/>
        <w:tabs>
          <w:tab w:val="left" w:pos="3547"/>
          <w:tab w:val="center" w:pos="4694"/>
        </w:tabs>
        <w:spacing w:before="240" w:after="0"/>
        <w:ind w:firstLine="357"/>
        <w:rPr>
          <w:rFonts w:asciiTheme="minorHAnsi" w:hAnsiTheme="minorHAnsi" w:cstheme="minorHAnsi"/>
          <w:b/>
        </w:rPr>
      </w:pPr>
      <w:r w:rsidRPr="000F5591">
        <w:rPr>
          <w:rFonts w:asciiTheme="minorHAnsi" w:hAnsiTheme="minorHAnsi" w:cstheme="minorHAnsi"/>
          <w:b/>
        </w:rPr>
        <w:t>Highlights</w:t>
      </w:r>
    </w:p>
    <w:p w14:paraId="1A698E1B" w14:textId="77777777" w:rsidR="000F5591" w:rsidRPr="000F5591" w:rsidRDefault="000F5591" w:rsidP="000F5591">
      <w:pPr>
        <w:pStyle w:val="AbstractBody"/>
        <w:numPr>
          <w:ilvl w:val="0"/>
          <w:numId w:val="16"/>
        </w:numPr>
        <w:rPr>
          <w:rFonts w:asciiTheme="minorHAnsi" w:hAnsiTheme="minorHAnsi" w:cstheme="minorHAnsi"/>
        </w:rPr>
      </w:pPr>
      <w:r w:rsidRPr="000F5591">
        <w:rPr>
          <w:rFonts w:asciiTheme="minorHAnsi" w:hAnsiTheme="minorHAnsi" w:cstheme="minorHAnsi"/>
        </w:rPr>
        <w:t xml:space="preserve">(meth)acrylate esters were obtained at industrially appealing titers; </w:t>
      </w:r>
    </w:p>
    <w:p w14:paraId="5E7D7042" w14:textId="77777777" w:rsidR="000F5591" w:rsidRPr="000F5591" w:rsidRDefault="000F5591" w:rsidP="000F5591">
      <w:pPr>
        <w:pStyle w:val="AbstractBody"/>
        <w:numPr>
          <w:ilvl w:val="0"/>
          <w:numId w:val="16"/>
        </w:numPr>
        <w:rPr>
          <w:rFonts w:asciiTheme="minorHAnsi" w:hAnsiTheme="minorHAnsi" w:cstheme="minorHAnsi"/>
        </w:rPr>
      </w:pPr>
      <w:r w:rsidRPr="000F5591">
        <w:rPr>
          <w:rFonts w:asciiTheme="minorHAnsi" w:hAnsiTheme="minorHAnsi" w:cstheme="minorHAnsi"/>
        </w:rPr>
        <w:t>nonlinear regression technique was applied to determine reaction rate constants;</w:t>
      </w:r>
    </w:p>
    <w:p w14:paraId="0D4874A3" w14:textId="77777777" w:rsidR="000F5591" w:rsidRPr="000F5591" w:rsidRDefault="000F5591" w:rsidP="000F5591">
      <w:pPr>
        <w:pStyle w:val="AbstractBody"/>
        <w:numPr>
          <w:ilvl w:val="0"/>
          <w:numId w:val="16"/>
        </w:numPr>
        <w:rPr>
          <w:rFonts w:asciiTheme="minorHAnsi" w:hAnsiTheme="minorHAnsi" w:cstheme="minorHAnsi"/>
        </w:rPr>
      </w:pPr>
      <w:r w:rsidRPr="000F5591">
        <w:rPr>
          <w:rFonts w:asciiTheme="minorHAnsi" w:hAnsiTheme="minorHAnsi" w:cstheme="minorHAnsi"/>
        </w:rPr>
        <w:t>statistical inference was applied to the parameter estimates;</w:t>
      </w:r>
    </w:p>
    <w:p w14:paraId="2FAF50D5" w14:textId="77777777" w:rsidR="000F5591" w:rsidRPr="000F5591" w:rsidRDefault="000F5591" w:rsidP="000F5591">
      <w:pPr>
        <w:pStyle w:val="AbstractBody"/>
        <w:numPr>
          <w:ilvl w:val="0"/>
          <w:numId w:val="16"/>
        </w:numPr>
        <w:rPr>
          <w:rFonts w:asciiTheme="minorHAnsi" w:hAnsiTheme="minorHAnsi" w:cstheme="minorHAnsi"/>
        </w:rPr>
      </w:pPr>
      <w:r w:rsidRPr="000F5591">
        <w:rPr>
          <w:rFonts w:asciiTheme="minorHAnsi" w:hAnsiTheme="minorHAnsi" w:cstheme="minorHAnsi"/>
        </w:rPr>
        <w:t xml:space="preserve">second order kinetic model fits well with experimental results; </w:t>
      </w:r>
    </w:p>
    <w:p w14:paraId="73BCB705" w14:textId="77777777" w:rsidR="000F5591" w:rsidRPr="000F5591" w:rsidRDefault="000F5591" w:rsidP="000F5591">
      <w:pPr>
        <w:pStyle w:val="AbstractBody"/>
        <w:ind w:left="0"/>
        <w:rPr>
          <w:rFonts w:asciiTheme="minorHAnsi" w:eastAsia="SimSun" w:hAnsiTheme="minorHAnsi" w:cstheme="minorHAnsi"/>
          <w:bCs/>
          <w:iCs/>
          <w:color w:val="0000FF"/>
          <w:lang w:eastAsia="zh-CN"/>
        </w:rPr>
      </w:pPr>
    </w:p>
    <w:p w14:paraId="29C62B23" w14:textId="77777777" w:rsidR="000F5591" w:rsidRPr="00A3021C" w:rsidRDefault="000F5591" w:rsidP="000F5591">
      <w:pPr>
        <w:pStyle w:val="Heading1b"/>
        <w:rPr>
          <w:rFonts w:asciiTheme="minorHAnsi" w:hAnsiTheme="minorHAnsi" w:cstheme="minorHAnsi"/>
          <w:sz w:val="22"/>
        </w:rPr>
      </w:pPr>
      <w:r w:rsidRPr="00A3021C">
        <w:rPr>
          <w:rFonts w:asciiTheme="minorHAnsi" w:hAnsiTheme="minorHAnsi" w:cstheme="minorHAnsi"/>
          <w:sz w:val="22"/>
        </w:rPr>
        <w:t>Introduction</w:t>
      </w:r>
    </w:p>
    <w:p w14:paraId="32719BFB" w14:textId="77777777" w:rsidR="000F5591" w:rsidRPr="000F5591" w:rsidRDefault="000F5591" w:rsidP="000F5591">
      <w:pPr>
        <w:pStyle w:val="NormalInvitationtext"/>
        <w:rPr>
          <w:rFonts w:asciiTheme="minorHAnsi" w:hAnsiTheme="minorHAnsi" w:cstheme="minorHAnsi"/>
        </w:rPr>
      </w:pPr>
      <w:r w:rsidRPr="000F5591">
        <w:rPr>
          <w:rFonts w:asciiTheme="minorHAnsi" w:eastAsia="MS PGothic" w:hAnsiTheme="minorHAnsi" w:cstheme="minorHAnsi"/>
          <w:lang w:val="en-US"/>
        </w:rPr>
        <w:t xml:space="preserve">Specialty or sensitive (meth)acrylate monomers are most often not available in the desired purity and quantity. Therefore, a milder and more sustainable manufacturing process is highly sought after [1]. To this end, lipases are known to catalyze ester synthesis at moderate conditions. Several of these have already been used to </w:t>
      </w:r>
      <w:r w:rsidRPr="000F5591">
        <w:rPr>
          <w:rFonts w:asciiTheme="minorHAnsi" w:hAnsiTheme="minorHAnsi" w:cstheme="minorHAnsi"/>
        </w:rPr>
        <w:t xml:space="preserve">catalyse the production of (meth)acrylate esters with different alcohols in the presence of an inert organic solvent </w:t>
      </w:r>
      <w:r w:rsidRPr="000F5591">
        <w:rPr>
          <w:rFonts w:asciiTheme="minorHAnsi" w:hAnsiTheme="minorHAnsi" w:cstheme="minorHAnsi"/>
        </w:rPr>
        <w:fldChar w:fldCharType="begin">
          <w:fldData xml:space="preserve">PEVuZE5vdGU+PENpdGU+PEF1dGhvcj5BdGhhd2FsZTwvQXV0aG9yPjxZZWFyPjIwMDE8L1llYXI+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</w:fldData>
        </w:fldChar>
      </w:r>
      <w:r w:rsidRPr="000F5591">
        <w:rPr>
          <w:rFonts w:asciiTheme="minorHAnsi" w:hAnsiTheme="minorHAnsi" w:cstheme="minorHAnsi"/>
        </w:rPr>
        <w:instrText xml:space="preserve"> ADDIN EN.CITE </w:instrText>
      </w:r>
      <w:r w:rsidRPr="000F5591">
        <w:rPr>
          <w:rFonts w:asciiTheme="minorHAnsi" w:hAnsiTheme="minorHAnsi" w:cstheme="minorHAnsi"/>
        </w:rPr>
        <w:fldChar w:fldCharType="begin">
          <w:fldData xml:space="preserve">PEVuZE5vdGU+PENpdGU+PEF1dGhvcj5BdGhhd2FsZTwvQXV0aG9yPjxZZWFyPjIwMDE8L1llYXI+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</w:fldData>
        </w:fldChar>
      </w:r>
      <w:r w:rsidRPr="000F5591">
        <w:rPr>
          <w:rFonts w:asciiTheme="minorHAnsi" w:hAnsiTheme="minorHAnsi" w:cstheme="minorHAnsi"/>
        </w:rPr>
        <w:instrText xml:space="preserve"> ADDIN EN.CITE.DATA </w:instrText>
      </w:r>
      <w:r w:rsidRPr="000F5591">
        <w:rPr>
          <w:rFonts w:asciiTheme="minorHAnsi" w:hAnsiTheme="minorHAnsi" w:cstheme="minorHAnsi"/>
        </w:rPr>
      </w:r>
      <w:r w:rsidRPr="000F5591">
        <w:rPr>
          <w:rFonts w:asciiTheme="minorHAnsi" w:hAnsiTheme="minorHAnsi" w:cstheme="minorHAnsi"/>
        </w:rPr>
        <w:fldChar w:fldCharType="end"/>
      </w:r>
      <w:r w:rsidRPr="000F5591">
        <w:rPr>
          <w:rFonts w:asciiTheme="minorHAnsi" w:hAnsiTheme="minorHAnsi" w:cstheme="minorHAnsi"/>
        </w:rPr>
      </w:r>
      <w:r w:rsidRPr="000F5591">
        <w:rPr>
          <w:rFonts w:asciiTheme="minorHAnsi" w:hAnsiTheme="minorHAnsi" w:cstheme="minorHAnsi"/>
        </w:rPr>
        <w:fldChar w:fldCharType="separate"/>
      </w:r>
      <w:r w:rsidRPr="000F5591">
        <w:rPr>
          <w:rFonts w:asciiTheme="minorHAnsi" w:hAnsiTheme="minorHAnsi" w:cstheme="minorHAnsi"/>
          <w:noProof/>
        </w:rPr>
        <w:t>[1-3]</w:t>
      </w:r>
      <w:r w:rsidRPr="000F5591">
        <w:rPr>
          <w:rFonts w:asciiTheme="minorHAnsi" w:hAnsiTheme="minorHAnsi" w:cstheme="minorHAnsi"/>
        </w:rPr>
        <w:fldChar w:fldCharType="end"/>
      </w:r>
      <w:r w:rsidRPr="000F5591">
        <w:rPr>
          <w:rFonts w:asciiTheme="minorHAnsi" w:eastAsia="MS PGothic" w:hAnsiTheme="minorHAnsi" w:cstheme="minorHAnsi"/>
          <w:lang w:val="en-US"/>
        </w:rPr>
        <w:t xml:space="preserve">. </w:t>
      </w:r>
      <w:r w:rsidRPr="000F5591">
        <w:rPr>
          <w:rFonts w:asciiTheme="minorHAnsi" w:hAnsiTheme="minorHAnsi" w:cstheme="minorHAnsi"/>
        </w:rPr>
        <w:t xml:space="preserve">However, downstream processing could be simplified in solventless conditions </w:t>
      </w:r>
      <w:r w:rsidRPr="000F5591">
        <w:rPr>
          <w:rFonts w:asciiTheme="minorHAnsi" w:hAnsiTheme="minorHAnsi" w:cstheme="minorHAnsi"/>
        </w:rPr>
        <w:fldChar w:fldCharType="begin">
          <w:fldData xml:space="preserve">PEVuZE5vdGU+PENpdGU+PEF1dGhvcj5QZXRlcnNzb248L0F1dGhvcj48WWVhcj4yMDA1PC9ZZWFy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</w:fldData>
        </w:fldChar>
      </w:r>
      <w:r w:rsidRPr="000F5591">
        <w:rPr>
          <w:rFonts w:asciiTheme="minorHAnsi" w:hAnsiTheme="minorHAnsi" w:cstheme="minorHAnsi"/>
        </w:rPr>
        <w:instrText xml:space="preserve"> ADDIN EN.CITE </w:instrText>
      </w:r>
      <w:r w:rsidRPr="000F5591">
        <w:rPr>
          <w:rFonts w:asciiTheme="minorHAnsi" w:hAnsiTheme="minorHAnsi" w:cstheme="minorHAnsi"/>
        </w:rPr>
        <w:fldChar w:fldCharType="begin">
          <w:fldData xml:space="preserve">PEVuZE5vdGU+PENpdGU+PEF1dGhvcj5QZXRlcnNzb248L0F1dGhvcj48WWVhcj4yMDA1PC9ZZWFy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</w:fldData>
        </w:fldChar>
      </w:r>
      <w:r w:rsidRPr="000F5591">
        <w:rPr>
          <w:rFonts w:asciiTheme="minorHAnsi" w:hAnsiTheme="minorHAnsi" w:cstheme="minorHAnsi"/>
        </w:rPr>
        <w:instrText xml:space="preserve"> ADDIN EN.CITE.DATA </w:instrText>
      </w:r>
      <w:r w:rsidRPr="000F5591">
        <w:rPr>
          <w:rFonts w:asciiTheme="minorHAnsi" w:hAnsiTheme="minorHAnsi" w:cstheme="minorHAnsi"/>
        </w:rPr>
      </w:r>
      <w:r w:rsidRPr="000F5591">
        <w:rPr>
          <w:rFonts w:asciiTheme="minorHAnsi" w:hAnsiTheme="minorHAnsi" w:cstheme="minorHAnsi"/>
        </w:rPr>
        <w:fldChar w:fldCharType="end"/>
      </w:r>
      <w:r w:rsidRPr="000F5591">
        <w:rPr>
          <w:rFonts w:asciiTheme="minorHAnsi" w:hAnsiTheme="minorHAnsi" w:cstheme="minorHAnsi"/>
        </w:rPr>
      </w:r>
      <w:r w:rsidRPr="000F5591">
        <w:rPr>
          <w:rFonts w:asciiTheme="minorHAnsi" w:hAnsiTheme="minorHAnsi" w:cstheme="minorHAnsi"/>
        </w:rPr>
        <w:fldChar w:fldCharType="separate"/>
      </w:r>
      <w:r w:rsidRPr="000F5591">
        <w:rPr>
          <w:rFonts w:asciiTheme="minorHAnsi" w:hAnsiTheme="minorHAnsi" w:cstheme="minorHAnsi"/>
          <w:noProof/>
        </w:rPr>
        <w:t>[4, 5]</w:t>
      </w:r>
      <w:r w:rsidRPr="000F5591">
        <w:rPr>
          <w:rFonts w:asciiTheme="minorHAnsi" w:hAnsiTheme="minorHAnsi" w:cstheme="minorHAnsi"/>
        </w:rPr>
        <w:fldChar w:fldCharType="end"/>
      </w:r>
      <w:r w:rsidRPr="000F5591">
        <w:rPr>
          <w:rFonts w:asciiTheme="minorHAnsi" w:hAnsiTheme="minorHAnsi" w:cstheme="minorHAnsi"/>
        </w:rPr>
        <w:t>. Hence, the first objective of this study was the solventless lipase catalysed transesterification of (meth)acrylates with various (bio-based) alcohols, enabling a more sustainable process for the production of specialty monomers. The second objective of this manuscript is to develop a generic kinetic model allowing  simulation of the entire course of the solventless conversion based on nonlinear regression techniques.</w:t>
      </w:r>
    </w:p>
    <w:p w14:paraId="4B79C3D9" w14:textId="77777777" w:rsidR="000F5591" w:rsidRPr="00A3021C" w:rsidRDefault="000F5591" w:rsidP="000F5591">
      <w:pPr>
        <w:pStyle w:val="Heading1b"/>
        <w:rPr>
          <w:rFonts w:asciiTheme="minorHAnsi" w:hAnsiTheme="minorHAnsi" w:cstheme="minorHAnsi"/>
          <w:sz w:val="22"/>
        </w:rPr>
      </w:pPr>
      <w:r w:rsidRPr="00A3021C">
        <w:rPr>
          <w:rFonts w:asciiTheme="minorHAnsi" w:hAnsiTheme="minorHAnsi" w:cstheme="minorHAnsi"/>
          <w:sz w:val="22"/>
        </w:rPr>
        <w:t>Methods</w:t>
      </w:r>
    </w:p>
    <w:p w14:paraId="195B499B" w14:textId="77777777" w:rsidR="000F5591" w:rsidRPr="000F5591" w:rsidRDefault="000F5591" w:rsidP="000F5591">
      <w:pPr>
        <w:pStyle w:val="Titolo2"/>
        <w:rPr>
          <w:rFonts w:asciiTheme="minorHAnsi" w:hAnsiTheme="minorHAnsi" w:cstheme="minorHAnsi"/>
        </w:rPr>
      </w:pPr>
      <w:r w:rsidRPr="000F5591">
        <w:rPr>
          <w:rFonts w:asciiTheme="minorHAnsi" w:hAnsiTheme="minorHAnsi" w:cstheme="minorHAnsi"/>
        </w:rPr>
        <w:t>Enzymes &amp; chemicals</w:t>
      </w:r>
    </w:p>
    <w:p w14:paraId="5E2376C1" w14:textId="77777777" w:rsidR="000F5591" w:rsidRPr="000F5591" w:rsidRDefault="000F5591" w:rsidP="000F5591">
      <w:pPr>
        <w:pStyle w:val="NormalInvitationtext"/>
        <w:rPr>
          <w:rFonts w:asciiTheme="minorHAnsi" w:hAnsiTheme="minorHAnsi" w:cstheme="minorHAnsi"/>
        </w:rPr>
      </w:pPr>
      <w:r w:rsidRPr="000F5591">
        <w:rPr>
          <w:rFonts w:asciiTheme="minorHAnsi" w:hAnsiTheme="minorHAnsi" w:cstheme="minorHAnsi"/>
        </w:rPr>
        <w:t>Novozym 435 (Novozymes, Bagsværd, Denmark) was used as catalyst in all tests. All organic alcohols and the methyl(meth)acrylate used for the transesterification had purities above 98% and were purchased from Sigma-Aldrich (Schnelldorf, Germany). A molecular sieve UOP Type 5Å (Sigma-Aldrich, Schnelldorf, Germany) was used to remove methanol.</w:t>
      </w:r>
    </w:p>
    <w:p w14:paraId="118FB3D7" w14:textId="77777777" w:rsidR="000F5591" w:rsidRPr="000F5591" w:rsidRDefault="000F5591" w:rsidP="000F5591">
      <w:pPr>
        <w:pStyle w:val="Titolo2"/>
        <w:rPr>
          <w:rFonts w:asciiTheme="minorHAnsi" w:hAnsiTheme="minorHAnsi" w:cstheme="minorHAnsi"/>
        </w:rPr>
      </w:pPr>
      <w:r w:rsidRPr="000F5591">
        <w:rPr>
          <w:rFonts w:asciiTheme="minorHAnsi" w:hAnsiTheme="minorHAnsi" w:cstheme="minorHAnsi"/>
        </w:rPr>
        <w:t>Reaction conditions &amp; nonlinear regression procedures</w:t>
      </w:r>
    </w:p>
    <w:p w14:paraId="50F2FDE5" w14:textId="77777777" w:rsidR="000F5591" w:rsidRPr="000F5591" w:rsidRDefault="000F5591" w:rsidP="000F5591">
      <w:pPr>
        <w:pStyle w:val="NormalInvitationtext"/>
        <w:rPr>
          <w:rFonts w:asciiTheme="minorHAnsi" w:hAnsiTheme="minorHAnsi" w:cstheme="minorHAnsi"/>
        </w:rPr>
      </w:pPr>
      <w:r w:rsidRPr="000F5591">
        <w:rPr>
          <w:rFonts w:asciiTheme="minorHAnsi" w:hAnsiTheme="minorHAnsi" w:cstheme="minorHAnsi"/>
        </w:rPr>
        <w:t xml:space="preserve">The lightest boiling substrate is added in molar excess to allow close to complete conversion of the highest boiling substrate and to avoid excessive temperatures in the subsequent distillation tower.  Therefore, the conversions were only studied in reaction regimes using a molar excess of methyl (meth)acrylate. More detailed information on reaction conditions and the applied nonlinear regression procedures can be found in Heeres et al. </w:t>
      </w:r>
      <w:r w:rsidRPr="000F5591">
        <w:rPr>
          <w:rFonts w:asciiTheme="minorHAnsi" w:hAnsiTheme="minorHAnsi" w:cstheme="minorHAnsi"/>
        </w:rPr>
        <w:fldChar w:fldCharType="begin"/>
      </w:r>
      <w:r w:rsidRPr="000F5591">
        <w:rPr>
          <w:rFonts w:asciiTheme="minorHAnsi" w:hAnsiTheme="minorHAnsi" w:cstheme="minorHAnsi"/>
        </w:rPr>
        <w:instrText xml:space="preserve"> ADDIN EN.CITE &lt;EndNote&gt;&lt;Cite&gt;&lt;Author&gt;Heeres&lt;/Author&gt;&lt;Year&gt;2019&lt;/Year&gt;&lt;RecNum&gt;9&lt;/RecNum&gt;&lt;DisplayText&gt;[6]&lt;/DisplayText&gt;&lt;record&gt;&lt;rec-number&gt;9&lt;/rec-number&gt;&lt;foreign-keys&gt;&lt;key app="EN" db-id="2erzfswdrx5zaterpx8v0dthrfp5wwrvp0v5" timestamp="1542359038"&gt;9&lt;/key&gt;&lt;/foreign-keys&gt;&lt;ref-type name="Journal Article"&gt;17&lt;/ref-type&gt;&lt;contributors&gt;&lt;authors&gt;&lt;author&gt;Heeres, A.&lt;/author&gt;&lt;author&gt;Vanbroekhoven, K.&lt;/author&gt;&lt;author&gt;Van Hecke, W.&lt;/author&gt;&lt;/authors&gt;&lt;/contributors&gt;&lt;titles&gt;&lt;title&gt;Solvent-Free Lipase-Catalyzed Production of (Meth)acrylate Monomers: Experimental Results and Kinetic Modeling&lt;/title&gt;&lt;secondary-title&gt;Biochem Eng J, DOI:10.1016/j.bej.2018.11.011&lt;/secondary-title&gt;&lt;/titles&gt;&lt;periodical&gt;&lt;full-title&gt;Biochem Eng J, DOI:10.1016/j.bej.2018.11.011&lt;/full-title&gt;&lt;/periodical&gt;&lt;dates&gt;&lt;year&gt;2019&lt;/year&gt;&lt;/dates&gt;&lt;urls&gt;&lt;/urls&gt;&lt;electronic-resource-num&gt;10.1016/j.bej.2018.11.011 &lt;/electronic-resource-num&gt;&lt;/record&gt;&lt;/Cite&gt;&lt;/EndNote&gt;</w:instrText>
      </w:r>
      <w:r w:rsidRPr="000F5591">
        <w:rPr>
          <w:rFonts w:asciiTheme="minorHAnsi" w:hAnsiTheme="minorHAnsi" w:cstheme="minorHAnsi"/>
        </w:rPr>
        <w:fldChar w:fldCharType="separate"/>
      </w:r>
      <w:r w:rsidRPr="000F5591">
        <w:rPr>
          <w:rFonts w:asciiTheme="minorHAnsi" w:hAnsiTheme="minorHAnsi" w:cstheme="minorHAnsi"/>
          <w:noProof/>
        </w:rPr>
        <w:t>[6]</w:t>
      </w:r>
      <w:r w:rsidRPr="000F5591">
        <w:rPr>
          <w:rFonts w:asciiTheme="minorHAnsi" w:hAnsiTheme="minorHAnsi" w:cstheme="minorHAnsi"/>
        </w:rPr>
        <w:fldChar w:fldCharType="end"/>
      </w:r>
      <w:r w:rsidRPr="000F5591">
        <w:rPr>
          <w:rFonts w:asciiTheme="minorHAnsi" w:hAnsiTheme="minorHAnsi" w:cstheme="minorHAnsi"/>
        </w:rPr>
        <w:t xml:space="preserve">. </w:t>
      </w:r>
    </w:p>
    <w:p w14:paraId="15031C47" w14:textId="77777777" w:rsidR="000F5591" w:rsidRPr="000F5591" w:rsidRDefault="000F5591" w:rsidP="000F5591">
      <w:pPr>
        <w:pStyle w:val="NormalInvitationtext"/>
        <w:rPr>
          <w:rFonts w:asciiTheme="minorHAnsi" w:hAnsiTheme="minorHAnsi" w:cstheme="minorHAnsi"/>
        </w:rPr>
      </w:pPr>
    </w:p>
    <w:p w14:paraId="33607A5A" w14:textId="77777777" w:rsidR="000F5591" w:rsidRPr="000F5591" w:rsidRDefault="000F5591" w:rsidP="000F5591">
      <w:pPr>
        <w:pStyle w:val="Heading1b"/>
        <w:rPr>
          <w:rFonts w:asciiTheme="minorHAnsi" w:hAnsiTheme="minorHAnsi" w:cstheme="minorHAnsi"/>
          <w:sz w:val="22"/>
          <w:szCs w:val="22"/>
        </w:rPr>
      </w:pPr>
      <w:r w:rsidRPr="000F5591">
        <w:rPr>
          <w:rFonts w:asciiTheme="minorHAnsi" w:hAnsiTheme="minorHAnsi" w:cstheme="minorHAnsi"/>
          <w:sz w:val="22"/>
          <w:szCs w:val="22"/>
        </w:rPr>
        <w:lastRenderedPageBreak/>
        <w:t xml:space="preserve">Results and </w:t>
      </w:r>
      <w:r w:rsidRPr="000F5591">
        <w:rPr>
          <w:rStyle w:val="Heading1bChar"/>
          <w:rFonts w:asciiTheme="minorHAnsi" w:hAnsiTheme="minorHAnsi" w:cstheme="minorHAnsi"/>
          <w:b/>
          <w:sz w:val="22"/>
          <w:szCs w:val="22"/>
        </w:rPr>
        <w:t>discussion</w:t>
      </w:r>
    </w:p>
    <w:p w14:paraId="1742AF21" w14:textId="77777777" w:rsidR="000F5591" w:rsidRPr="000F5591" w:rsidRDefault="000F5591" w:rsidP="000F5591">
      <w:pPr>
        <w:pStyle w:val="NormalInvitationtext"/>
        <w:rPr>
          <w:rFonts w:asciiTheme="minorHAnsi" w:hAnsiTheme="minorHAnsi" w:cstheme="minorHAnsi"/>
        </w:rPr>
      </w:pPr>
      <w:r w:rsidRPr="000F5591">
        <w:rPr>
          <w:rFonts w:asciiTheme="minorHAnsi" w:hAnsiTheme="minorHAnsi" w:cstheme="minorHAnsi"/>
        </w:rPr>
        <w:t>The ping-pong reaction mechanism seems to be the preferred model to describe lipase kinetics. A good fit with high R</w:t>
      </w:r>
      <w:r w:rsidRPr="000F5591">
        <w:rPr>
          <w:rFonts w:asciiTheme="minorHAnsi" w:hAnsiTheme="minorHAnsi" w:cstheme="minorHAnsi"/>
          <w:vertAlign w:val="superscript"/>
        </w:rPr>
        <w:t>2</w:t>
      </w:r>
      <w:r w:rsidRPr="000F5591">
        <w:rPr>
          <w:rFonts w:asciiTheme="minorHAnsi" w:hAnsiTheme="minorHAnsi" w:cstheme="minorHAnsi"/>
        </w:rPr>
        <w:t xml:space="preserve"> values resulted from the selection of this mechanism. However, the large confidence intervals suggested overparameterization of the model. The use of a simpler second order rate equation yielded a more accurate model. Table 1 shows the results of the simulations. Higher reaction rate constants were systematically obtained for the transesterification of methyl acrylates, proving this to be a more accepted substrate than methyl methacrylate.</w:t>
      </w:r>
    </w:p>
    <w:p w14:paraId="7445560F" w14:textId="77777777" w:rsidR="000F5591" w:rsidRPr="000F5591" w:rsidRDefault="000F5591" w:rsidP="000F5591">
      <w:pPr>
        <w:pStyle w:val="NormalInvitationtext"/>
        <w:rPr>
          <w:rFonts w:asciiTheme="minorHAnsi" w:eastAsia="MS PGothic" w:hAnsiTheme="minorHAnsi" w:cstheme="minorHAnsi"/>
        </w:rPr>
      </w:pPr>
    </w:p>
    <w:p w14:paraId="23036BD2" w14:textId="77777777" w:rsidR="000F5591" w:rsidRPr="000F5591" w:rsidRDefault="000F5591" w:rsidP="000F5591">
      <w:pPr>
        <w:pStyle w:val="Didascalia"/>
        <w:rPr>
          <w:rFonts w:asciiTheme="minorHAnsi" w:hAnsiTheme="minorHAnsi" w:cstheme="minorHAnsi"/>
          <w:b w:val="0"/>
          <w:color w:val="auto"/>
        </w:rPr>
      </w:pPr>
      <w:bookmarkStart w:id="1" w:name="_Ref522723589"/>
      <w:r w:rsidRPr="000F5591">
        <w:rPr>
          <w:rFonts w:asciiTheme="minorHAnsi" w:hAnsiTheme="minorHAnsi" w:cstheme="minorHAnsi"/>
          <w:color w:val="auto"/>
        </w:rPr>
        <w:t xml:space="preserve">Table </w:t>
      </w:r>
      <w:r w:rsidRPr="000F5591">
        <w:rPr>
          <w:rFonts w:asciiTheme="minorHAnsi" w:hAnsiTheme="minorHAnsi" w:cstheme="minorHAnsi"/>
          <w:color w:val="auto"/>
        </w:rPr>
        <w:fldChar w:fldCharType="begin"/>
      </w:r>
      <w:r w:rsidRPr="000F5591">
        <w:rPr>
          <w:rFonts w:asciiTheme="minorHAnsi" w:hAnsiTheme="minorHAnsi" w:cstheme="minorHAnsi"/>
          <w:color w:val="auto"/>
        </w:rPr>
        <w:instrText xml:space="preserve"> SEQ Table \* ARABIC </w:instrText>
      </w:r>
      <w:r w:rsidRPr="000F5591">
        <w:rPr>
          <w:rFonts w:asciiTheme="minorHAnsi" w:hAnsiTheme="minorHAnsi" w:cstheme="minorHAnsi"/>
          <w:color w:val="auto"/>
        </w:rPr>
        <w:fldChar w:fldCharType="separate"/>
      </w:r>
      <w:r w:rsidRPr="000F5591">
        <w:rPr>
          <w:rFonts w:asciiTheme="minorHAnsi" w:hAnsiTheme="minorHAnsi" w:cstheme="minorHAnsi"/>
          <w:noProof/>
          <w:color w:val="auto"/>
        </w:rPr>
        <w:t>1</w:t>
      </w:r>
      <w:r w:rsidRPr="000F5591">
        <w:rPr>
          <w:rFonts w:asciiTheme="minorHAnsi" w:hAnsiTheme="minorHAnsi" w:cstheme="minorHAnsi"/>
          <w:color w:val="auto"/>
        </w:rPr>
        <w:fldChar w:fldCharType="end"/>
      </w:r>
      <w:bookmarkEnd w:id="1"/>
      <w:r w:rsidRPr="000F5591">
        <w:rPr>
          <w:rFonts w:asciiTheme="minorHAnsi" w:hAnsiTheme="minorHAnsi" w:cstheme="minorHAnsi"/>
          <w:color w:val="auto"/>
        </w:rPr>
        <w:t>.</w:t>
      </w:r>
      <w:r w:rsidRPr="000F5591">
        <w:rPr>
          <w:rFonts w:asciiTheme="minorHAnsi" w:hAnsiTheme="minorHAnsi" w:cstheme="minorHAnsi"/>
          <w:b w:val="0"/>
          <w:color w:val="auto"/>
        </w:rPr>
        <w:t xml:space="preserve"> The regressed second order reaction rate constants ranked in decreasing order. The lower and upper limit (LL and UL) of the 95% confidence intervals (CI) are also given.  </w:t>
      </w:r>
    </w:p>
    <w:p w14:paraId="554C2031" w14:textId="77777777" w:rsidR="000F5591" w:rsidRPr="000F5591" w:rsidRDefault="000F5591" w:rsidP="000F5591">
      <w:pPr>
        <w:rPr>
          <w:rFonts w:asciiTheme="minorHAnsi" w:hAnsiTheme="minorHAnsi" w:cstheme="minorHAnsi"/>
          <w:szCs w:val="18"/>
        </w:rPr>
      </w:pPr>
    </w:p>
    <w:tbl>
      <w:tblPr>
        <w:tblStyle w:val="Sfondochiaro"/>
        <w:tblW w:w="0" w:type="auto"/>
        <w:tblLayout w:type="fixed"/>
        <w:tblLook w:val="06A0" w:firstRow="1" w:lastRow="0" w:firstColumn="1" w:lastColumn="0" w:noHBand="1" w:noVBand="1"/>
      </w:tblPr>
      <w:tblGrid>
        <w:gridCol w:w="2552"/>
        <w:gridCol w:w="2268"/>
        <w:gridCol w:w="1276"/>
        <w:gridCol w:w="1134"/>
        <w:gridCol w:w="1557"/>
      </w:tblGrid>
      <w:tr w:rsidR="000F5591" w:rsidRPr="000F5591" w14:paraId="6F696162" w14:textId="77777777" w:rsidTr="00AB0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47BEDE3" w14:textId="77777777" w:rsidR="000F5591" w:rsidRPr="000F5591" w:rsidRDefault="000F5591" w:rsidP="00AB0D2C">
            <w:pPr>
              <w:rPr>
                <w:rFonts w:asciiTheme="minorHAnsi" w:hAnsiTheme="minorHAnsi" w:cstheme="minorHAnsi"/>
                <w:szCs w:val="18"/>
              </w:rPr>
            </w:pPr>
            <w:bookmarkStart w:id="2" w:name="_Hlk520979478"/>
            <w:r w:rsidRPr="000F5591">
              <w:rPr>
                <w:rFonts w:asciiTheme="minorHAnsi" w:hAnsiTheme="minorHAnsi" w:cstheme="minorHAnsi"/>
                <w:szCs w:val="18"/>
              </w:rPr>
              <w:t>Alcohol</w:t>
            </w:r>
          </w:p>
        </w:tc>
        <w:tc>
          <w:tcPr>
            <w:tcW w:w="2268" w:type="dxa"/>
          </w:tcPr>
          <w:p w14:paraId="01620180" w14:textId="77777777" w:rsidR="000F5591" w:rsidRPr="000F5591" w:rsidRDefault="000F5591" w:rsidP="00AB0D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ester</w:t>
            </w:r>
          </w:p>
        </w:tc>
        <w:tc>
          <w:tcPr>
            <w:tcW w:w="1276" w:type="dxa"/>
          </w:tcPr>
          <w:p w14:paraId="27E02B6C" w14:textId="77777777" w:rsidR="000F5591" w:rsidRPr="000F5591" w:rsidRDefault="000F5591" w:rsidP="00AB0D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k</w:t>
            </w:r>
            <w:r w:rsidRPr="000F5591">
              <w:rPr>
                <w:rFonts w:asciiTheme="minorHAnsi" w:hAnsiTheme="minorHAnsi" w:cstheme="minorHAnsi"/>
                <w:szCs w:val="18"/>
                <w:vertAlign w:val="subscript"/>
              </w:rPr>
              <w:t>cat</w:t>
            </w:r>
          </w:p>
          <w:p w14:paraId="5DEE903F" w14:textId="77777777" w:rsidR="000F5591" w:rsidRPr="000F5591" w:rsidRDefault="000F5591" w:rsidP="00AB0D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kg/(mol·h)</w:t>
            </w:r>
          </w:p>
        </w:tc>
        <w:tc>
          <w:tcPr>
            <w:tcW w:w="1134" w:type="dxa"/>
          </w:tcPr>
          <w:p w14:paraId="2420A734" w14:textId="77777777" w:rsidR="000F5591" w:rsidRPr="000F5591" w:rsidRDefault="000F5591" w:rsidP="00AB0D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CI LL</w:t>
            </w:r>
          </w:p>
          <w:p w14:paraId="13BB3DAD" w14:textId="77777777" w:rsidR="000F5591" w:rsidRPr="000F5591" w:rsidRDefault="000F5591" w:rsidP="00AB0D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kg/(mol·h)</w:t>
            </w:r>
          </w:p>
        </w:tc>
        <w:tc>
          <w:tcPr>
            <w:tcW w:w="1557" w:type="dxa"/>
          </w:tcPr>
          <w:p w14:paraId="1139C9C7" w14:textId="77777777" w:rsidR="000F5591" w:rsidRPr="000F5591" w:rsidRDefault="000F5591" w:rsidP="00AB0D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8"/>
                <w:lang w:val="nl-NL"/>
              </w:rPr>
            </w:pPr>
            <w:r w:rsidRPr="000F5591">
              <w:rPr>
                <w:rFonts w:asciiTheme="minorHAnsi" w:hAnsiTheme="minorHAnsi" w:cstheme="minorHAnsi"/>
                <w:szCs w:val="18"/>
                <w:lang w:val="nl-NL"/>
              </w:rPr>
              <w:t>CI UL</w:t>
            </w:r>
          </w:p>
          <w:p w14:paraId="70FE860C" w14:textId="77777777" w:rsidR="000F5591" w:rsidRPr="000F5591" w:rsidRDefault="000F5591" w:rsidP="00AB0D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8"/>
                <w:lang w:val="nl-NL"/>
              </w:rPr>
            </w:pPr>
            <w:r w:rsidRPr="000F5591">
              <w:rPr>
                <w:rFonts w:asciiTheme="minorHAnsi" w:hAnsiTheme="minorHAnsi" w:cstheme="minorHAnsi"/>
                <w:szCs w:val="18"/>
                <w:lang w:val="nl-NL"/>
              </w:rPr>
              <w:t>kg/(mol·h)</w:t>
            </w:r>
          </w:p>
        </w:tc>
      </w:tr>
      <w:tr w:rsidR="000F5591" w:rsidRPr="000F5591" w14:paraId="714FE6AF"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38C9E383"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Tetrahydrofurfuryl alcohol</w:t>
            </w:r>
            <w:r w:rsidRPr="000F5591">
              <w:rPr>
                <w:rFonts w:asciiTheme="minorHAnsi" w:hAnsiTheme="minorHAnsi" w:cstheme="minorHAnsi"/>
                <w:b w:val="0"/>
                <w:szCs w:val="18"/>
              </w:rPr>
              <w:tab/>
            </w:r>
          </w:p>
        </w:tc>
        <w:tc>
          <w:tcPr>
            <w:tcW w:w="2268" w:type="dxa"/>
          </w:tcPr>
          <w:p w14:paraId="3429FC9F"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acrylate</w:t>
            </w:r>
          </w:p>
        </w:tc>
        <w:tc>
          <w:tcPr>
            <w:tcW w:w="1276" w:type="dxa"/>
          </w:tcPr>
          <w:p w14:paraId="49CD260B"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1.69</w:t>
            </w:r>
          </w:p>
        </w:tc>
        <w:tc>
          <w:tcPr>
            <w:tcW w:w="1134" w:type="dxa"/>
          </w:tcPr>
          <w:p w14:paraId="5E395C5F"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1.26</w:t>
            </w:r>
          </w:p>
        </w:tc>
        <w:tc>
          <w:tcPr>
            <w:tcW w:w="1557" w:type="dxa"/>
          </w:tcPr>
          <w:p w14:paraId="59998353"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1.71</w:t>
            </w:r>
          </w:p>
        </w:tc>
      </w:tr>
      <w:tr w:rsidR="000F5591" w:rsidRPr="000F5591" w14:paraId="06CF1B88"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2151B81E"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Citronellol</w:t>
            </w:r>
          </w:p>
        </w:tc>
        <w:tc>
          <w:tcPr>
            <w:tcW w:w="2268" w:type="dxa"/>
          </w:tcPr>
          <w:p w14:paraId="57112A25"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acrylate</w:t>
            </w:r>
          </w:p>
        </w:tc>
        <w:tc>
          <w:tcPr>
            <w:tcW w:w="1276" w:type="dxa"/>
          </w:tcPr>
          <w:p w14:paraId="488A9FB6"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1.31</w:t>
            </w:r>
          </w:p>
        </w:tc>
        <w:tc>
          <w:tcPr>
            <w:tcW w:w="1134" w:type="dxa"/>
          </w:tcPr>
          <w:p w14:paraId="091DF3E5"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1.18</w:t>
            </w:r>
          </w:p>
        </w:tc>
        <w:tc>
          <w:tcPr>
            <w:tcW w:w="1557" w:type="dxa"/>
          </w:tcPr>
          <w:p w14:paraId="5D224572"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1.45</w:t>
            </w:r>
          </w:p>
        </w:tc>
      </w:tr>
      <w:tr w:rsidR="000F5591" w:rsidRPr="000F5591" w14:paraId="758516D0"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525FE036"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Furfuryl alcohol</w:t>
            </w:r>
          </w:p>
        </w:tc>
        <w:tc>
          <w:tcPr>
            <w:tcW w:w="2268" w:type="dxa"/>
          </w:tcPr>
          <w:p w14:paraId="43294D1C"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acrylate</w:t>
            </w:r>
          </w:p>
        </w:tc>
        <w:tc>
          <w:tcPr>
            <w:tcW w:w="1276" w:type="dxa"/>
          </w:tcPr>
          <w:p w14:paraId="22800EAE"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0.88</w:t>
            </w:r>
          </w:p>
        </w:tc>
        <w:tc>
          <w:tcPr>
            <w:tcW w:w="1134" w:type="dxa"/>
          </w:tcPr>
          <w:p w14:paraId="25BFE515"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0.67</w:t>
            </w:r>
          </w:p>
        </w:tc>
        <w:tc>
          <w:tcPr>
            <w:tcW w:w="1557" w:type="dxa"/>
          </w:tcPr>
          <w:p w14:paraId="4DC40F20"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1.1</w:t>
            </w:r>
          </w:p>
        </w:tc>
      </w:tr>
      <w:tr w:rsidR="000F5591" w:rsidRPr="000F5591" w14:paraId="1C4A6C67"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0DC921C0"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2-hexyl-1-decanol</w:t>
            </w:r>
          </w:p>
        </w:tc>
        <w:tc>
          <w:tcPr>
            <w:tcW w:w="2268" w:type="dxa"/>
          </w:tcPr>
          <w:p w14:paraId="782083B6"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acrylate</w:t>
            </w:r>
          </w:p>
        </w:tc>
        <w:tc>
          <w:tcPr>
            <w:tcW w:w="1276" w:type="dxa"/>
          </w:tcPr>
          <w:p w14:paraId="1269C977"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0.69</w:t>
            </w:r>
          </w:p>
        </w:tc>
        <w:tc>
          <w:tcPr>
            <w:tcW w:w="1134" w:type="dxa"/>
          </w:tcPr>
          <w:p w14:paraId="7F62A6E1"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0.64</w:t>
            </w:r>
          </w:p>
        </w:tc>
        <w:tc>
          <w:tcPr>
            <w:tcW w:w="1557" w:type="dxa"/>
          </w:tcPr>
          <w:p w14:paraId="06A8FEFA"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0.74</w:t>
            </w:r>
          </w:p>
        </w:tc>
      </w:tr>
      <w:tr w:rsidR="000F5591" w:rsidRPr="000F5591" w14:paraId="54E707D6"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6E2D6C01"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Methoxypropylphenol</w:t>
            </w:r>
          </w:p>
        </w:tc>
        <w:tc>
          <w:tcPr>
            <w:tcW w:w="2268" w:type="dxa"/>
          </w:tcPr>
          <w:p w14:paraId="5F95523B"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acrylate</w:t>
            </w:r>
          </w:p>
        </w:tc>
        <w:tc>
          <w:tcPr>
            <w:tcW w:w="1276" w:type="dxa"/>
          </w:tcPr>
          <w:p w14:paraId="7E80829D"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No reaction</w:t>
            </w:r>
          </w:p>
        </w:tc>
        <w:tc>
          <w:tcPr>
            <w:tcW w:w="1134" w:type="dxa"/>
          </w:tcPr>
          <w:p w14:paraId="231FB16E"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c>
          <w:tcPr>
            <w:tcW w:w="1557" w:type="dxa"/>
          </w:tcPr>
          <w:p w14:paraId="11E68E1F"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r>
      <w:tr w:rsidR="000F5591" w:rsidRPr="000F5591" w14:paraId="4CB25C85"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3E248F02"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Isoeugenol</w:t>
            </w:r>
          </w:p>
        </w:tc>
        <w:tc>
          <w:tcPr>
            <w:tcW w:w="2268" w:type="dxa"/>
          </w:tcPr>
          <w:p w14:paraId="1B8F19A5"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acrylate</w:t>
            </w:r>
          </w:p>
        </w:tc>
        <w:tc>
          <w:tcPr>
            <w:tcW w:w="1276" w:type="dxa"/>
          </w:tcPr>
          <w:p w14:paraId="5BD78138"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No reaction</w:t>
            </w:r>
          </w:p>
        </w:tc>
        <w:tc>
          <w:tcPr>
            <w:tcW w:w="1134" w:type="dxa"/>
          </w:tcPr>
          <w:p w14:paraId="7585169C"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c>
          <w:tcPr>
            <w:tcW w:w="1557" w:type="dxa"/>
          </w:tcPr>
          <w:p w14:paraId="0DC153A3"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r>
      <w:tr w:rsidR="000F5591" w:rsidRPr="000F5591" w14:paraId="7A45D3AB"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71943F04"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4-methoxybenzyl alcohol</w:t>
            </w:r>
          </w:p>
        </w:tc>
        <w:tc>
          <w:tcPr>
            <w:tcW w:w="2268" w:type="dxa"/>
          </w:tcPr>
          <w:p w14:paraId="5F428173"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methacrylate</w:t>
            </w:r>
          </w:p>
        </w:tc>
        <w:tc>
          <w:tcPr>
            <w:tcW w:w="1276" w:type="dxa"/>
          </w:tcPr>
          <w:p w14:paraId="156D0281"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0.44</w:t>
            </w:r>
            <w:r w:rsidRPr="000F5591">
              <w:rPr>
                <w:rFonts w:asciiTheme="minorHAnsi" w:hAnsiTheme="minorHAnsi" w:cstheme="minorHAnsi"/>
                <w:szCs w:val="18"/>
              </w:rPr>
              <w:tab/>
            </w:r>
          </w:p>
        </w:tc>
        <w:tc>
          <w:tcPr>
            <w:tcW w:w="1134" w:type="dxa"/>
          </w:tcPr>
          <w:p w14:paraId="1205CDA8"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0.40</w:t>
            </w:r>
          </w:p>
        </w:tc>
        <w:tc>
          <w:tcPr>
            <w:tcW w:w="1557" w:type="dxa"/>
          </w:tcPr>
          <w:p w14:paraId="03AF61C1"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0.47</w:t>
            </w:r>
          </w:p>
        </w:tc>
      </w:tr>
      <w:tr w:rsidR="000F5591" w:rsidRPr="000F5591" w14:paraId="1E4EC7FC"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63D64DEA"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Furfuryl alcohol</w:t>
            </w:r>
          </w:p>
        </w:tc>
        <w:tc>
          <w:tcPr>
            <w:tcW w:w="2268" w:type="dxa"/>
          </w:tcPr>
          <w:p w14:paraId="2F780185"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methacrylate</w:t>
            </w:r>
          </w:p>
        </w:tc>
        <w:tc>
          <w:tcPr>
            <w:tcW w:w="1276" w:type="dxa"/>
          </w:tcPr>
          <w:p w14:paraId="29DF1A4B"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0.36</w:t>
            </w:r>
          </w:p>
        </w:tc>
        <w:tc>
          <w:tcPr>
            <w:tcW w:w="1134" w:type="dxa"/>
          </w:tcPr>
          <w:p w14:paraId="6F0073F4"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0.25</w:t>
            </w:r>
          </w:p>
        </w:tc>
        <w:tc>
          <w:tcPr>
            <w:tcW w:w="1557" w:type="dxa"/>
          </w:tcPr>
          <w:p w14:paraId="7F6D4721"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0.48</w:t>
            </w:r>
          </w:p>
        </w:tc>
      </w:tr>
      <w:tr w:rsidR="000F5591" w:rsidRPr="000F5591" w14:paraId="75C2AB2D"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4F5ABFED"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Tetrahydrofurfuryl alcohol</w:t>
            </w:r>
          </w:p>
        </w:tc>
        <w:tc>
          <w:tcPr>
            <w:tcW w:w="2268" w:type="dxa"/>
          </w:tcPr>
          <w:p w14:paraId="6781B578"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methacrylate</w:t>
            </w:r>
          </w:p>
        </w:tc>
        <w:tc>
          <w:tcPr>
            <w:tcW w:w="1276" w:type="dxa"/>
          </w:tcPr>
          <w:p w14:paraId="761BBCA5"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0.35</w:t>
            </w:r>
          </w:p>
        </w:tc>
        <w:tc>
          <w:tcPr>
            <w:tcW w:w="1134" w:type="dxa"/>
          </w:tcPr>
          <w:p w14:paraId="2120F00B"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0.31</w:t>
            </w:r>
          </w:p>
        </w:tc>
        <w:tc>
          <w:tcPr>
            <w:tcW w:w="1557" w:type="dxa"/>
          </w:tcPr>
          <w:p w14:paraId="07A59145"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0.38</w:t>
            </w:r>
          </w:p>
        </w:tc>
      </w:tr>
      <w:tr w:rsidR="000F5591" w:rsidRPr="000F5591" w14:paraId="3272C293"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482DD682"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Methoxypropylphenol</w:t>
            </w:r>
          </w:p>
        </w:tc>
        <w:tc>
          <w:tcPr>
            <w:tcW w:w="2268" w:type="dxa"/>
          </w:tcPr>
          <w:p w14:paraId="218B0821"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methacrylate</w:t>
            </w:r>
          </w:p>
        </w:tc>
        <w:tc>
          <w:tcPr>
            <w:tcW w:w="1276" w:type="dxa"/>
          </w:tcPr>
          <w:p w14:paraId="6DC397BA"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No reaction</w:t>
            </w:r>
          </w:p>
        </w:tc>
        <w:tc>
          <w:tcPr>
            <w:tcW w:w="1134" w:type="dxa"/>
          </w:tcPr>
          <w:p w14:paraId="03A0AE30"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c>
          <w:tcPr>
            <w:tcW w:w="1557" w:type="dxa"/>
          </w:tcPr>
          <w:p w14:paraId="46472567"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r>
      <w:tr w:rsidR="000F5591" w:rsidRPr="000F5591" w14:paraId="0AABE9A8" w14:textId="77777777" w:rsidTr="00AB0D2C">
        <w:tc>
          <w:tcPr>
            <w:cnfStyle w:val="001000000000" w:firstRow="0" w:lastRow="0" w:firstColumn="1" w:lastColumn="0" w:oddVBand="0" w:evenVBand="0" w:oddHBand="0" w:evenHBand="0" w:firstRowFirstColumn="0" w:firstRowLastColumn="0" w:lastRowFirstColumn="0" w:lastRowLastColumn="0"/>
            <w:tcW w:w="2552" w:type="dxa"/>
          </w:tcPr>
          <w:p w14:paraId="779F594A" w14:textId="77777777" w:rsidR="000F5591" w:rsidRPr="000F5591" w:rsidRDefault="000F5591" w:rsidP="00AB0D2C">
            <w:pPr>
              <w:rPr>
                <w:rFonts w:asciiTheme="minorHAnsi" w:hAnsiTheme="minorHAnsi" w:cstheme="minorHAnsi"/>
                <w:b w:val="0"/>
                <w:szCs w:val="18"/>
              </w:rPr>
            </w:pPr>
            <w:r w:rsidRPr="000F5591">
              <w:rPr>
                <w:rFonts w:asciiTheme="minorHAnsi" w:hAnsiTheme="minorHAnsi" w:cstheme="minorHAnsi"/>
                <w:b w:val="0"/>
                <w:szCs w:val="18"/>
              </w:rPr>
              <w:t>Isoeugenol</w:t>
            </w:r>
          </w:p>
        </w:tc>
        <w:tc>
          <w:tcPr>
            <w:tcW w:w="2268" w:type="dxa"/>
          </w:tcPr>
          <w:p w14:paraId="37316E8F"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Methyl methacrylate</w:t>
            </w:r>
          </w:p>
        </w:tc>
        <w:tc>
          <w:tcPr>
            <w:tcW w:w="1276" w:type="dxa"/>
          </w:tcPr>
          <w:p w14:paraId="7E6B3565"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F5591">
              <w:rPr>
                <w:rFonts w:asciiTheme="minorHAnsi" w:hAnsiTheme="minorHAnsi" w:cstheme="minorHAnsi"/>
                <w:szCs w:val="18"/>
              </w:rPr>
              <w:t>No reaction</w:t>
            </w:r>
          </w:p>
        </w:tc>
        <w:tc>
          <w:tcPr>
            <w:tcW w:w="1134" w:type="dxa"/>
          </w:tcPr>
          <w:p w14:paraId="71EC4E89"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c>
          <w:tcPr>
            <w:tcW w:w="1557" w:type="dxa"/>
          </w:tcPr>
          <w:p w14:paraId="118DDEE0" w14:textId="77777777" w:rsidR="000F5591" w:rsidRPr="000F5591" w:rsidRDefault="000F5591" w:rsidP="00AB0D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p>
        </w:tc>
      </w:tr>
      <w:bookmarkEnd w:id="2"/>
    </w:tbl>
    <w:p w14:paraId="002F80F1" w14:textId="77777777" w:rsidR="000F5591" w:rsidRPr="000F5591" w:rsidRDefault="000F5591" w:rsidP="000F5591">
      <w:pPr>
        <w:snapToGrid w:val="0"/>
        <w:spacing w:after="120"/>
        <w:jc w:val="center"/>
        <w:rPr>
          <w:rFonts w:asciiTheme="minorHAnsi" w:eastAsia="MS PGothic" w:hAnsiTheme="minorHAnsi" w:cstheme="minorHAnsi"/>
          <w:color w:val="000000"/>
        </w:rPr>
      </w:pPr>
    </w:p>
    <w:p w14:paraId="397245CA" w14:textId="77777777" w:rsidR="000F5591" w:rsidRPr="000F5591" w:rsidRDefault="000F5591" w:rsidP="000F5591">
      <w:pPr>
        <w:snapToGrid w:val="0"/>
        <w:spacing w:before="240" w:line="300" w:lineRule="auto"/>
        <w:rPr>
          <w:rFonts w:asciiTheme="minorHAnsi" w:eastAsia="MS PGothic" w:hAnsiTheme="minorHAnsi" w:cstheme="minorHAnsi"/>
          <w:color w:val="000000"/>
          <w:sz w:val="22"/>
          <w:szCs w:val="22"/>
          <w:lang w:val="en-US" w:eastAsia="ko-KR"/>
        </w:rPr>
      </w:pPr>
      <w:r w:rsidRPr="000F5591">
        <w:rPr>
          <w:rFonts w:asciiTheme="minorHAnsi" w:eastAsia="MS PGothic" w:hAnsiTheme="minorHAnsi" w:cstheme="minorHAnsi"/>
          <w:b/>
          <w:bCs/>
          <w:color w:val="000000"/>
          <w:sz w:val="22"/>
          <w:szCs w:val="22"/>
          <w:lang w:val="en-US"/>
        </w:rPr>
        <w:t>4. Conclusion</w:t>
      </w:r>
      <w:r w:rsidRPr="000F5591">
        <w:rPr>
          <w:rFonts w:asciiTheme="minorHAnsi" w:eastAsia="MS PGothic" w:hAnsiTheme="minorHAnsi" w:cstheme="minorHAnsi"/>
          <w:b/>
          <w:bCs/>
          <w:color w:val="000000"/>
          <w:sz w:val="22"/>
          <w:szCs w:val="22"/>
          <w:lang w:val="en-US" w:eastAsia="ko-KR"/>
        </w:rPr>
        <w:t>s and perspectives</w:t>
      </w:r>
    </w:p>
    <w:p w14:paraId="6FEC1E9D" w14:textId="77777777" w:rsidR="000F5591" w:rsidRPr="000F5591" w:rsidRDefault="000F5591" w:rsidP="000F5591">
      <w:pPr>
        <w:pStyle w:val="NormalInvitationtext"/>
        <w:rPr>
          <w:rFonts w:asciiTheme="minorHAnsi" w:hAnsiTheme="minorHAnsi" w:cstheme="minorHAnsi"/>
        </w:rPr>
      </w:pPr>
      <w:r w:rsidRPr="000F5591">
        <w:rPr>
          <w:rFonts w:asciiTheme="minorHAnsi" w:hAnsiTheme="minorHAnsi" w:cstheme="minorHAnsi"/>
        </w:rPr>
        <w:t xml:space="preserve">Industrially appealing conversions and ester concentrations in solventless conditions were reached in this study. Progression curves were simultaneously used as input to estimate second order reaction rates and their confidence intervals based on nonlinear regression techniques. Larger scale production is currently under investigation for production of kg scale quantities. </w:t>
      </w:r>
    </w:p>
    <w:p w14:paraId="505F5928" w14:textId="77777777" w:rsidR="000F5591" w:rsidRPr="000F5591" w:rsidRDefault="000F5591" w:rsidP="000F5591">
      <w:pPr>
        <w:snapToGrid w:val="0"/>
        <w:spacing w:before="240" w:line="300" w:lineRule="auto"/>
        <w:rPr>
          <w:rFonts w:asciiTheme="minorHAnsi" w:eastAsia="SimSun" w:hAnsiTheme="minorHAnsi" w:cstheme="minorHAnsi"/>
          <w:b/>
          <w:bCs/>
          <w:color w:val="000000"/>
          <w:sz w:val="20"/>
          <w:lang w:val="en-US" w:eastAsia="zh-CN"/>
        </w:rPr>
      </w:pPr>
      <w:r w:rsidRPr="000F5591">
        <w:rPr>
          <w:rFonts w:asciiTheme="minorHAnsi" w:eastAsia="MS PGothic" w:hAnsiTheme="minorHAnsi" w:cstheme="minorHAnsi"/>
          <w:b/>
          <w:bCs/>
          <w:color w:val="000000"/>
          <w:sz w:val="20"/>
          <w:lang w:val="en-US"/>
        </w:rPr>
        <w:t xml:space="preserve">References  </w:t>
      </w:r>
    </w:p>
    <w:p w14:paraId="74EC3190" w14:textId="77777777" w:rsidR="000F5591" w:rsidRPr="000F5591" w:rsidRDefault="000F5591" w:rsidP="000F5591">
      <w:pPr>
        <w:pStyle w:val="EndNoteBibliography"/>
        <w:rPr>
          <w:rFonts w:asciiTheme="minorHAnsi" w:hAnsiTheme="minorHAnsi" w:cstheme="minorHAnsi"/>
          <w:sz w:val="20"/>
        </w:rPr>
      </w:pPr>
      <w:r w:rsidRPr="000F5591">
        <w:rPr>
          <w:rFonts w:asciiTheme="minorHAnsi" w:hAnsiTheme="minorHAnsi" w:cstheme="minorHAnsi"/>
          <w:sz w:val="20"/>
          <w:lang w:val="nl-NL"/>
        </w:rPr>
        <w:fldChar w:fldCharType="begin"/>
      </w:r>
      <w:r w:rsidRPr="000F5591">
        <w:rPr>
          <w:rFonts w:asciiTheme="minorHAnsi" w:hAnsiTheme="minorHAnsi" w:cstheme="minorHAnsi"/>
          <w:sz w:val="20"/>
        </w:rPr>
        <w:instrText xml:space="preserve"> ADDIN EN.REFLIST </w:instrText>
      </w:r>
      <w:r w:rsidRPr="000F5591">
        <w:rPr>
          <w:rFonts w:asciiTheme="minorHAnsi" w:hAnsiTheme="minorHAnsi" w:cstheme="minorHAnsi"/>
          <w:sz w:val="20"/>
          <w:lang w:val="nl-NL"/>
        </w:rPr>
        <w:fldChar w:fldCharType="separate"/>
      </w:r>
      <w:r w:rsidRPr="000F5591">
        <w:rPr>
          <w:rFonts w:asciiTheme="minorHAnsi" w:hAnsiTheme="minorHAnsi" w:cstheme="minorHAnsi"/>
          <w:sz w:val="20"/>
        </w:rPr>
        <w:t xml:space="preserve">[1] V. Athawale, N. Manjrekar, M. Athawale, Enzymatic synthesis of chiral menthyl methacrylate monomer by </w:t>
      </w:r>
      <w:r w:rsidRPr="000F5591">
        <w:rPr>
          <w:rFonts w:asciiTheme="minorHAnsi" w:hAnsiTheme="minorHAnsi" w:cstheme="minorHAnsi"/>
          <w:i/>
          <w:sz w:val="20"/>
        </w:rPr>
        <w:t>Pseudomonas cepacia</w:t>
      </w:r>
      <w:r w:rsidRPr="000F5591">
        <w:rPr>
          <w:rFonts w:asciiTheme="minorHAnsi" w:hAnsiTheme="minorHAnsi" w:cstheme="minorHAnsi"/>
          <w:sz w:val="20"/>
        </w:rPr>
        <w:t xml:space="preserve"> lipase catalysed resolution of (+-)-menthol, J Mol Catal B-Enzym, 16 (2001) 169-173.</w:t>
      </w:r>
    </w:p>
    <w:p w14:paraId="24365FF1" w14:textId="77777777" w:rsidR="000F5591" w:rsidRPr="000F5591" w:rsidRDefault="000F5591" w:rsidP="000F5591">
      <w:pPr>
        <w:pStyle w:val="EndNoteBibliography"/>
        <w:rPr>
          <w:rFonts w:asciiTheme="minorHAnsi" w:hAnsiTheme="minorHAnsi" w:cstheme="minorHAnsi"/>
          <w:sz w:val="20"/>
        </w:rPr>
      </w:pPr>
      <w:r w:rsidRPr="000F5591">
        <w:rPr>
          <w:rFonts w:asciiTheme="minorHAnsi" w:hAnsiTheme="minorHAnsi" w:cstheme="minorHAnsi"/>
          <w:sz w:val="20"/>
        </w:rPr>
        <w:t>[2] V. Athawale, N. Manjrekar, M. Athawale, Lipase-catalyzed synthesis of geranyl methacrylate by transesterification: study of reaction parameters, Tetrahedron Lett, 43 (2002) 4797-4800.</w:t>
      </w:r>
    </w:p>
    <w:p w14:paraId="550B797D" w14:textId="77777777" w:rsidR="000F5591" w:rsidRPr="000F5591" w:rsidRDefault="000F5591" w:rsidP="000F5591">
      <w:pPr>
        <w:pStyle w:val="EndNoteBibliography"/>
        <w:rPr>
          <w:rFonts w:asciiTheme="minorHAnsi" w:hAnsiTheme="minorHAnsi" w:cstheme="minorHAnsi"/>
          <w:sz w:val="20"/>
        </w:rPr>
      </w:pPr>
      <w:r w:rsidRPr="000F5591">
        <w:rPr>
          <w:rFonts w:asciiTheme="minorHAnsi" w:hAnsiTheme="minorHAnsi" w:cstheme="minorHAnsi"/>
          <w:sz w:val="20"/>
        </w:rPr>
        <w:t>[3] S. Warwel, G. Steinke, M.R. Klaas, An efficient method for lipase-catalysed preparation of acrylic and methacrylic acid esters, Biotechnol Tech, 10 (1996) 283-286.</w:t>
      </w:r>
    </w:p>
    <w:p w14:paraId="3440A18E" w14:textId="77777777" w:rsidR="000F5591" w:rsidRPr="000F5591" w:rsidRDefault="000F5591" w:rsidP="000F5591">
      <w:pPr>
        <w:pStyle w:val="EndNoteBibliography"/>
        <w:rPr>
          <w:rFonts w:asciiTheme="minorHAnsi" w:hAnsiTheme="minorHAnsi" w:cstheme="minorHAnsi"/>
          <w:sz w:val="20"/>
        </w:rPr>
      </w:pPr>
      <w:r w:rsidRPr="000F5591">
        <w:rPr>
          <w:rFonts w:asciiTheme="minorHAnsi" w:hAnsiTheme="minorHAnsi" w:cstheme="minorHAnsi"/>
          <w:sz w:val="20"/>
        </w:rPr>
        <w:t>[4] A.E.V. Petersson, L.M. Gustafsson, M. Nordblad, P. Börjesson, B. Mattiasson, P. Adlercreutz, Wax esters produced by solvent-free energy-efficient enzymatic synthesis and their applicability as wood coatings, Green Chem, 7 (2005) 837-843.</w:t>
      </w:r>
    </w:p>
    <w:p w14:paraId="2E8282B4" w14:textId="77777777" w:rsidR="000F5591" w:rsidRPr="000F5591" w:rsidRDefault="000F5591" w:rsidP="000F5591">
      <w:pPr>
        <w:pStyle w:val="EndNoteBibliography"/>
        <w:rPr>
          <w:rFonts w:asciiTheme="minorHAnsi" w:hAnsiTheme="minorHAnsi" w:cstheme="minorHAnsi"/>
          <w:sz w:val="20"/>
        </w:rPr>
      </w:pPr>
      <w:r w:rsidRPr="000F5591">
        <w:rPr>
          <w:rFonts w:asciiTheme="minorHAnsi" w:hAnsiTheme="minorHAnsi" w:cstheme="minorHAnsi"/>
          <w:sz w:val="20"/>
        </w:rPr>
        <w:t>[5] M.B. Ansorge-Schumacher, O. Thum, Immobilised lipases in the cosmetics industry, Chem Soc Rev, 42 (2013) 6475-6490.</w:t>
      </w:r>
    </w:p>
    <w:p w14:paraId="5FDCFD1E" w14:textId="77777777" w:rsidR="000F5591" w:rsidRPr="000F5591" w:rsidRDefault="000F5591" w:rsidP="000F5591">
      <w:pPr>
        <w:pStyle w:val="EndNoteBibliography"/>
        <w:rPr>
          <w:rFonts w:asciiTheme="minorHAnsi" w:hAnsiTheme="minorHAnsi" w:cstheme="minorHAnsi"/>
          <w:sz w:val="20"/>
        </w:rPr>
      </w:pPr>
      <w:r w:rsidRPr="000F5591">
        <w:rPr>
          <w:rFonts w:asciiTheme="minorHAnsi" w:hAnsiTheme="minorHAnsi" w:cstheme="minorHAnsi"/>
          <w:sz w:val="20"/>
        </w:rPr>
        <w:t>[6] A. Heeres, K. Vanbroekhoven, W. Van Hecke, Solvent-Free Lipase-Catalyzed Production of (Meth)acrylate Monomers: Experimental Results and Kinetic Modeling, Biochem Eng J, DOI:10.1016/j.bej.2018.11.011, (2019).</w:t>
      </w:r>
    </w:p>
    <w:p w14:paraId="3BE75DE9" w14:textId="77777777" w:rsidR="000F5591" w:rsidRPr="000F5591" w:rsidRDefault="000F5591" w:rsidP="000F5591">
      <w:pPr>
        <w:rPr>
          <w:rFonts w:asciiTheme="minorHAnsi" w:hAnsiTheme="minorHAnsi" w:cstheme="minorHAnsi"/>
          <w:sz w:val="20"/>
        </w:rPr>
      </w:pPr>
      <w:r w:rsidRPr="000F5591">
        <w:rPr>
          <w:rFonts w:asciiTheme="minorHAnsi" w:hAnsiTheme="minorHAnsi" w:cstheme="minorHAnsi"/>
          <w:sz w:val="20"/>
        </w:rPr>
        <w:fldChar w:fldCharType="end"/>
      </w:r>
    </w:p>
    <w:p w14:paraId="360A90B5" w14:textId="77777777" w:rsidR="00704BDF" w:rsidRPr="000F5591" w:rsidRDefault="00704BDF" w:rsidP="000F5591">
      <w:pPr>
        <w:snapToGrid w:val="0"/>
        <w:spacing w:after="120"/>
        <w:jc w:val="center"/>
        <w:rPr>
          <w:rFonts w:asciiTheme="minorHAnsi" w:eastAsia="SimSun" w:hAnsiTheme="minorHAnsi" w:cstheme="minorHAnsi"/>
          <w:sz w:val="22"/>
          <w:szCs w:val="22"/>
          <w:lang w:eastAsia="zh-CN"/>
        </w:rPr>
      </w:pPr>
    </w:p>
    <w:sectPr w:rsidR="00704BDF" w:rsidRPr="000F5591" w:rsidSect="000F5591">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49530" w14:textId="77777777" w:rsidR="00F05203" w:rsidRDefault="00F05203" w:rsidP="004F5E36">
      <w:r>
        <w:separator/>
      </w:r>
    </w:p>
  </w:endnote>
  <w:endnote w:type="continuationSeparator" w:id="0">
    <w:p w14:paraId="194229F7" w14:textId="77777777" w:rsidR="00F05203" w:rsidRDefault="00F0520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D1DF6" w14:textId="77777777" w:rsidR="00F05203" w:rsidRDefault="00F05203" w:rsidP="004F5E36">
      <w:r>
        <w:separator/>
      </w:r>
    </w:p>
  </w:footnote>
  <w:footnote w:type="continuationSeparator" w:id="0">
    <w:p w14:paraId="18526131" w14:textId="77777777" w:rsidR="00F05203" w:rsidRDefault="00F0520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62AB"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5EE4CF90" wp14:editId="0AFBA67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it-IT"/>
      </w:rPr>
      <w:drawing>
        <wp:anchor distT="0" distB="0" distL="114300" distR="114300" simplePos="0" relativeHeight="251662336" behindDoc="0" locked="0" layoutInCell="1" allowOverlap="1" wp14:anchorId="732E3DA8" wp14:editId="50003DB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22EA"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eastAsia="it-IT"/>
      </w:rPr>
      <w:drawing>
        <wp:anchor distT="0" distB="0" distL="114300" distR="114300" simplePos="0" relativeHeight="251659264" behindDoc="0" locked="0" layoutInCell="1" allowOverlap="1" wp14:anchorId="344D17C2" wp14:editId="0C954BB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6F5D4EF6" w14:textId="77777777" w:rsidR="00704BDF" w:rsidRDefault="00704BDF">
    <w:pPr>
      <w:pStyle w:val="Intestazione"/>
    </w:pPr>
  </w:p>
  <w:p w14:paraId="69AB190B"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56875877" wp14:editId="2159C00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770"/>
      </v:shape>
    </w:pict>
  </w:numPicBullet>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582D65"/>
    <w:multiLevelType w:val="multilevel"/>
    <w:tmpl w:val="EE04993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1C3242"/>
    <w:multiLevelType w:val="multilevel"/>
    <w:tmpl w:val="355EA6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7"/>
  </w:num>
  <w:num w:numId="17">
    <w:abstractNumId w:val="10"/>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37DE"/>
    <w:rsid w:val="000117CB"/>
    <w:rsid w:val="0003148D"/>
    <w:rsid w:val="00062A9A"/>
    <w:rsid w:val="000746E1"/>
    <w:rsid w:val="00077E7B"/>
    <w:rsid w:val="000A03B2"/>
    <w:rsid w:val="000D34BE"/>
    <w:rsid w:val="000E36F1"/>
    <w:rsid w:val="000E3A73"/>
    <w:rsid w:val="000E414A"/>
    <w:rsid w:val="000F5591"/>
    <w:rsid w:val="0010012E"/>
    <w:rsid w:val="0013121F"/>
    <w:rsid w:val="00134DE4"/>
    <w:rsid w:val="00150E59"/>
    <w:rsid w:val="00184AD6"/>
    <w:rsid w:val="001B3255"/>
    <w:rsid w:val="001B65C1"/>
    <w:rsid w:val="001C684B"/>
    <w:rsid w:val="001D53FC"/>
    <w:rsid w:val="001E1FCF"/>
    <w:rsid w:val="001F2EC7"/>
    <w:rsid w:val="00202E7C"/>
    <w:rsid w:val="002065DB"/>
    <w:rsid w:val="002447EF"/>
    <w:rsid w:val="00251550"/>
    <w:rsid w:val="0027221A"/>
    <w:rsid w:val="00275B61"/>
    <w:rsid w:val="00283F7A"/>
    <w:rsid w:val="0028439B"/>
    <w:rsid w:val="002A23BD"/>
    <w:rsid w:val="002D1F12"/>
    <w:rsid w:val="002F3372"/>
    <w:rsid w:val="003009B7"/>
    <w:rsid w:val="0030469C"/>
    <w:rsid w:val="00317F0C"/>
    <w:rsid w:val="00363F05"/>
    <w:rsid w:val="003723D4"/>
    <w:rsid w:val="0039403E"/>
    <w:rsid w:val="003A437D"/>
    <w:rsid w:val="003A7D1C"/>
    <w:rsid w:val="003D0316"/>
    <w:rsid w:val="0046164A"/>
    <w:rsid w:val="00462DCD"/>
    <w:rsid w:val="004A479D"/>
    <w:rsid w:val="004D1162"/>
    <w:rsid w:val="004E4DD6"/>
    <w:rsid w:val="004F563B"/>
    <w:rsid w:val="004F5E36"/>
    <w:rsid w:val="005119A5"/>
    <w:rsid w:val="0051666E"/>
    <w:rsid w:val="005278B7"/>
    <w:rsid w:val="005346C8"/>
    <w:rsid w:val="00594E9F"/>
    <w:rsid w:val="005B61E6"/>
    <w:rsid w:val="005C77E1"/>
    <w:rsid w:val="005D6A2F"/>
    <w:rsid w:val="005E1A82"/>
    <w:rsid w:val="005F0A28"/>
    <w:rsid w:val="005F0E5E"/>
    <w:rsid w:val="00620DEE"/>
    <w:rsid w:val="00625639"/>
    <w:rsid w:val="0063129D"/>
    <w:rsid w:val="006366F8"/>
    <w:rsid w:val="0064184D"/>
    <w:rsid w:val="00660E3E"/>
    <w:rsid w:val="006623B7"/>
    <w:rsid w:val="00662E74"/>
    <w:rsid w:val="006C5579"/>
    <w:rsid w:val="00704BDF"/>
    <w:rsid w:val="00736B13"/>
    <w:rsid w:val="0074478B"/>
    <w:rsid w:val="007447F3"/>
    <w:rsid w:val="007661C8"/>
    <w:rsid w:val="007D52CD"/>
    <w:rsid w:val="007D635F"/>
    <w:rsid w:val="00813288"/>
    <w:rsid w:val="008168FC"/>
    <w:rsid w:val="008479A2"/>
    <w:rsid w:val="0087637F"/>
    <w:rsid w:val="008A1512"/>
    <w:rsid w:val="008D0BEB"/>
    <w:rsid w:val="008E566E"/>
    <w:rsid w:val="00901EB6"/>
    <w:rsid w:val="009450CE"/>
    <w:rsid w:val="0095164B"/>
    <w:rsid w:val="009567A1"/>
    <w:rsid w:val="0098415C"/>
    <w:rsid w:val="00996483"/>
    <w:rsid w:val="009B2F69"/>
    <w:rsid w:val="009E788A"/>
    <w:rsid w:val="00A03D2A"/>
    <w:rsid w:val="00A1763D"/>
    <w:rsid w:val="00A17CEC"/>
    <w:rsid w:val="00A27EF0"/>
    <w:rsid w:val="00A3021C"/>
    <w:rsid w:val="00A71B6F"/>
    <w:rsid w:val="00A76EFC"/>
    <w:rsid w:val="00A97F29"/>
    <w:rsid w:val="00AA1025"/>
    <w:rsid w:val="00AB0964"/>
    <w:rsid w:val="00AB40EA"/>
    <w:rsid w:val="00AE377D"/>
    <w:rsid w:val="00AF48BE"/>
    <w:rsid w:val="00B61DBF"/>
    <w:rsid w:val="00B92A2B"/>
    <w:rsid w:val="00BC30C9"/>
    <w:rsid w:val="00BE3E58"/>
    <w:rsid w:val="00C01616"/>
    <w:rsid w:val="00C0162B"/>
    <w:rsid w:val="00C345B1"/>
    <w:rsid w:val="00C40135"/>
    <w:rsid w:val="00C40142"/>
    <w:rsid w:val="00C57182"/>
    <w:rsid w:val="00C655FD"/>
    <w:rsid w:val="00C94434"/>
    <w:rsid w:val="00CA1C95"/>
    <w:rsid w:val="00CA5A9C"/>
    <w:rsid w:val="00CD5FE2"/>
    <w:rsid w:val="00D02B4C"/>
    <w:rsid w:val="00D84576"/>
    <w:rsid w:val="00DD1B10"/>
    <w:rsid w:val="00DE0019"/>
    <w:rsid w:val="00DE264A"/>
    <w:rsid w:val="00DF745B"/>
    <w:rsid w:val="00E041E7"/>
    <w:rsid w:val="00E23CA1"/>
    <w:rsid w:val="00E409A8"/>
    <w:rsid w:val="00E47211"/>
    <w:rsid w:val="00E5221A"/>
    <w:rsid w:val="00E52836"/>
    <w:rsid w:val="00E7209D"/>
    <w:rsid w:val="00EA28FB"/>
    <w:rsid w:val="00EA45B6"/>
    <w:rsid w:val="00EA50E1"/>
    <w:rsid w:val="00EE0131"/>
    <w:rsid w:val="00F05203"/>
    <w:rsid w:val="00F30C64"/>
    <w:rsid w:val="00F907EB"/>
    <w:rsid w:val="00FB730C"/>
    <w:rsid w:val="00FC2695"/>
    <w:rsid w:val="00FC3E03"/>
    <w:rsid w:val="00FE28E7"/>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C19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locked/>
    <w:rsid w:val="004F5E36"/>
    <w:pPr>
      <w:numPr>
        <w:ilvl w:val="0"/>
        <w:numId w:val="18"/>
      </w:numPr>
      <w:tabs>
        <w:tab w:val="right" w:pos="7100"/>
      </w:tabs>
      <w:jc w:val="both"/>
      <w:outlineLvl w:val="0"/>
    </w:pPr>
    <w:rPr>
      <w:lang w:val="en-GB"/>
    </w:rPr>
  </w:style>
  <w:style w:type="paragraph" w:styleId="Titolo2">
    <w:name w:val="heading 2"/>
    <w:basedOn w:val="Normale"/>
    <w:next w:val="Normale"/>
    <w:link w:val="Titolo2Carattere"/>
    <w:uiPriority w:val="9"/>
    <w:unhideWhenUsed/>
    <w:qFormat/>
    <w:locked/>
    <w:rsid w:val="00FE28E7"/>
    <w:pPr>
      <w:keepNext/>
      <w:keepLines/>
      <w:numPr>
        <w:ilvl w:val="1"/>
        <w:numId w:val="18"/>
      </w:numPr>
      <w:spacing w:before="200"/>
      <w:outlineLvl w:val="1"/>
    </w:pPr>
    <w:rPr>
      <w:rFonts w:asciiTheme="majorHAnsi" w:eastAsiaTheme="majorEastAsia" w:hAnsiTheme="majorHAnsi" w:cstheme="majorBidi"/>
      <w:b/>
      <w:bCs/>
      <w:sz w:val="22"/>
      <w:szCs w:val="26"/>
    </w:rPr>
  </w:style>
  <w:style w:type="paragraph" w:styleId="Titolo3">
    <w:name w:val="heading 3"/>
    <w:basedOn w:val="Normale"/>
    <w:next w:val="Normale"/>
    <w:link w:val="Titolo3Carattere"/>
    <w:uiPriority w:val="9"/>
    <w:unhideWhenUsed/>
    <w:qFormat/>
    <w:locked/>
    <w:rsid w:val="0003148D"/>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locked/>
    <w:rsid w:val="0003148D"/>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locked/>
    <w:rsid w:val="0003148D"/>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FE28E7"/>
    <w:rPr>
      <w:rFonts w:asciiTheme="majorHAnsi" w:eastAsiaTheme="majorEastAsia" w:hAnsiTheme="majorHAnsi" w:cstheme="majorBidi"/>
      <w:b/>
      <w:bCs/>
      <w:szCs w:val="26"/>
      <w:lang w:val="en-GB"/>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table" w:styleId="Sfondochiaro">
    <w:name w:val="Light Shading"/>
    <w:basedOn w:val="Tabellanormale"/>
    <w:uiPriority w:val="60"/>
    <w:locked/>
    <w:rsid w:val="00DF745B"/>
    <w:pPr>
      <w:spacing w:after="0" w:line="240" w:lineRule="auto"/>
    </w:pPr>
    <w:rPr>
      <w:rFonts w:ascii="Times New Roman" w:eastAsia="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Normale"/>
    <w:link w:val="EquationChar"/>
    <w:qFormat/>
    <w:rsid w:val="002F3372"/>
    <w:pPr>
      <w:tabs>
        <w:tab w:val="clear" w:pos="7100"/>
      </w:tabs>
      <w:spacing w:before="120" w:after="120" w:line="480" w:lineRule="auto"/>
      <w:ind w:left="284"/>
      <w:jc w:val="left"/>
    </w:pPr>
    <w:rPr>
      <w:rFonts w:ascii="Cambria Math" w:hAnsi="Cambria Math"/>
      <w:i/>
      <w:sz w:val="22"/>
      <w:lang w:val="en-US"/>
    </w:rPr>
  </w:style>
  <w:style w:type="paragraph" w:customStyle="1" w:styleId="Equationnumber">
    <w:name w:val="Equation number"/>
    <w:basedOn w:val="Normale"/>
    <w:link w:val="EquationnumberChar"/>
    <w:qFormat/>
    <w:rsid w:val="002F3372"/>
    <w:pPr>
      <w:tabs>
        <w:tab w:val="clear" w:pos="7100"/>
      </w:tabs>
      <w:spacing w:after="120" w:line="480" w:lineRule="auto"/>
      <w:jc w:val="left"/>
    </w:pPr>
    <w:rPr>
      <w:rFonts w:cs="Arial"/>
      <w:sz w:val="20"/>
      <w:lang w:val="en-US"/>
    </w:rPr>
  </w:style>
  <w:style w:type="character" w:customStyle="1" w:styleId="EquationChar">
    <w:name w:val="Equation Char"/>
    <w:basedOn w:val="Carpredefinitoparagrafo"/>
    <w:link w:val="Equation"/>
    <w:rsid w:val="002F3372"/>
    <w:rPr>
      <w:rFonts w:ascii="Cambria Math" w:eastAsia="Times New Roman" w:hAnsi="Cambria Math" w:cs="Times New Roman"/>
      <w:i/>
      <w:szCs w:val="20"/>
      <w:lang w:val="en-US"/>
    </w:rPr>
  </w:style>
  <w:style w:type="character" w:customStyle="1" w:styleId="EquationnumberChar">
    <w:name w:val="Equation number Char"/>
    <w:basedOn w:val="Carpredefinitoparagrafo"/>
    <w:link w:val="Equationnumber"/>
    <w:rsid w:val="002F3372"/>
    <w:rPr>
      <w:rFonts w:ascii="Arial" w:eastAsia="Times New Roman" w:hAnsi="Arial" w:cs="Arial"/>
      <w:sz w:val="20"/>
      <w:szCs w:val="20"/>
      <w:lang w:val="en-US"/>
    </w:rPr>
  </w:style>
  <w:style w:type="character" w:styleId="Collegamentoipertestuale">
    <w:name w:val="Hyperlink"/>
    <w:basedOn w:val="Carpredefinitoparagrafo"/>
    <w:uiPriority w:val="99"/>
    <w:unhideWhenUsed/>
    <w:locked/>
    <w:rsid w:val="00DD1B10"/>
    <w:rPr>
      <w:color w:val="0000FF" w:themeColor="hyperlink"/>
      <w:u w:val="single"/>
    </w:rPr>
  </w:style>
  <w:style w:type="character" w:styleId="Menzionenonrisolta">
    <w:name w:val="Unresolved Mention"/>
    <w:basedOn w:val="Carpredefinitoparagrafo"/>
    <w:uiPriority w:val="99"/>
    <w:semiHidden/>
    <w:unhideWhenUsed/>
    <w:rsid w:val="00DD1B10"/>
    <w:rPr>
      <w:color w:val="808080"/>
      <w:shd w:val="clear" w:color="auto" w:fill="E6E6E6"/>
    </w:rPr>
  </w:style>
  <w:style w:type="paragraph" w:customStyle="1" w:styleId="NormalInvitationtext">
    <w:name w:val="Normal Invitationtext"/>
    <w:basedOn w:val="Normale"/>
    <w:link w:val="NormalInvitationtextChar"/>
    <w:uiPriority w:val="1"/>
    <w:qFormat/>
    <w:rsid w:val="00FE28E7"/>
    <w:rPr>
      <w:rFonts w:asciiTheme="majorHAnsi" w:hAnsiTheme="majorHAnsi"/>
      <w:sz w:val="22"/>
      <w:szCs w:val="22"/>
    </w:rPr>
  </w:style>
  <w:style w:type="character" w:customStyle="1" w:styleId="NormalInvitationtextChar">
    <w:name w:val="Normal Invitationtext Char"/>
    <w:basedOn w:val="Carpredefinitoparagrafo"/>
    <w:link w:val="NormalInvitationtext"/>
    <w:uiPriority w:val="1"/>
    <w:rsid w:val="00FE28E7"/>
    <w:rPr>
      <w:rFonts w:asciiTheme="majorHAnsi" w:eastAsia="Times New Roman" w:hAnsiTheme="majorHAnsi" w:cs="Times New Roman"/>
      <w:lang w:val="en-GB"/>
    </w:rPr>
  </w:style>
  <w:style w:type="paragraph" w:customStyle="1" w:styleId="EndNoteBibliography">
    <w:name w:val="EndNote Bibliography"/>
    <w:basedOn w:val="Normale"/>
    <w:link w:val="EndNoteBibliographyChar"/>
    <w:rsid w:val="00FE28E7"/>
    <w:pPr>
      <w:spacing w:line="240" w:lineRule="auto"/>
    </w:pPr>
    <w:rPr>
      <w:rFonts w:cs="Arial"/>
      <w:noProof/>
      <w:sz w:val="32"/>
      <w:lang w:val="en-US"/>
    </w:rPr>
  </w:style>
  <w:style w:type="character" w:customStyle="1" w:styleId="EndNoteBibliographyChar">
    <w:name w:val="EndNote Bibliography Char"/>
    <w:basedOn w:val="Carpredefinitoparagrafo"/>
    <w:link w:val="EndNoteBibliography"/>
    <w:rsid w:val="00FE28E7"/>
    <w:rPr>
      <w:rFonts w:ascii="Arial" w:eastAsia="Times New Roman" w:hAnsi="Arial" w:cs="Arial"/>
      <w:noProof/>
      <w:sz w:val="32"/>
      <w:szCs w:val="20"/>
      <w:lang w:val="en-US"/>
    </w:rPr>
  </w:style>
  <w:style w:type="paragraph" w:customStyle="1" w:styleId="Heading1b">
    <w:name w:val="Heading 1b"/>
    <w:basedOn w:val="Titolo1"/>
    <w:link w:val="Heading1bChar"/>
    <w:qFormat/>
    <w:rsid w:val="003A437D"/>
    <w:rPr>
      <w:rFonts w:eastAsia="MS PGothic"/>
    </w:rPr>
  </w:style>
  <w:style w:type="character" w:customStyle="1" w:styleId="Heading1bChar">
    <w:name w:val="Heading 1b Char"/>
    <w:basedOn w:val="Titolo1Carattere"/>
    <w:link w:val="Heading1b"/>
    <w:rsid w:val="003A437D"/>
    <w:rPr>
      <w:rFonts w:ascii="Arial" w:eastAsia="MS PGothic"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outer.vanhecke@vito.be"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C6990-1B73-4ECD-BAE9-05196A1A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968</Words>
  <Characters>5523</Characters>
  <Application>Microsoft Office Word</Application>
  <DocSecurity>0</DocSecurity>
  <Lines>46</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16</cp:revision>
  <cp:lastPrinted>2015-05-12T18:31:00Z</cp:lastPrinted>
  <dcterms:created xsi:type="dcterms:W3CDTF">2018-11-15T14:46:00Z</dcterms:created>
  <dcterms:modified xsi:type="dcterms:W3CDTF">2019-08-22T09:28:00Z</dcterms:modified>
</cp:coreProperties>
</file>