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37E0F" w14:textId="77777777"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14:paraId="6487CF40" w14:textId="1F5A4FD3" w:rsidR="00704BDF" w:rsidRPr="00DE0019" w:rsidRDefault="00BE5E62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>An Enzymatic</w:t>
      </w:r>
      <w:r w:rsidR="00B30486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Cascade </w:t>
      </w:r>
      <w:r w:rsidR="0088187A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with </w:t>
      </w:r>
      <w:r w:rsidR="00B30486">
        <w:rPr>
          <w:rFonts w:asciiTheme="minorHAnsi" w:eastAsia="MS PGothic" w:hAnsiTheme="minorHAnsi"/>
          <w:b/>
          <w:bCs/>
          <w:sz w:val="28"/>
          <w:szCs w:val="28"/>
          <w:lang w:val="en-US"/>
        </w:rPr>
        <w:t>I</w:t>
      </w:r>
      <w:r w:rsidR="00E83B4D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ntegrated Process Intensification </w:t>
      </w:r>
      <w:r w:rsidR="0088187A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for </w:t>
      </w:r>
      <w:r w:rsidR="00E83B4D">
        <w:rPr>
          <w:rFonts w:asciiTheme="minorHAnsi" w:eastAsia="MS PGothic" w:hAnsiTheme="minorHAnsi"/>
          <w:b/>
          <w:bCs/>
          <w:sz w:val="28"/>
          <w:szCs w:val="28"/>
          <w:lang w:val="en-US"/>
        </w:rPr>
        <w:t>Synthesis</w:t>
      </w: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</w:t>
      </w:r>
      <w:r w:rsidR="0088187A">
        <w:rPr>
          <w:rFonts w:asciiTheme="minorHAnsi" w:eastAsia="MS PGothic" w:hAnsiTheme="minorHAnsi"/>
          <w:b/>
          <w:bCs/>
          <w:sz w:val="28"/>
          <w:szCs w:val="28"/>
          <w:lang w:val="en-US"/>
        </w:rPr>
        <w:t>o</w:t>
      </w:r>
      <w:bookmarkStart w:id="0" w:name="_GoBack"/>
      <w:bookmarkEnd w:id="0"/>
      <w:r w:rsidR="0088187A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f </w:t>
      </w: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>Natural Flavors</w:t>
      </w:r>
      <w:r w:rsidR="0088187A">
        <w:rPr>
          <w:rFonts w:asciiTheme="minorHAnsi" w:eastAsia="MS PGothic" w:hAnsiTheme="minorHAnsi"/>
          <w:b/>
          <w:bCs/>
          <w:sz w:val="28"/>
          <w:szCs w:val="28"/>
          <w:lang w:val="en-US"/>
        </w:rPr>
        <w:t>.</w:t>
      </w:r>
    </w:p>
    <w:p w14:paraId="4926C73B" w14:textId="77777777" w:rsidR="005A3680" w:rsidRPr="00B30486" w:rsidRDefault="005A3680" w:rsidP="005A3680">
      <w:pPr>
        <w:snapToGrid w:val="0"/>
        <w:spacing w:after="120"/>
        <w:jc w:val="center"/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</w:pPr>
      <w:r w:rsidRPr="00E83B4D">
        <w:rPr>
          <w:rFonts w:asciiTheme="minorHAnsi" w:eastAsia="SimSun" w:hAnsiTheme="minorHAnsi"/>
          <w:color w:val="000000"/>
          <w:sz w:val="24"/>
          <w:szCs w:val="24"/>
          <w:u w:val="single"/>
          <w:lang w:val="de-DE" w:eastAsia="zh-CN"/>
        </w:rPr>
        <w:t xml:space="preserve">C. </w:t>
      </w:r>
      <w:r w:rsidRPr="005A3680">
        <w:rPr>
          <w:rFonts w:asciiTheme="minorHAnsi" w:eastAsia="SimSun" w:hAnsiTheme="minorHAnsi"/>
          <w:color w:val="000000"/>
          <w:sz w:val="24"/>
          <w:szCs w:val="24"/>
          <w:u w:val="single"/>
          <w:lang w:val="de-DE" w:eastAsia="zh-CN"/>
        </w:rPr>
        <w:t>Engelmann</w:t>
      </w:r>
      <w:r w:rsidRPr="005A3680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de-DE" w:eastAsia="zh-CN"/>
        </w:rPr>
        <w:t>1</w:t>
      </w:r>
      <w:r w:rsidR="00B30486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de-DE" w:eastAsia="zh-CN"/>
        </w:rPr>
        <w:t>*</w:t>
      </w:r>
      <w:r w:rsidRPr="00B30486"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>, N. Ekambaram</w:t>
      </w:r>
      <w:r w:rsidRPr="00B30486">
        <w:rPr>
          <w:rFonts w:asciiTheme="minorHAnsi" w:eastAsia="SimSun" w:hAnsiTheme="minorHAnsi"/>
          <w:color w:val="000000"/>
          <w:sz w:val="24"/>
          <w:szCs w:val="24"/>
          <w:vertAlign w:val="superscript"/>
          <w:lang w:val="de-DE" w:eastAsia="zh-CN"/>
        </w:rPr>
        <w:t>1</w:t>
      </w:r>
      <w:r w:rsidRPr="00B30486"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>, J. Johannsen</w:t>
      </w:r>
      <w:r w:rsidRPr="00B30486">
        <w:rPr>
          <w:rFonts w:asciiTheme="minorHAnsi" w:eastAsia="SimSun" w:hAnsiTheme="minorHAnsi"/>
          <w:color w:val="000000"/>
          <w:sz w:val="24"/>
          <w:szCs w:val="24"/>
          <w:vertAlign w:val="superscript"/>
          <w:lang w:val="de-DE" w:eastAsia="zh-CN"/>
        </w:rPr>
        <w:t>2</w:t>
      </w:r>
      <w:r w:rsidRPr="00B30486"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>, T. Waluga</w:t>
      </w:r>
      <w:r w:rsidRPr="00B30486">
        <w:rPr>
          <w:rFonts w:asciiTheme="minorHAnsi" w:eastAsia="SimSun" w:hAnsiTheme="minorHAnsi"/>
          <w:color w:val="000000"/>
          <w:sz w:val="24"/>
          <w:szCs w:val="24"/>
          <w:vertAlign w:val="superscript"/>
          <w:lang w:val="de-DE" w:eastAsia="zh-CN"/>
        </w:rPr>
        <w:t>2</w:t>
      </w:r>
      <w:r w:rsidRPr="00B30486"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>, G. Fieg</w:t>
      </w:r>
      <w:r w:rsidRPr="00B30486">
        <w:rPr>
          <w:rFonts w:asciiTheme="minorHAnsi" w:eastAsia="SimSun" w:hAnsiTheme="minorHAnsi"/>
          <w:color w:val="000000"/>
          <w:sz w:val="24"/>
          <w:szCs w:val="24"/>
          <w:vertAlign w:val="superscript"/>
          <w:lang w:val="de-DE" w:eastAsia="zh-CN"/>
        </w:rPr>
        <w:t>2</w:t>
      </w:r>
      <w:r w:rsidRPr="00B30486"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 xml:space="preserve">, </w:t>
      </w:r>
    </w:p>
    <w:p w14:paraId="6FB5FB5F" w14:textId="77777777" w:rsidR="00DE0019" w:rsidRPr="00DE0019" w:rsidRDefault="005A3680" w:rsidP="005A3680">
      <w:pPr>
        <w:snapToGrid w:val="0"/>
        <w:spacing w:after="120"/>
        <w:jc w:val="center"/>
        <w:rPr>
          <w:rFonts w:eastAsia="SimSun"/>
          <w:color w:val="000000"/>
          <w:lang w:val="en-US" w:eastAsia="zh-CN"/>
        </w:rPr>
      </w:pPr>
      <w:r w:rsidRPr="00B30486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A. Liese</w:t>
      </w:r>
      <w:r w:rsidRPr="00B30486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Pr="00B30486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P. Bubenheim</w:t>
      </w:r>
      <w:r w:rsidRPr="00B30486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</w:p>
    <w:p w14:paraId="33795CA8" w14:textId="77777777"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9849C2">
        <w:rPr>
          <w:rFonts w:asciiTheme="minorHAnsi" w:eastAsia="MS PGothic" w:hAnsiTheme="minorHAnsi" w:cstheme="minorHAnsi"/>
          <w:i/>
          <w:iCs/>
          <w:color w:val="000000"/>
          <w:sz w:val="20"/>
          <w:vertAlign w:val="superscript"/>
          <w:lang w:val="en-US"/>
        </w:rPr>
        <w:t>1</w:t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="005A3680" w:rsidRPr="005A3680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Hamburg University of Technology, Institute of Technical Biocatalysis, Hamburg, Germany</w:t>
      </w:r>
      <w:r w:rsidRPr="005A3680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;</w:t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Pr="009849C2">
        <w:rPr>
          <w:rFonts w:asciiTheme="minorHAnsi" w:eastAsia="MS PGothic" w:hAnsiTheme="minorHAnsi"/>
          <w:i/>
          <w:iCs/>
          <w:color w:val="000000"/>
          <w:sz w:val="20"/>
          <w:vertAlign w:val="superscript"/>
          <w:lang w:val="en-US"/>
        </w:rPr>
        <w:t>2</w:t>
      </w:r>
      <w:r w:rsidR="005A3680" w:rsidRPr="005A3680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Hamburg University of Technology, Institute of Process and Plant Engineering, Hamburg, Germany</w:t>
      </w:r>
    </w:p>
    <w:p w14:paraId="51E4574C" w14:textId="77777777"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r w:rsidR="005A3680">
        <w:rPr>
          <w:rFonts w:asciiTheme="minorHAnsi" w:eastAsia="MS PGothic" w:hAnsiTheme="minorHAnsi"/>
          <w:bCs/>
          <w:i/>
          <w:iCs/>
          <w:sz w:val="20"/>
          <w:lang w:val="en-US"/>
        </w:rPr>
        <w:t>Claudia.engelmann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>@</w:t>
      </w:r>
      <w:r w:rsidR="005A3680">
        <w:rPr>
          <w:rFonts w:asciiTheme="minorHAnsi" w:eastAsia="MS PGothic" w:hAnsiTheme="minorHAnsi"/>
          <w:bCs/>
          <w:i/>
          <w:iCs/>
          <w:sz w:val="20"/>
          <w:lang w:val="en-US"/>
        </w:rPr>
        <w:t>tuhh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>.</w:t>
      </w:r>
      <w:r w:rsidR="005A3680">
        <w:rPr>
          <w:rFonts w:asciiTheme="minorHAnsi" w:eastAsia="MS PGothic" w:hAnsiTheme="minorHAnsi"/>
          <w:bCs/>
          <w:i/>
          <w:iCs/>
          <w:sz w:val="20"/>
          <w:lang w:val="en-US"/>
        </w:rPr>
        <w:t>de</w:t>
      </w:r>
    </w:p>
    <w:p w14:paraId="3FF5D647" w14:textId="77777777"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14:paraId="552A2933" w14:textId="77777777" w:rsidR="00704BDF" w:rsidRPr="00EC66CC" w:rsidRDefault="005A3680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Establishment of </w:t>
      </w:r>
      <w:r w:rsidR="00BE5E62">
        <w:rPr>
          <w:rFonts w:asciiTheme="minorHAnsi" w:hAnsiTheme="minorHAnsi"/>
        </w:rPr>
        <w:t>a 3-enzyme cascade in a two phase system</w:t>
      </w:r>
    </w:p>
    <w:p w14:paraId="4D7B6756" w14:textId="77777777" w:rsidR="00704BDF" w:rsidRPr="00EC66CC" w:rsidRDefault="00B30486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Integrated </w:t>
      </w:r>
      <w:r w:rsidRPr="00B30486">
        <w:rPr>
          <w:rFonts w:asciiTheme="minorHAnsi" w:hAnsiTheme="minorHAnsi"/>
          <w:i/>
        </w:rPr>
        <w:t xml:space="preserve">in </w:t>
      </w:r>
      <w:r w:rsidR="007F7FE2" w:rsidRPr="00B30486">
        <w:rPr>
          <w:rFonts w:asciiTheme="minorHAnsi" w:hAnsiTheme="minorHAnsi"/>
          <w:i/>
        </w:rPr>
        <w:t>situ</w:t>
      </w:r>
      <w:r w:rsidR="007F7FE2">
        <w:rPr>
          <w:rFonts w:asciiTheme="minorHAnsi" w:hAnsiTheme="minorHAnsi"/>
        </w:rPr>
        <w:t xml:space="preserve"> cofactor regeneration and </w:t>
      </w:r>
      <w:r w:rsidR="007F7FE2" w:rsidRPr="00B30486">
        <w:rPr>
          <w:rFonts w:asciiTheme="minorHAnsi" w:hAnsiTheme="minorHAnsi"/>
          <w:i/>
        </w:rPr>
        <w:t>in</w:t>
      </w:r>
      <w:r w:rsidRPr="00B30486">
        <w:rPr>
          <w:rFonts w:asciiTheme="minorHAnsi" w:hAnsiTheme="minorHAnsi"/>
          <w:i/>
        </w:rPr>
        <w:t xml:space="preserve"> </w:t>
      </w:r>
      <w:r w:rsidR="007F7FE2" w:rsidRPr="00B30486">
        <w:rPr>
          <w:rFonts w:asciiTheme="minorHAnsi" w:hAnsiTheme="minorHAnsi"/>
          <w:i/>
        </w:rPr>
        <w:t>situ</w:t>
      </w:r>
      <w:r w:rsidR="007F7FE2">
        <w:rPr>
          <w:rFonts w:asciiTheme="minorHAnsi" w:hAnsiTheme="minorHAnsi"/>
        </w:rPr>
        <w:t xml:space="preserve"> product extraction </w:t>
      </w:r>
    </w:p>
    <w:p w14:paraId="123837F8" w14:textId="77777777" w:rsidR="00704BDF" w:rsidRPr="00EC66CC" w:rsidRDefault="00BE5E62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Process optimization by enzyme immobilization</w:t>
      </w:r>
    </w:p>
    <w:p w14:paraId="11C7E3E3" w14:textId="77777777" w:rsidR="00704BDF" w:rsidRPr="007A381E" w:rsidRDefault="00704BDF" w:rsidP="00704BDF">
      <w:pPr>
        <w:snapToGrid w:val="0"/>
        <w:spacing w:after="120"/>
        <w:jc w:val="center"/>
        <w:rPr>
          <w:rFonts w:eastAsia="SimSun"/>
          <w:bCs/>
          <w:i/>
          <w:iCs/>
          <w:color w:val="000000" w:themeColor="text1"/>
          <w:sz w:val="20"/>
          <w:lang w:val="en-US" w:eastAsia="zh-CN"/>
        </w:rPr>
      </w:pPr>
    </w:p>
    <w:p w14:paraId="3C7E372F" w14:textId="77777777"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14:paraId="5117D6FF" w14:textId="77777777" w:rsidR="00BE5E62" w:rsidRPr="00180BE7" w:rsidRDefault="00B5359B" w:rsidP="00BE5E62">
      <w:pPr>
        <w:snapToGrid w:val="0"/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B</w:t>
      </w:r>
      <w:r w:rsidRPr="00B5359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iotechnical processes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are a</w:t>
      </w:r>
      <w:r w:rsidRPr="00B5359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promising alternative to conve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ntional chemical reactions</w:t>
      </w:r>
      <w:r w:rsidR="00B30486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Pr="00B5359B">
        <w:rPr>
          <w:rFonts w:asciiTheme="minorHAnsi" w:eastAsia="MS PGothic" w:hAnsiTheme="minorHAnsi"/>
          <w:color w:val="000000"/>
          <w:sz w:val="22"/>
          <w:szCs w:val="22"/>
          <w:lang w:val="en-US"/>
        </w:rPr>
        <w:t>if they fu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lfill certain requirements like l</w:t>
      </w:r>
      <w:r w:rsidR="00BE5E62">
        <w:rPr>
          <w:rFonts w:asciiTheme="minorHAnsi" w:eastAsia="MS PGothic" w:hAnsiTheme="minorHAnsi"/>
          <w:color w:val="000000"/>
          <w:sz w:val="22"/>
          <w:szCs w:val="22"/>
          <w:lang w:val="en-US"/>
        </w:rPr>
        <w:t>ess</w:t>
      </w:r>
      <w:r w:rsidR="00BE5E62" w:rsidRPr="00FD660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byproduct formation, less intermediate separation, environmentally friendly and sustainable reactions</w:t>
      </w:r>
      <w:r w:rsidR="00BE5E62">
        <w:rPr>
          <w:rFonts w:asciiTheme="minorHAnsi" w:eastAsia="MS PGothic" w:hAnsiTheme="minorHAnsi"/>
          <w:color w:val="000000"/>
          <w:sz w:val="22"/>
          <w:szCs w:val="22"/>
          <w:lang w:val="en-US"/>
        </w:rPr>
        <w:t>. With different methods to improve the productivity, like efficient cofactor regeneration and simplified downstream processing, these enzymatic reaction</w:t>
      </w:r>
      <w:r w:rsidR="005F5F3E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BE5E6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30486">
        <w:rPr>
          <w:rFonts w:asciiTheme="minorHAnsi" w:eastAsia="MS PGothic" w:hAnsiTheme="minorHAnsi"/>
          <w:color w:val="000000"/>
          <w:sz w:val="22"/>
          <w:szCs w:val="22"/>
          <w:lang w:val="en-US"/>
        </w:rPr>
        <w:t>are</w:t>
      </w:r>
      <w:r w:rsidR="00BE5E6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of increasing importance for industry.</w:t>
      </w:r>
      <w:r w:rsidR="00BE5E62" w:rsidRPr="00FD6600">
        <w:rPr>
          <w:rFonts w:asciiTheme="minorHAnsi" w:eastAsia="MS PGothic" w:hAnsiTheme="minorHAnsi"/>
          <w:color w:val="000000"/>
          <w:sz w:val="22"/>
          <w:szCs w:val="22"/>
          <w:lang w:val="en-US"/>
        </w:rPr>
        <w:t>[1,2]</w:t>
      </w:r>
      <w:r w:rsidR="00BE5E6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E5E62" w:rsidRPr="00895505">
        <w:rPr>
          <w:rFonts w:asciiTheme="minorHAnsi" w:hAnsiTheme="minorHAnsi" w:cstheme="minorHAnsi"/>
          <w:sz w:val="22"/>
        </w:rPr>
        <w:t>In this study a three enzyme cascade in two phases is evaluated</w:t>
      </w:r>
      <w:r w:rsidR="00BE5E62">
        <w:rPr>
          <w:rFonts w:asciiTheme="minorHAnsi" w:hAnsiTheme="minorHAnsi" w:cstheme="minorHAnsi"/>
          <w:sz w:val="22"/>
        </w:rPr>
        <w:t>, as shown in figure 1</w:t>
      </w:r>
      <w:r w:rsidR="00180BE7">
        <w:rPr>
          <w:rFonts w:asciiTheme="minorHAnsi" w:hAnsiTheme="minorHAnsi" w:cstheme="minorHAnsi"/>
          <w:sz w:val="22"/>
        </w:rPr>
        <w:t xml:space="preserve">. </w:t>
      </w:r>
      <w:r w:rsidR="00BE5E62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In the aqueous phase an alcohol dehydrogenase (ADH) is reducing the substrate cinnamal to the corresponding alcohol. Since this enzyme is </w:t>
      </w:r>
      <w:r w:rsidR="00B30486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NADH cofactor dependent an </w:t>
      </w:r>
      <w:r w:rsidR="00B30486" w:rsidRPr="00B30486">
        <w:rPr>
          <w:rFonts w:asciiTheme="minorHAnsi" w:eastAsia="MS PGothic" w:hAnsiTheme="minorHAnsi"/>
          <w:bCs/>
          <w:i/>
          <w:color w:val="000000"/>
          <w:sz w:val="22"/>
          <w:szCs w:val="22"/>
          <w:lang w:val="en-US"/>
        </w:rPr>
        <w:t xml:space="preserve">in </w:t>
      </w:r>
      <w:r w:rsidR="00BE5E62" w:rsidRPr="00B30486">
        <w:rPr>
          <w:rFonts w:asciiTheme="minorHAnsi" w:eastAsia="MS PGothic" w:hAnsiTheme="minorHAnsi"/>
          <w:bCs/>
          <w:i/>
          <w:color w:val="000000"/>
          <w:sz w:val="22"/>
          <w:szCs w:val="22"/>
          <w:lang w:val="en-US"/>
        </w:rPr>
        <w:t>situ</w:t>
      </w:r>
      <w:r w:rsidR="00BE5E62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regeneration</w:t>
      </w:r>
      <w:r w:rsidR="00180BE7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</w:t>
      </w:r>
      <w:r w:rsidR="00B30486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is established by</w:t>
      </w:r>
      <w:r w:rsidR="00BE5E62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formate dehydrogenate (FD</w:t>
      </w:r>
      <w:r w:rsidR="00B30486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H). The product is extracted </w:t>
      </w:r>
      <w:r w:rsidR="00B30486" w:rsidRPr="00B30486">
        <w:rPr>
          <w:rFonts w:asciiTheme="minorHAnsi" w:eastAsia="MS PGothic" w:hAnsiTheme="minorHAnsi"/>
          <w:bCs/>
          <w:i/>
          <w:color w:val="000000"/>
          <w:sz w:val="22"/>
          <w:szCs w:val="22"/>
          <w:lang w:val="en-US"/>
        </w:rPr>
        <w:t xml:space="preserve">in </w:t>
      </w:r>
      <w:r w:rsidR="00BE5E62" w:rsidRPr="00B30486">
        <w:rPr>
          <w:rFonts w:asciiTheme="minorHAnsi" w:eastAsia="MS PGothic" w:hAnsiTheme="minorHAnsi"/>
          <w:bCs/>
          <w:i/>
          <w:color w:val="000000"/>
          <w:sz w:val="22"/>
          <w:szCs w:val="22"/>
          <w:lang w:val="en-US"/>
        </w:rPr>
        <w:t>situ</w:t>
      </w:r>
      <w:r w:rsidR="00BE5E62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by an organic solvent to realize the esterification by a lipase to the target product cinnamyl cinnamate.</w:t>
      </w:r>
    </w:p>
    <w:p w14:paraId="1A9FD512" w14:textId="77777777" w:rsidR="007B1C70" w:rsidRDefault="007A381E" w:rsidP="004033BB">
      <w:pPr>
        <w:snapToGrid w:val="0"/>
        <w:spacing w:before="240" w:line="300" w:lineRule="auto"/>
        <w:jc w:val="center"/>
      </w:pPr>
      <w:r>
        <w:object w:dxaOrig="10244" w:dyaOrig="4154" w14:anchorId="1F05F7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125.25pt" o:ole="">
            <v:imagedata r:id="rId10" o:title=""/>
          </v:shape>
          <o:OLEObject Type="Embed" ProgID="ChemDraw.Document.6.0" ShapeID="_x0000_i1025" DrawAspect="Content" ObjectID="_1627985999" r:id="rId11"/>
        </w:object>
      </w:r>
    </w:p>
    <w:p w14:paraId="00BDE49E" w14:textId="77777777" w:rsidR="00B359C4" w:rsidRPr="00DE0019" w:rsidRDefault="00B359C4" w:rsidP="00B359C4">
      <w:pPr>
        <w:snapToGrid w:val="0"/>
        <w:spacing w:after="120"/>
        <w:jc w:val="center"/>
        <w:rPr>
          <w:rFonts w:asciiTheme="minorHAnsi" w:eastAsia="MS PGothic" w:hAnsiTheme="minorHAnsi"/>
          <w:color w:val="000000"/>
          <w:szCs w:val="18"/>
          <w:lang w:val="en-US"/>
        </w:rPr>
      </w:pPr>
      <w:r w:rsidRPr="00DE0019">
        <w:rPr>
          <w:rFonts w:asciiTheme="minorHAnsi" w:eastAsia="MS PGothic" w:hAnsiTheme="minorHAnsi"/>
          <w:b/>
          <w:color w:val="000000"/>
          <w:szCs w:val="18"/>
          <w:lang w:val="en-US"/>
        </w:rPr>
        <w:t>Figure 1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Cs w:val="18"/>
          <w:lang w:val="en-US"/>
        </w:rPr>
        <w:t>Reacti</w:t>
      </w:r>
      <w:r w:rsidR="00721F4E">
        <w:rPr>
          <w:rFonts w:asciiTheme="minorHAnsi" w:eastAsia="MS PGothic" w:hAnsiTheme="minorHAnsi"/>
          <w:color w:val="000000"/>
          <w:szCs w:val="18"/>
          <w:lang w:val="en-US"/>
        </w:rPr>
        <w:t>on scheme of the enzyme cascade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>.</w:t>
      </w:r>
    </w:p>
    <w:p w14:paraId="0FF8230B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14:paraId="3D6525D4" w14:textId="77777777" w:rsidR="00704BDF" w:rsidRDefault="00E83B4D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Three different enzymes </w:t>
      </w:r>
      <w:r w:rsidR="00FD6600">
        <w:rPr>
          <w:rFonts w:asciiTheme="minorHAnsi" w:eastAsia="MS PGothic" w:hAnsiTheme="minorHAnsi"/>
          <w:color w:val="000000"/>
          <w:sz w:val="22"/>
          <w:szCs w:val="22"/>
          <w:lang w:val="en-US"/>
        </w:rPr>
        <w:t>are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investigated, whereby the enzymes used in the aqueous phase </w:t>
      </w:r>
      <w:r w:rsidR="00FD6600">
        <w:rPr>
          <w:rFonts w:asciiTheme="minorHAnsi" w:eastAsia="MS PGothic" w:hAnsiTheme="minorHAnsi"/>
          <w:color w:val="000000"/>
          <w:sz w:val="22"/>
          <w:szCs w:val="22"/>
          <w:lang w:val="en-US"/>
        </w:rPr>
        <w:t>are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immobilized with different techniques. </w:t>
      </w:r>
      <w:r w:rsidR="00B30486">
        <w:rPr>
          <w:rFonts w:asciiTheme="minorHAnsi" w:eastAsia="MS PGothic" w:hAnsiTheme="minorHAnsi"/>
          <w:color w:val="000000"/>
          <w:sz w:val="22"/>
          <w:szCs w:val="22"/>
          <w:lang w:val="en-US"/>
        </w:rPr>
        <w:t>C</w:t>
      </w:r>
      <w:r w:rsidR="00322AE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haracterization of free and immobilized enzymes </w:t>
      </w:r>
      <w:r w:rsidR="005F5F3E">
        <w:rPr>
          <w:rFonts w:asciiTheme="minorHAnsi" w:eastAsia="MS PGothic" w:hAnsiTheme="minorHAnsi"/>
          <w:color w:val="000000"/>
          <w:sz w:val="22"/>
          <w:szCs w:val="22"/>
          <w:lang w:val="en-US"/>
        </w:rPr>
        <w:t>is</w:t>
      </w:r>
      <w:r w:rsidR="00322AE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performed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via</w:t>
      </w:r>
      <w:r w:rsidR="00322AE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activity and kinetic</w:t>
      </w:r>
      <w:r w:rsidR="00B30486">
        <w:rPr>
          <w:rFonts w:asciiTheme="minorHAnsi" w:eastAsia="MS PGothic" w:hAnsiTheme="minorHAnsi"/>
          <w:color w:val="000000"/>
          <w:sz w:val="22"/>
          <w:szCs w:val="22"/>
          <w:lang w:val="en-US"/>
        </w:rPr>
        <w:t>, as well as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stability</w:t>
      </w:r>
      <w:r w:rsidR="00322AE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measurements.</w:t>
      </w:r>
      <w:r w:rsidR="00180BE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whole cascade is carried </w:t>
      </w:r>
      <w:r w:rsidR="00180BE7">
        <w:rPr>
          <w:rFonts w:asciiTheme="minorHAnsi" w:eastAsia="MS PGothic" w:hAnsiTheme="minorHAnsi"/>
          <w:color w:val="000000"/>
          <w:sz w:val="22"/>
          <w:szCs w:val="22"/>
          <w:lang w:val="en-US"/>
        </w:rPr>
        <w:lastRenderedPageBreak/>
        <w:t xml:space="preserve">out in a reactor concept with an integrated extraction centrifuge and a fixed-bed reactor for the esterification. </w:t>
      </w:r>
    </w:p>
    <w:p w14:paraId="6C690A45" w14:textId="77777777" w:rsidR="00B30831" w:rsidRDefault="00704BDF" w:rsidP="00B30831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14:paraId="14BBEFE8" w14:textId="77777777" w:rsidR="00B30831" w:rsidRDefault="00BE5E62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A</w:t>
      </w:r>
      <w:r w:rsidR="005560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3079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suitable </w:t>
      </w:r>
      <w:r w:rsidR="007A381E">
        <w:rPr>
          <w:rFonts w:asciiTheme="minorHAnsi" w:eastAsia="MS PGothic" w:hAnsiTheme="minorHAnsi"/>
          <w:color w:val="000000"/>
          <w:sz w:val="22"/>
          <w:szCs w:val="22"/>
          <w:lang w:val="en-US"/>
        </w:rPr>
        <w:t>organic solvent ha</w:t>
      </w:r>
      <w:r w:rsidR="00180BE7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7A381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be </w:t>
      </w:r>
      <w:r w:rsidR="00B30486">
        <w:rPr>
          <w:rFonts w:asciiTheme="minorHAnsi" w:eastAsia="MS PGothic" w:hAnsiTheme="minorHAnsi"/>
          <w:color w:val="000000"/>
          <w:sz w:val="22"/>
          <w:szCs w:val="22"/>
          <w:lang w:val="en-US"/>
        </w:rPr>
        <w:t>identified</w:t>
      </w:r>
      <w:r w:rsidR="007A381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for the enzymes in the aqueous phase</w:t>
      </w:r>
      <w:r w:rsidR="00B30797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="006E3B9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as well as for the esterification</w:t>
      </w:r>
      <w:r w:rsidR="005560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6E3B9C">
        <w:rPr>
          <w:rFonts w:asciiTheme="minorHAnsi" w:eastAsia="MS PGothic" w:hAnsiTheme="minorHAnsi"/>
          <w:color w:val="000000"/>
          <w:sz w:val="22"/>
          <w:szCs w:val="22"/>
          <w:lang w:val="en-US"/>
        </w:rPr>
        <w:t>B</w:t>
      </w:r>
      <w:r w:rsidR="005560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uffer saturated with different </w:t>
      </w:r>
      <w:r w:rsidR="006E3B9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solvents </w:t>
      </w:r>
      <w:r w:rsidR="00180BE7">
        <w:rPr>
          <w:rFonts w:asciiTheme="minorHAnsi" w:eastAsia="MS PGothic" w:hAnsiTheme="minorHAnsi"/>
          <w:color w:val="000000"/>
          <w:sz w:val="22"/>
          <w:szCs w:val="22"/>
          <w:lang w:val="en-US"/>
        </w:rPr>
        <w:t>are</w:t>
      </w:r>
      <w:r w:rsidR="005560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screened regarding </w:t>
      </w:r>
      <w:r w:rsidR="006E3B9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ADH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activity, w</w:t>
      </w:r>
      <w:r w:rsidR="00556034">
        <w:rPr>
          <w:rFonts w:asciiTheme="minorHAnsi" w:eastAsia="MS PGothic" w:hAnsiTheme="minorHAnsi"/>
          <w:color w:val="000000"/>
          <w:sz w:val="22"/>
          <w:szCs w:val="22"/>
          <w:lang w:val="en-US"/>
        </w:rPr>
        <w:t>hereby</w:t>
      </w:r>
      <w:r w:rsidR="006E3B9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compounds with</w:t>
      </w:r>
      <w:r w:rsidR="005560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high logP values showed the lowest influence on enzyme activity. Xylene </w:t>
      </w:r>
      <w:r w:rsidR="00180BE7">
        <w:rPr>
          <w:rFonts w:asciiTheme="minorHAnsi" w:eastAsia="MS PGothic" w:hAnsiTheme="minorHAnsi"/>
          <w:color w:val="000000"/>
          <w:sz w:val="22"/>
          <w:szCs w:val="22"/>
          <w:lang w:val="en-US"/>
        </w:rPr>
        <w:t>is</w:t>
      </w:r>
      <w:r w:rsidR="005560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chosen as second phase, due to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its </w:t>
      </w:r>
      <w:r w:rsidR="005560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high logP value, dissolution of the substrates and good properties regarding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process </w:t>
      </w:r>
      <w:r w:rsidR="00556034">
        <w:rPr>
          <w:rFonts w:asciiTheme="minorHAnsi" w:eastAsia="MS PGothic" w:hAnsiTheme="minorHAnsi"/>
          <w:color w:val="000000"/>
          <w:sz w:val="22"/>
          <w:szCs w:val="22"/>
          <w:lang w:val="en-US"/>
        </w:rPr>
        <w:t>safe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ty</w:t>
      </w:r>
      <w:r w:rsidR="00556034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B51A1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30831" w:rsidRPr="00B3083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Based on this, the individual enzymes </w:t>
      </w:r>
      <w:r w:rsidR="00180BE7">
        <w:rPr>
          <w:rFonts w:asciiTheme="minorHAnsi" w:eastAsia="MS PGothic" w:hAnsiTheme="minorHAnsi"/>
          <w:color w:val="000000"/>
          <w:sz w:val="22"/>
          <w:szCs w:val="22"/>
          <w:lang w:val="en-US"/>
        </w:rPr>
        <w:t>are</w:t>
      </w:r>
      <w:r w:rsidR="00B30831" w:rsidRPr="00B3083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characterized in xylene saturated buffer and th</w:t>
      </w:r>
      <w:r w:rsidR="00E00AA0">
        <w:rPr>
          <w:rFonts w:asciiTheme="minorHAnsi" w:eastAsia="MS PGothic" w:hAnsiTheme="minorHAnsi"/>
          <w:color w:val="000000"/>
          <w:sz w:val="22"/>
          <w:szCs w:val="22"/>
          <w:lang w:val="en-US"/>
        </w:rPr>
        <w:t>e</w:t>
      </w:r>
      <w:r w:rsidR="00B30831" w:rsidRPr="00B30831">
        <w:rPr>
          <w:rFonts w:asciiTheme="minorHAnsi" w:eastAsia="MS PGothic" w:hAnsiTheme="minorHAnsi"/>
          <w:color w:val="000000"/>
          <w:sz w:val="22"/>
          <w:szCs w:val="22"/>
          <w:lang w:val="en-US"/>
        </w:rPr>
        <w:t>ir respective kinetic parameters (Mic</w:t>
      </w:r>
      <w:r w:rsidR="00E00AA0">
        <w:rPr>
          <w:rFonts w:asciiTheme="minorHAnsi" w:eastAsia="MS PGothic" w:hAnsiTheme="minorHAnsi"/>
          <w:color w:val="000000"/>
          <w:sz w:val="22"/>
          <w:szCs w:val="22"/>
          <w:lang w:val="en-US"/>
        </w:rPr>
        <w:t>haelis-Menten) were determined</w:t>
      </w:r>
      <w:r w:rsidR="00B30831" w:rsidRPr="00B30831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BB69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 addition</w:t>
      </w:r>
      <w:r w:rsidR="00180BE7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="00BB69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esterification in xylene by an immobilized lipase was carried out and high yields of </w:t>
      </w:r>
      <w:r w:rsidR="00BB69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over 95% </w:t>
      </w:r>
      <w:r w:rsidR="00180BE7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for</w:t>
      </w:r>
      <w:r w:rsidR="00BB69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the two reaction steps </w:t>
      </w:r>
      <w:r w:rsidR="00180BE7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show </w:t>
      </w:r>
      <w:r w:rsidR="00BB69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the feasibility of this cascade.</w:t>
      </w:r>
    </w:p>
    <w:p w14:paraId="08EF4E0F" w14:textId="77777777" w:rsidR="006E3B9C" w:rsidRPr="008D0BEB" w:rsidRDefault="006E3B9C" w:rsidP="00B30831">
      <w:pPr>
        <w:snapToGrid w:val="0"/>
        <w:spacing w:before="24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To improve th</w:t>
      </w:r>
      <w:r w:rsidR="00BB69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e enzyme stability and simplify the downstream processing,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immobilization of the biocatalysts in the aqueous</w:t>
      </w:r>
      <w:r w:rsidR="00BB69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phase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180BE7">
        <w:rPr>
          <w:rFonts w:asciiTheme="minorHAnsi" w:eastAsia="MS PGothic" w:hAnsiTheme="minorHAnsi"/>
          <w:color w:val="000000"/>
          <w:sz w:val="22"/>
          <w:szCs w:val="22"/>
          <w:lang w:val="en-US"/>
        </w:rPr>
        <w:t>is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investigated in detail, shown in figure 2. Several techniques </w:t>
      </w:r>
      <w:r w:rsidR="00180BE7">
        <w:rPr>
          <w:rFonts w:asciiTheme="minorHAnsi" w:eastAsia="MS PGothic" w:hAnsiTheme="minorHAnsi"/>
          <w:color w:val="000000"/>
          <w:sz w:val="22"/>
          <w:szCs w:val="22"/>
          <w:lang w:val="en-US"/>
        </w:rPr>
        <w:t>are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screened, whereby </w:t>
      </w:r>
      <w:r w:rsidR="00B3083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cross-linked enzyme crystals </w:t>
      </w:r>
      <w:r w:rsidR="00721F4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(CLEAs) </w:t>
      </w:r>
      <w:r w:rsidR="00B3083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and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covalent immobilization on hydrophilic amino-activated supports showed </w:t>
      </w:r>
      <w:r w:rsidR="00E00AA0">
        <w:rPr>
          <w:rFonts w:asciiTheme="minorHAnsi" w:eastAsia="MS PGothic" w:hAnsiTheme="minorHAnsi"/>
          <w:color w:val="000000"/>
          <w:sz w:val="22"/>
          <w:szCs w:val="22"/>
          <w:lang w:val="en-US"/>
        </w:rPr>
        <w:t>good immobilization yields and the highest residual activities</w:t>
      </w:r>
      <w:r w:rsidR="00B3083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</w:p>
    <w:p w14:paraId="5F924075" w14:textId="77777777" w:rsidR="00704BDF" w:rsidRPr="00DE0019" w:rsidRDefault="00CE79E6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</w:rPr>
      </w:pPr>
      <w:r w:rsidRPr="00CE79E6">
        <w:rPr>
          <w:rFonts w:asciiTheme="minorHAnsi" w:hAnsiTheme="minorHAnsi"/>
        </w:rPr>
        <w:t xml:space="preserve"> </w:t>
      </w:r>
      <w:r w:rsidR="000158EB">
        <w:object w:dxaOrig="8190" w:dyaOrig="5948" w14:anchorId="42F62A52">
          <v:shape id="_x0000_i1026" type="#_x0000_t75" style="width:261.75pt;height:191.25pt" o:ole="">
            <v:imagedata r:id="rId12" o:title=""/>
          </v:shape>
          <o:OLEObject Type="Embed" ProgID="Origin50.Graph" ShapeID="_x0000_i1026" DrawAspect="Content" ObjectID="_1627986000" r:id="rId13"/>
        </w:object>
      </w:r>
    </w:p>
    <w:p w14:paraId="08BFAC63" w14:textId="77777777" w:rsidR="00704BDF" w:rsidRPr="00DE0019" w:rsidRDefault="00B359C4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  <w:szCs w:val="18"/>
          <w:lang w:val="en-US"/>
        </w:rPr>
      </w:pPr>
      <w:r>
        <w:rPr>
          <w:rFonts w:asciiTheme="minorHAnsi" w:eastAsia="MS PGothic" w:hAnsiTheme="minorHAnsi"/>
          <w:b/>
          <w:color w:val="000000"/>
          <w:szCs w:val="18"/>
          <w:lang w:val="en-US"/>
        </w:rPr>
        <w:t>Figure 2</w:t>
      </w:r>
      <w:r w:rsidR="00704BDF"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="00704BDF"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Cs w:val="18"/>
          <w:lang w:val="en-US"/>
        </w:rPr>
        <w:t>Results of the screened immobilization methods</w:t>
      </w:r>
      <w:r w:rsidR="00973A7A">
        <w:rPr>
          <w:rFonts w:asciiTheme="minorHAnsi" w:eastAsia="MS PGothic" w:hAnsiTheme="minorHAnsi"/>
          <w:color w:val="000000"/>
          <w:szCs w:val="18"/>
          <w:lang w:val="en-US"/>
        </w:rPr>
        <w:t>.</w:t>
      </w:r>
    </w:p>
    <w:p w14:paraId="3C450A50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="00BB6909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s</w:t>
      </w:r>
    </w:p>
    <w:p w14:paraId="3FA96951" w14:textId="77777777" w:rsidR="00704BDF" w:rsidRPr="008D0BEB" w:rsidRDefault="00B30831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A</w:t>
      </w:r>
      <w:r w:rsidR="00E00AA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multi-enzyme cascade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B6909">
        <w:rPr>
          <w:rFonts w:asciiTheme="minorHAnsi" w:eastAsia="MS PGothic" w:hAnsiTheme="minorHAnsi"/>
          <w:color w:val="000000"/>
          <w:sz w:val="22"/>
          <w:szCs w:val="22"/>
          <w:lang w:val="en-US"/>
        </w:rPr>
        <w:t>in a two phase system was successfully established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B6909">
        <w:rPr>
          <w:rFonts w:asciiTheme="minorHAnsi" w:eastAsia="MS PGothic" w:hAnsiTheme="minorHAnsi"/>
          <w:color w:val="000000"/>
          <w:sz w:val="22"/>
          <w:szCs w:val="22"/>
          <w:lang w:val="en-US"/>
        </w:rPr>
        <w:t>and evaluated in detail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E00AA0">
        <w:rPr>
          <w:rFonts w:asciiTheme="minorHAnsi" w:eastAsia="MS PGothic" w:hAnsiTheme="minorHAnsi"/>
          <w:color w:val="000000"/>
          <w:sz w:val="22"/>
          <w:szCs w:val="22"/>
          <w:lang w:val="en-US"/>
        </w:rPr>
        <w:t>X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ylene was chosen as suitable organic solvent for the second phase</w:t>
      </w:r>
      <w:r w:rsidR="00E00AA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the enzymes were characterized regarding </w:t>
      </w:r>
      <w:r w:rsidR="005F5F3E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these</w:t>
      </w:r>
      <w:r w:rsidR="00BB69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reaction </w:t>
      </w:r>
      <w:r w:rsidR="005F5F3E">
        <w:rPr>
          <w:rFonts w:asciiTheme="minorHAnsi" w:eastAsia="MS PGothic" w:hAnsiTheme="minorHAnsi"/>
          <w:color w:val="000000"/>
          <w:sz w:val="22"/>
          <w:szCs w:val="22"/>
          <w:lang w:val="en-US"/>
        </w:rPr>
        <w:t>conditions</w:t>
      </w:r>
      <w:r w:rsidR="00E00AA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BB6909">
        <w:rPr>
          <w:rFonts w:asciiTheme="minorHAnsi" w:eastAsia="MS PGothic" w:hAnsiTheme="minorHAnsi"/>
          <w:color w:val="000000"/>
          <w:sz w:val="22"/>
          <w:szCs w:val="22"/>
          <w:lang w:val="en-US"/>
        </w:rPr>
        <w:t>D</w:t>
      </w:r>
      <w:r w:rsidR="00E00AA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ifferent immobilization techniques were </w:t>
      </w:r>
      <w:r w:rsidR="00180BE7">
        <w:rPr>
          <w:rFonts w:asciiTheme="minorHAnsi" w:eastAsia="MS PGothic" w:hAnsiTheme="minorHAnsi"/>
          <w:color w:val="000000"/>
          <w:sz w:val="22"/>
          <w:szCs w:val="22"/>
          <w:lang w:val="en-US"/>
        </w:rPr>
        <w:t>studied</w:t>
      </w:r>
      <w:r w:rsidR="00E00AA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</w:t>
      </w:r>
      <w:r w:rsidR="00B3079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whereby </w:t>
      </w:r>
      <w:r w:rsidR="00E00AA0">
        <w:rPr>
          <w:rFonts w:asciiTheme="minorHAnsi" w:eastAsia="MS PGothic" w:hAnsiTheme="minorHAnsi"/>
          <w:color w:val="000000"/>
          <w:sz w:val="22"/>
          <w:szCs w:val="22"/>
          <w:lang w:val="en-US"/>
        </w:rPr>
        <w:t>covalent immobilization on hydrophilic supports showed the most promising results</w:t>
      </w:r>
      <w:r w:rsidR="00BB69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for the ADH</w:t>
      </w:r>
      <w:r w:rsidR="00E00AA0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180BE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established system will be further investigated in a larger reactor set-up.</w:t>
      </w:r>
    </w:p>
    <w:p w14:paraId="613A227D" w14:textId="77777777" w:rsidR="00704BDF" w:rsidRPr="008D0BEB" w:rsidRDefault="00AF15C7" w:rsidP="00704BDF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r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>References</w:t>
      </w:r>
    </w:p>
    <w:p w14:paraId="0E49FBFE" w14:textId="77777777" w:rsidR="00704BDF" w:rsidRPr="00FD6600" w:rsidRDefault="00FD6600" w:rsidP="00FD6600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Theme="minorHAnsi" w:hAnsiTheme="minorHAnsi"/>
          <w:color w:val="000000"/>
          <w:lang w:val="de-DE"/>
        </w:rPr>
      </w:pPr>
      <w:r w:rsidRPr="00FD6600">
        <w:rPr>
          <w:rFonts w:asciiTheme="minorHAnsi" w:hAnsiTheme="minorHAnsi"/>
          <w:color w:val="000000"/>
          <w:lang w:val="de-DE"/>
        </w:rPr>
        <w:t>K</w:t>
      </w:r>
      <w:r w:rsidR="00704BDF" w:rsidRPr="00FD6600">
        <w:rPr>
          <w:rFonts w:asciiTheme="minorHAnsi" w:hAnsiTheme="minorHAnsi"/>
          <w:color w:val="000000"/>
          <w:lang w:val="de-DE"/>
        </w:rPr>
        <w:t xml:space="preserve">. </w:t>
      </w:r>
      <w:r w:rsidRPr="00FD6600">
        <w:rPr>
          <w:rFonts w:asciiTheme="minorHAnsi" w:hAnsiTheme="minorHAnsi"/>
          <w:color w:val="000000"/>
          <w:lang w:val="de-DE"/>
        </w:rPr>
        <w:t>Goldberg</w:t>
      </w:r>
      <w:r w:rsidR="00704BDF" w:rsidRPr="00FD6600">
        <w:rPr>
          <w:rFonts w:asciiTheme="minorHAnsi" w:hAnsiTheme="minorHAnsi"/>
          <w:color w:val="000000"/>
          <w:lang w:val="de-DE"/>
        </w:rPr>
        <w:t>,</w:t>
      </w:r>
      <w:r w:rsidRPr="00FD6600">
        <w:rPr>
          <w:rFonts w:asciiTheme="minorHAnsi" w:hAnsiTheme="minorHAnsi"/>
          <w:color w:val="000000"/>
          <w:lang w:val="de-DE"/>
        </w:rPr>
        <w:t xml:space="preserve"> K.</w:t>
      </w:r>
      <w:r w:rsidR="00704BDF" w:rsidRPr="00FD6600">
        <w:rPr>
          <w:rFonts w:asciiTheme="minorHAnsi" w:hAnsiTheme="minorHAnsi"/>
          <w:color w:val="000000"/>
          <w:lang w:val="de-DE"/>
        </w:rPr>
        <w:t xml:space="preserve"> </w:t>
      </w:r>
      <w:r w:rsidRPr="00FD6600">
        <w:rPr>
          <w:rFonts w:asciiTheme="minorHAnsi" w:hAnsiTheme="minorHAnsi"/>
          <w:color w:val="000000"/>
          <w:lang w:val="de-DE"/>
        </w:rPr>
        <w:t>Schroer</w:t>
      </w:r>
      <w:r w:rsidR="00704BDF" w:rsidRPr="00FD6600">
        <w:rPr>
          <w:rFonts w:asciiTheme="minorHAnsi" w:hAnsiTheme="minorHAnsi"/>
          <w:color w:val="000000"/>
          <w:lang w:val="de-DE"/>
        </w:rPr>
        <w:t xml:space="preserve">, </w:t>
      </w:r>
      <w:r w:rsidRPr="00FD6600">
        <w:rPr>
          <w:rFonts w:asciiTheme="minorHAnsi" w:hAnsiTheme="minorHAnsi"/>
          <w:color w:val="000000"/>
          <w:lang w:val="de-DE"/>
        </w:rPr>
        <w:t>S. Lütz, A. Liese,</w:t>
      </w:r>
      <w:r>
        <w:rPr>
          <w:rFonts w:asciiTheme="minorHAnsi" w:hAnsiTheme="minorHAnsi"/>
          <w:color w:val="000000"/>
          <w:lang w:val="de-DE"/>
        </w:rPr>
        <w:t xml:space="preserve"> </w:t>
      </w:r>
      <w:r w:rsidRPr="00FD6600">
        <w:rPr>
          <w:rFonts w:asciiTheme="minorHAnsi" w:hAnsiTheme="minorHAnsi"/>
          <w:color w:val="000000"/>
          <w:lang w:val="de-DE"/>
        </w:rPr>
        <w:t xml:space="preserve">Appl. Microbiol. Biotechnol. </w:t>
      </w:r>
      <w:r>
        <w:rPr>
          <w:rFonts w:asciiTheme="minorHAnsi" w:hAnsiTheme="minorHAnsi"/>
          <w:color w:val="000000"/>
          <w:lang w:val="de-DE"/>
        </w:rPr>
        <w:t>76</w:t>
      </w:r>
      <w:r w:rsidR="00704BDF" w:rsidRPr="00FD6600">
        <w:rPr>
          <w:rFonts w:asciiTheme="minorHAnsi" w:hAnsiTheme="minorHAnsi"/>
          <w:color w:val="000000"/>
          <w:lang w:val="de-DE"/>
        </w:rPr>
        <w:t xml:space="preserve"> (20</w:t>
      </w:r>
      <w:r>
        <w:rPr>
          <w:rFonts w:asciiTheme="minorHAnsi" w:hAnsiTheme="minorHAnsi"/>
          <w:color w:val="000000"/>
          <w:lang w:val="de-DE"/>
        </w:rPr>
        <w:t>07</w:t>
      </w:r>
      <w:r w:rsidR="00704BDF" w:rsidRPr="00FD6600">
        <w:rPr>
          <w:rFonts w:asciiTheme="minorHAnsi" w:hAnsiTheme="minorHAnsi"/>
          <w:color w:val="000000"/>
          <w:lang w:val="de-DE"/>
        </w:rPr>
        <w:t xml:space="preserve">) </w:t>
      </w:r>
      <w:r>
        <w:rPr>
          <w:rFonts w:asciiTheme="minorHAnsi" w:hAnsiTheme="minorHAnsi"/>
          <w:color w:val="000000"/>
          <w:lang w:val="de-DE"/>
        </w:rPr>
        <w:t>237</w:t>
      </w:r>
      <w:r w:rsidR="00704BDF" w:rsidRPr="00FD6600">
        <w:rPr>
          <w:rFonts w:asciiTheme="minorHAnsi" w:hAnsiTheme="minorHAnsi"/>
          <w:color w:val="000000"/>
          <w:lang w:val="de-DE"/>
        </w:rPr>
        <w:t>–</w:t>
      </w:r>
      <w:r>
        <w:rPr>
          <w:rFonts w:asciiTheme="minorHAnsi" w:hAnsiTheme="minorHAnsi"/>
          <w:color w:val="000000"/>
          <w:lang w:val="de-DE"/>
        </w:rPr>
        <w:t>248</w:t>
      </w:r>
      <w:r w:rsidR="00704BDF" w:rsidRPr="00FD6600">
        <w:rPr>
          <w:rFonts w:asciiTheme="minorHAnsi" w:hAnsiTheme="minorHAnsi"/>
          <w:color w:val="000000"/>
          <w:lang w:val="de-DE"/>
        </w:rPr>
        <w:t>.</w:t>
      </w:r>
    </w:p>
    <w:p w14:paraId="4754E5F0" w14:textId="77777777" w:rsidR="00704BDF" w:rsidRDefault="00FD6600" w:rsidP="00E00AA0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Theme="minorHAnsi" w:hAnsiTheme="minorHAnsi"/>
          <w:color w:val="000000"/>
          <w:lang w:val="de-DE"/>
        </w:rPr>
      </w:pPr>
      <w:r w:rsidRPr="00FD6600">
        <w:rPr>
          <w:rFonts w:asciiTheme="minorHAnsi" w:hAnsiTheme="minorHAnsi"/>
          <w:color w:val="000000"/>
          <w:lang w:val="de-DE"/>
        </w:rPr>
        <w:t>C</w:t>
      </w:r>
      <w:r w:rsidR="00704BDF" w:rsidRPr="00FD6600">
        <w:rPr>
          <w:rFonts w:asciiTheme="minorHAnsi" w:hAnsiTheme="minorHAnsi"/>
          <w:color w:val="000000"/>
          <w:lang w:val="de-DE"/>
        </w:rPr>
        <w:t xml:space="preserve">. </w:t>
      </w:r>
      <w:r w:rsidRPr="00FD6600">
        <w:rPr>
          <w:rFonts w:asciiTheme="minorHAnsi" w:hAnsiTheme="minorHAnsi"/>
          <w:color w:val="000000"/>
          <w:lang w:val="de-DE"/>
        </w:rPr>
        <w:t>Scherkus</w:t>
      </w:r>
      <w:r w:rsidR="00704BDF" w:rsidRPr="00FD6600">
        <w:rPr>
          <w:rFonts w:asciiTheme="minorHAnsi" w:hAnsiTheme="minorHAnsi"/>
          <w:color w:val="000000"/>
          <w:lang w:val="de-DE"/>
        </w:rPr>
        <w:t xml:space="preserve">, </w:t>
      </w:r>
      <w:r w:rsidRPr="00FD6600">
        <w:rPr>
          <w:rFonts w:asciiTheme="minorHAnsi" w:hAnsiTheme="minorHAnsi"/>
          <w:color w:val="000000"/>
          <w:lang w:val="de-DE"/>
        </w:rPr>
        <w:t>S. Schmidt, U.T. Bornscheuer</w:t>
      </w:r>
      <w:r w:rsidR="00704BDF" w:rsidRPr="00FD6600">
        <w:rPr>
          <w:rFonts w:asciiTheme="minorHAnsi" w:hAnsiTheme="minorHAnsi"/>
          <w:color w:val="000000"/>
          <w:lang w:val="de-DE"/>
        </w:rPr>
        <w:t>,</w:t>
      </w:r>
      <w:r w:rsidRPr="00FD6600">
        <w:rPr>
          <w:rFonts w:asciiTheme="minorHAnsi" w:hAnsiTheme="minorHAnsi"/>
          <w:color w:val="000000"/>
          <w:lang w:val="de-DE"/>
        </w:rPr>
        <w:t xml:space="preserve"> H. Gröger, S. Kara, A. Liese,</w:t>
      </w:r>
      <w:r w:rsidR="00704BDF" w:rsidRPr="00FD6600">
        <w:rPr>
          <w:rFonts w:asciiTheme="minorHAnsi" w:hAnsiTheme="minorHAnsi"/>
          <w:color w:val="000000"/>
          <w:lang w:val="de-DE"/>
        </w:rPr>
        <w:t xml:space="preserve"> </w:t>
      </w:r>
      <w:r w:rsidRPr="00FD6600">
        <w:rPr>
          <w:rFonts w:asciiTheme="minorHAnsi" w:hAnsiTheme="minorHAnsi"/>
          <w:color w:val="000000"/>
          <w:lang w:val="de-DE"/>
        </w:rPr>
        <w:t xml:space="preserve">ChemCatChem </w:t>
      </w:r>
      <w:r>
        <w:rPr>
          <w:rFonts w:asciiTheme="minorHAnsi" w:hAnsiTheme="minorHAnsi"/>
          <w:color w:val="000000"/>
          <w:lang w:val="de-DE"/>
        </w:rPr>
        <w:t>8 (2016)</w:t>
      </w:r>
      <w:r w:rsidR="00704BDF" w:rsidRPr="00FD6600">
        <w:rPr>
          <w:rFonts w:asciiTheme="minorHAnsi" w:hAnsiTheme="minorHAnsi"/>
          <w:color w:val="000000"/>
          <w:lang w:val="de-DE"/>
        </w:rPr>
        <w:t xml:space="preserve"> </w:t>
      </w:r>
      <w:r>
        <w:rPr>
          <w:rFonts w:asciiTheme="minorHAnsi" w:hAnsiTheme="minorHAnsi"/>
          <w:color w:val="000000"/>
          <w:lang w:val="de-DE"/>
        </w:rPr>
        <w:t>3446–3452</w:t>
      </w:r>
      <w:r w:rsidR="00704BDF" w:rsidRPr="00FD6600">
        <w:rPr>
          <w:rFonts w:asciiTheme="minorHAnsi" w:hAnsiTheme="minorHAnsi"/>
          <w:color w:val="000000"/>
          <w:lang w:val="de-DE"/>
        </w:rPr>
        <w:t xml:space="preserve">. </w:t>
      </w:r>
    </w:p>
    <w:sectPr w:rsidR="00704BDF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3381A" w14:textId="77777777" w:rsidR="00387344" w:rsidRDefault="00387344" w:rsidP="004F5E36">
      <w:r>
        <w:separator/>
      </w:r>
    </w:p>
  </w:endnote>
  <w:endnote w:type="continuationSeparator" w:id="0">
    <w:p w14:paraId="190F4FE4" w14:textId="77777777" w:rsidR="00387344" w:rsidRDefault="00387344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06C63" w14:textId="77777777" w:rsidR="00387344" w:rsidRDefault="00387344" w:rsidP="004F5E36">
      <w:r>
        <w:separator/>
      </w:r>
    </w:p>
  </w:footnote>
  <w:footnote w:type="continuationSeparator" w:id="0">
    <w:p w14:paraId="14B26FF5" w14:textId="77777777" w:rsidR="00387344" w:rsidRDefault="00387344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A17DA" w14:textId="77777777" w:rsidR="004D1162" w:rsidRDefault="00594E9F">
    <w:pPr>
      <w:pStyle w:val="Intestazion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87BD06" wp14:editId="466B7C80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43564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" strokecolor="#7030a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24942054" wp14:editId="61A90A95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08AD3" w14:textId="77777777" w:rsidR="00704BDF" w:rsidRPr="004F563B" w:rsidRDefault="00704BDF" w:rsidP="00704BDF">
    <w:pPr>
      <w:ind w:left="-426" w:right="-285"/>
      <w:jc w:val="center"/>
      <w:rPr>
        <w:rFonts w:asciiTheme="minorHAnsi" w:hAnsiTheme="minorHAnsi"/>
        <w:b/>
        <w:i/>
        <w:color w:val="7030A0"/>
        <w:sz w:val="24"/>
        <w:szCs w:val="24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D07EEB1" wp14:editId="245CB9BE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4F563B"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>ECAB 5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br/>
      <w:t xml:space="preserve">                              The </w:t>
    </w:r>
    <w:r w:rsidR="004F563B">
      <w:rPr>
        <w:rFonts w:asciiTheme="minorHAnsi" w:hAnsiTheme="minorHAnsi"/>
        <w:b/>
        <w:i/>
        <w:color w:val="7030A0"/>
        <w:sz w:val="24"/>
        <w:szCs w:val="24"/>
        <w:lang w:val="en-US"/>
      </w:rPr>
      <w:t>5</w:t>
    </w:r>
    <w:r w:rsidRPr="004F563B">
      <w:rPr>
        <w:rFonts w:asciiTheme="minorHAnsi" w:hAnsiTheme="minorHAnsi"/>
        <w:b/>
        <w:i/>
        <w:color w:val="7030A0"/>
        <w:sz w:val="24"/>
        <w:szCs w:val="24"/>
        <w:vertAlign w:val="superscript"/>
        <w:lang w:val="en-US"/>
      </w:rPr>
      <w:t>th</w:t>
    </w:r>
    <w:r w:rsidR="00DE0019" w:rsidRPr="004F563B">
      <w:rPr>
        <w:rFonts w:asciiTheme="minorHAnsi" w:hAnsiTheme="minorHAnsi"/>
        <w:b/>
        <w:i/>
        <w:color w:val="7030A0"/>
        <w:sz w:val="24"/>
        <w:szCs w:val="24"/>
        <w:vertAlign w:val="superscript"/>
        <w:lang w:val="en-US"/>
      </w:rPr>
      <w:t xml:space="preserve"> 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 xml:space="preserve">EUROPEAN CONGRESS OF </w:t>
    </w:r>
    <w:r w:rsidR="004F563B"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>APPLIED BIOTECHNOLOGY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br/>
      <w:t xml:space="preserve">                               Florence 15-19 September 201</w:t>
    </w:r>
    <w:r w:rsidR="00EA50E1"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>9</w:t>
    </w:r>
  </w:p>
  <w:p w14:paraId="0D1AC2F5" w14:textId="77777777" w:rsidR="00704BDF" w:rsidRDefault="00704BDF">
    <w:pPr>
      <w:pStyle w:val="Intestazione"/>
    </w:pPr>
  </w:p>
  <w:p w14:paraId="56B5DFAF" w14:textId="77777777" w:rsidR="00704BDF" w:rsidRDefault="00704BDF">
    <w:pPr>
      <w:pStyle w:val="Intestazion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4E85C4" wp14:editId="236E7E95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C49BA6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" strokecolor="#7030a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asemplic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E6585"/>
    <w:multiLevelType w:val="multilevel"/>
    <w:tmpl w:val="C20E228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5"/>
  </w:num>
  <w:num w:numId="15">
    <w:abstractNumId w:val="16"/>
  </w:num>
  <w:num w:numId="16">
    <w:abstractNumId w:val="17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4A"/>
    <w:rsid w:val="000027C0"/>
    <w:rsid w:val="000117CB"/>
    <w:rsid w:val="000158EB"/>
    <w:rsid w:val="0003148D"/>
    <w:rsid w:val="00062A9A"/>
    <w:rsid w:val="000A03B2"/>
    <w:rsid w:val="000D34BE"/>
    <w:rsid w:val="000E36F1"/>
    <w:rsid w:val="000E3A73"/>
    <w:rsid w:val="000E414A"/>
    <w:rsid w:val="000F3CEB"/>
    <w:rsid w:val="0013121F"/>
    <w:rsid w:val="00134DE4"/>
    <w:rsid w:val="00150E59"/>
    <w:rsid w:val="00180BE7"/>
    <w:rsid w:val="00184AD6"/>
    <w:rsid w:val="00185FD4"/>
    <w:rsid w:val="001B65C1"/>
    <w:rsid w:val="001C684B"/>
    <w:rsid w:val="001D53FC"/>
    <w:rsid w:val="001F2EC7"/>
    <w:rsid w:val="002065DB"/>
    <w:rsid w:val="002447EF"/>
    <w:rsid w:val="00251550"/>
    <w:rsid w:val="0027221A"/>
    <w:rsid w:val="00275B61"/>
    <w:rsid w:val="002D1F12"/>
    <w:rsid w:val="003009B7"/>
    <w:rsid w:val="0030469C"/>
    <w:rsid w:val="00322AEA"/>
    <w:rsid w:val="003277C8"/>
    <w:rsid w:val="003723D4"/>
    <w:rsid w:val="00387344"/>
    <w:rsid w:val="003A7D1C"/>
    <w:rsid w:val="003A7D7E"/>
    <w:rsid w:val="004033BB"/>
    <w:rsid w:val="00407358"/>
    <w:rsid w:val="00413293"/>
    <w:rsid w:val="004172F8"/>
    <w:rsid w:val="0046164A"/>
    <w:rsid w:val="00462DCD"/>
    <w:rsid w:val="004D1162"/>
    <w:rsid w:val="004E4DD6"/>
    <w:rsid w:val="004F563B"/>
    <w:rsid w:val="004F5E36"/>
    <w:rsid w:val="005119A5"/>
    <w:rsid w:val="005278B7"/>
    <w:rsid w:val="005346C8"/>
    <w:rsid w:val="00556034"/>
    <w:rsid w:val="00594E9F"/>
    <w:rsid w:val="005A3680"/>
    <w:rsid w:val="005B61E6"/>
    <w:rsid w:val="005C77E1"/>
    <w:rsid w:val="005D6A2F"/>
    <w:rsid w:val="005E1A82"/>
    <w:rsid w:val="005F0A28"/>
    <w:rsid w:val="005F0E5E"/>
    <w:rsid w:val="005F5F3E"/>
    <w:rsid w:val="00620DEE"/>
    <w:rsid w:val="00625639"/>
    <w:rsid w:val="006366F8"/>
    <w:rsid w:val="0064184D"/>
    <w:rsid w:val="00660E3E"/>
    <w:rsid w:val="00662E74"/>
    <w:rsid w:val="006C5579"/>
    <w:rsid w:val="006E3B9C"/>
    <w:rsid w:val="00704BDF"/>
    <w:rsid w:val="00721F4E"/>
    <w:rsid w:val="00736B13"/>
    <w:rsid w:val="007447F3"/>
    <w:rsid w:val="007661C8"/>
    <w:rsid w:val="007A381E"/>
    <w:rsid w:val="007B1C70"/>
    <w:rsid w:val="007D52CD"/>
    <w:rsid w:val="007F7FE2"/>
    <w:rsid w:val="00813288"/>
    <w:rsid w:val="008168FC"/>
    <w:rsid w:val="008479A2"/>
    <w:rsid w:val="00862152"/>
    <w:rsid w:val="0087637F"/>
    <w:rsid w:val="0088187A"/>
    <w:rsid w:val="00895505"/>
    <w:rsid w:val="008A1512"/>
    <w:rsid w:val="008B7FE9"/>
    <w:rsid w:val="008D0BEB"/>
    <w:rsid w:val="008E566E"/>
    <w:rsid w:val="00901EB6"/>
    <w:rsid w:val="009450CE"/>
    <w:rsid w:val="0095164B"/>
    <w:rsid w:val="00973A7A"/>
    <w:rsid w:val="009849C2"/>
    <w:rsid w:val="00996483"/>
    <w:rsid w:val="009E788A"/>
    <w:rsid w:val="00A1763D"/>
    <w:rsid w:val="00A17CEC"/>
    <w:rsid w:val="00A27EF0"/>
    <w:rsid w:val="00A76EFC"/>
    <w:rsid w:val="00A97F29"/>
    <w:rsid w:val="00AB0964"/>
    <w:rsid w:val="00AE377D"/>
    <w:rsid w:val="00AF15C7"/>
    <w:rsid w:val="00B30486"/>
    <w:rsid w:val="00B30797"/>
    <w:rsid w:val="00B30831"/>
    <w:rsid w:val="00B359C4"/>
    <w:rsid w:val="00B51A1C"/>
    <w:rsid w:val="00B5359B"/>
    <w:rsid w:val="00B61DBF"/>
    <w:rsid w:val="00BB6909"/>
    <w:rsid w:val="00BC30C9"/>
    <w:rsid w:val="00BE3E58"/>
    <w:rsid w:val="00BE5E62"/>
    <w:rsid w:val="00C01616"/>
    <w:rsid w:val="00C0162B"/>
    <w:rsid w:val="00C345B1"/>
    <w:rsid w:val="00C40142"/>
    <w:rsid w:val="00C57182"/>
    <w:rsid w:val="00C655FD"/>
    <w:rsid w:val="00C94434"/>
    <w:rsid w:val="00CA1C95"/>
    <w:rsid w:val="00CA5A9C"/>
    <w:rsid w:val="00CD5FE2"/>
    <w:rsid w:val="00CE79E6"/>
    <w:rsid w:val="00D02B4C"/>
    <w:rsid w:val="00D84576"/>
    <w:rsid w:val="00DE0019"/>
    <w:rsid w:val="00DE264A"/>
    <w:rsid w:val="00E00AA0"/>
    <w:rsid w:val="00E041E7"/>
    <w:rsid w:val="00E23CA1"/>
    <w:rsid w:val="00E409A8"/>
    <w:rsid w:val="00E47211"/>
    <w:rsid w:val="00E7209D"/>
    <w:rsid w:val="00E83B4D"/>
    <w:rsid w:val="00EA50E1"/>
    <w:rsid w:val="00EE0131"/>
    <w:rsid w:val="00F30C64"/>
    <w:rsid w:val="00FB730C"/>
    <w:rsid w:val="00FC078D"/>
    <w:rsid w:val="00FC2695"/>
    <w:rsid w:val="00FC3E03"/>
    <w:rsid w:val="00FD6600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8C53E"/>
  <w15:docId w15:val="{7CDAFAEC-4285-4523-9507-B38F4CC8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olo1">
    <w:name w:val="heading 1"/>
    <w:basedOn w:val="CETHeading1"/>
    <w:next w:val="Normale"/>
    <w:link w:val="Titolo1Carattere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asemplice1">
    <w:name w:val="Table Simple 1"/>
    <w:basedOn w:val="Tabellanormale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03148D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4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48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3148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1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148D"/>
  </w:style>
  <w:style w:type="paragraph" w:styleId="Data">
    <w:name w:val="Date"/>
    <w:basedOn w:val="Normale"/>
    <w:next w:val="Normale"/>
    <w:link w:val="DataCarattere"/>
    <w:uiPriority w:val="99"/>
    <w:semiHidden/>
    <w:unhideWhenUsed/>
    <w:locked/>
    <w:rsid w:val="0003148D"/>
  </w:style>
  <w:style w:type="character" w:customStyle="1" w:styleId="DataCarattere">
    <w:name w:val="Data Carattere"/>
    <w:basedOn w:val="Carpredefinitoparagrafo"/>
    <w:link w:val="Data"/>
    <w:uiPriority w:val="99"/>
    <w:semiHidden/>
    <w:rsid w:val="0003148D"/>
  </w:style>
  <w:style w:type="paragraph" w:styleId="Didascalia">
    <w:name w:val="caption"/>
    <w:basedOn w:val="Normale"/>
    <w:next w:val="Normale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Elenco">
    <w:name w:val="List"/>
    <w:basedOn w:val="Normale"/>
    <w:uiPriority w:val="99"/>
    <w:semiHidden/>
    <w:unhideWhenUsed/>
    <w:locked/>
    <w:rsid w:val="0003148D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locked/>
    <w:rsid w:val="0003148D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locked/>
    <w:rsid w:val="0003148D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locked/>
    <w:rsid w:val="0003148D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locked/>
    <w:rsid w:val="0003148D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3148D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3148D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locked/>
    <w:rsid w:val="0003148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3148D"/>
  </w:style>
  <w:style w:type="paragraph" w:styleId="Formuladichiusura">
    <w:name w:val="Closing"/>
    <w:basedOn w:val="Normale"/>
    <w:link w:val="Formuladichiusur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3148D"/>
  </w:style>
  <w:style w:type="paragraph" w:styleId="Indice1">
    <w:name w:val="index 1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locked/>
    <w:rsid w:val="0003148D"/>
  </w:style>
  <w:style w:type="paragraph" w:styleId="Indicefonti">
    <w:name w:val="table of authorities"/>
    <w:basedOn w:val="Normale"/>
    <w:next w:val="Normale"/>
    <w:uiPriority w:val="99"/>
    <w:semiHidden/>
    <w:unhideWhenUsed/>
    <w:locked/>
    <w:rsid w:val="0003148D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3148D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3148D"/>
  </w:style>
  <w:style w:type="paragraph" w:styleId="Mappadocumento">
    <w:name w:val="Document Map"/>
    <w:basedOn w:val="Normale"/>
    <w:link w:val="MappadocumentoCarattere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locked/>
    <w:rsid w:val="0003148D"/>
    <w:rPr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3148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3148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3148D"/>
  </w:style>
  <w:style w:type="paragraph" w:styleId="Puntoelenco">
    <w:name w:val="List Bullet"/>
    <w:basedOn w:val="Normale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148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148D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locked/>
    <w:rsid w:val="0003148D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14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0314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8D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locked/>
    <w:rsid w:val="0003148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48D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3148D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dipagina">
    <w:name w:val="footer"/>
    <w:basedOn w:val="Normale"/>
    <w:link w:val="PidipaginaCarattere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gliatabella">
    <w:name w:val="Table Grid"/>
    <w:basedOn w:val="Tabellanormale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e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e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e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table" w:customStyle="1" w:styleId="Listentabelle21">
    <w:name w:val="Listentabelle 21"/>
    <w:basedOn w:val="Tabellanormale"/>
    <w:uiPriority w:val="47"/>
    <w:rsid w:val="00B30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180B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8AA12-42CA-4234-AE98-760C910E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Sauro Pierucci</cp:lastModifiedBy>
  <cp:revision>4</cp:revision>
  <cp:lastPrinted>2015-05-12T18:31:00Z</cp:lastPrinted>
  <dcterms:created xsi:type="dcterms:W3CDTF">2019-01-14T08:58:00Z</dcterms:created>
  <dcterms:modified xsi:type="dcterms:W3CDTF">2019-08-22T11:34:00Z</dcterms:modified>
</cp:coreProperties>
</file>