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73BC5" w14:textId="77777777" w:rsidR="000A03B2" w:rsidRPr="008B192F" w:rsidRDefault="000A03B2" w:rsidP="00704BDF">
      <w:pPr>
        <w:pStyle w:val="CETAuthors"/>
        <w:tabs>
          <w:tab w:val="clear" w:pos="7100"/>
          <w:tab w:val="right" w:pos="9070"/>
        </w:tabs>
        <w:rPr>
          <w:noProof w:val="0"/>
          <w:lang w:val="en-US"/>
        </w:rPr>
        <w:sectPr w:rsidR="000A03B2" w:rsidRPr="008B192F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6F0CCE7A" w14:textId="0FDD84B7" w:rsidR="00604DA6" w:rsidRPr="008B192F" w:rsidRDefault="009658C4" w:rsidP="00604DA6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</w:t>
      </w:r>
      <w:r w:rsidR="00B60486">
        <w:rPr>
          <w:rFonts w:asciiTheme="minorHAnsi" w:eastAsia="MS PGothic" w:hAnsiTheme="minorHAnsi"/>
          <w:b/>
          <w:bCs/>
          <w:sz w:val="28"/>
          <w:szCs w:val="28"/>
          <w:lang w:val="en-US"/>
        </w:rPr>
        <w:t>atalytic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AB0FD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Performance Investigations of the Direct </w:t>
      </w:r>
      <w:r w:rsidR="00B6048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DME </w:t>
      </w:r>
      <w:r w:rsidR="00AB0FD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Synthesis with Variable </w:t>
      </w:r>
      <w:r w:rsidR="00B60486">
        <w:rPr>
          <w:rFonts w:asciiTheme="minorHAnsi" w:eastAsia="MS PGothic" w:hAnsiTheme="minorHAnsi"/>
          <w:b/>
          <w:bCs/>
          <w:sz w:val="28"/>
          <w:szCs w:val="28"/>
          <w:lang w:val="en-US"/>
        </w:rPr>
        <w:t>CO</w:t>
      </w:r>
      <w:r w:rsidR="00AB0FD6">
        <w:rPr>
          <w:rFonts w:asciiTheme="minorHAnsi" w:eastAsia="MS PGothic" w:hAnsiTheme="minorHAnsi"/>
          <w:b/>
          <w:bCs/>
          <w:sz w:val="28"/>
          <w:szCs w:val="28"/>
          <w:lang w:val="en-US"/>
        </w:rPr>
        <w:t>/</w:t>
      </w:r>
      <w:r w:rsidR="00B60486">
        <w:rPr>
          <w:rFonts w:asciiTheme="minorHAnsi" w:eastAsia="MS PGothic" w:hAnsiTheme="minorHAnsi"/>
          <w:b/>
          <w:bCs/>
          <w:sz w:val="28"/>
          <w:szCs w:val="28"/>
          <w:lang w:val="en-US"/>
        </w:rPr>
        <w:t>CO</w:t>
      </w:r>
      <w:r w:rsidR="00B60486" w:rsidRPr="00B60486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="00AB0FD6">
        <w:rPr>
          <w:rFonts w:asciiTheme="minorHAnsi" w:eastAsia="MS PGothic" w:hAnsiTheme="minorHAnsi"/>
          <w:b/>
          <w:bCs/>
          <w:sz w:val="28"/>
          <w:szCs w:val="28"/>
          <w:lang w:val="en-US"/>
        </w:rPr>
        <w:t>/</w:t>
      </w:r>
      <w:r w:rsidR="00B60486">
        <w:rPr>
          <w:rFonts w:asciiTheme="minorHAnsi" w:eastAsia="MS PGothic" w:hAnsiTheme="minorHAnsi"/>
          <w:b/>
          <w:bCs/>
          <w:sz w:val="28"/>
          <w:szCs w:val="28"/>
          <w:lang w:val="en-US"/>
        </w:rPr>
        <w:t>H</w:t>
      </w:r>
      <w:r w:rsidR="00B60486" w:rsidRPr="00B60486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="00B6048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AB0FD6">
        <w:rPr>
          <w:rFonts w:asciiTheme="minorHAnsi" w:eastAsia="MS PGothic" w:hAnsiTheme="minorHAnsi"/>
          <w:b/>
          <w:bCs/>
          <w:sz w:val="28"/>
          <w:szCs w:val="28"/>
          <w:lang w:val="en-US"/>
        </w:rPr>
        <w:t>Feeds.</w:t>
      </w:r>
    </w:p>
    <w:p w14:paraId="595A1D53" w14:textId="741A18D0" w:rsidR="00DE0019" w:rsidRPr="008B192F" w:rsidRDefault="00604DA6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8B192F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Stefan Wild</w:t>
      </w:r>
      <w:r w:rsidRPr="008B192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DC09CE" w:rsidRPr="00DC09C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David Guse</w:t>
      </w:r>
      <w:r w:rsidR="00DC09CE" w:rsidRPr="00DC09C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DC09C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8B192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Karla Herrera Delgado</w:t>
      </w:r>
      <w:r w:rsidRPr="008B192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8B192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Matthias Kind</w:t>
      </w:r>
      <w:r w:rsidRPr="008B192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8B192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Stephan Pitter</w:t>
      </w:r>
      <w:r w:rsidRPr="008B192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8B192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Sabrina Polierer</w:t>
      </w:r>
      <w:r w:rsidRPr="008B192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8B192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and Jörg Sauer</w:t>
      </w:r>
      <w:r w:rsidRPr="008B192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14:paraId="7123CE7E" w14:textId="78DC3D50" w:rsidR="00704BDF" w:rsidRPr="008B192F" w:rsidRDefault="00704BDF" w:rsidP="00604DA6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8B192F">
        <w:rPr>
          <w:rFonts w:eastAsia="MS PGothic"/>
          <w:i/>
          <w:iCs/>
          <w:color w:val="000000"/>
          <w:sz w:val="20"/>
          <w:lang w:val="en-US"/>
        </w:rPr>
        <w:t>1</w:t>
      </w:r>
      <w:r w:rsidRPr="008B192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604DA6" w:rsidRPr="008B192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Institute for Catalysis Research and Technology (IKFT)</w:t>
      </w:r>
      <w:r w:rsidRPr="008B192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604DA6" w:rsidRPr="008B192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Institute of Thermal Process Engineering (TVT)</w:t>
      </w:r>
      <w:r w:rsidR="00F84EF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84EF3" w:rsidRPr="00F84EF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Karlsruhe Institute of Technology (KIT) D-76131 Karlsruhe/Germany</w:t>
      </w:r>
    </w:p>
    <w:p w14:paraId="05B5B3B5" w14:textId="77777777" w:rsidR="00704BDF" w:rsidRPr="008B192F" w:rsidRDefault="00704BDF" w:rsidP="00604DA6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8B192F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8B192F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8B192F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604DA6" w:rsidRPr="008B192F">
        <w:rPr>
          <w:rFonts w:asciiTheme="minorHAnsi" w:eastAsia="MS PGothic" w:hAnsiTheme="minorHAnsi"/>
          <w:bCs/>
          <w:i/>
          <w:iCs/>
          <w:sz w:val="20"/>
          <w:lang w:val="en-US"/>
        </w:rPr>
        <w:t>Stefan.wild@kit.edu</w:t>
      </w:r>
    </w:p>
    <w:p w14:paraId="26BBEB04" w14:textId="77777777" w:rsidR="00704BDF" w:rsidRPr="008B192F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8B192F">
        <w:rPr>
          <w:rFonts w:asciiTheme="minorHAnsi" w:hAnsiTheme="minorHAnsi"/>
          <w:b/>
        </w:rPr>
        <w:t>Highlights</w:t>
      </w:r>
    </w:p>
    <w:p w14:paraId="1233BE24" w14:textId="6D878D23" w:rsidR="00704BDF" w:rsidRPr="008B192F" w:rsidRDefault="00604DA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8B192F">
        <w:rPr>
          <w:rFonts w:asciiTheme="minorHAnsi" w:hAnsiTheme="minorHAnsi"/>
        </w:rPr>
        <w:t xml:space="preserve">Highly active </w:t>
      </w:r>
      <w:r w:rsidR="008C4326" w:rsidRPr="008B192F">
        <w:rPr>
          <w:rFonts w:asciiTheme="minorHAnsi" w:hAnsiTheme="minorHAnsi"/>
        </w:rPr>
        <w:t xml:space="preserve">CZZ/zeolite </w:t>
      </w:r>
      <w:r w:rsidR="00E41303" w:rsidRPr="008B192F">
        <w:rPr>
          <w:rFonts w:asciiTheme="minorHAnsi" w:hAnsiTheme="minorHAnsi"/>
        </w:rPr>
        <w:t>cataly</w:t>
      </w:r>
      <w:r w:rsidR="00E41303">
        <w:rPr>
          <w:rFonts w:asciiTheme="minorHAnsi" w:hAnsiTheme="minorHAnsi"/>
        </w:rPr>
        <w:t>st</w:t>
      </w:r>
      <w:r w:rsidR="00E41303" w:rsidRPr="008B192F">
        <w:rPr>
          <w:rFonts w:asciiTheme="minorHAnsi" w:hAnsiTheme="minorHAnsi"/>
        </w:rPr>
        <w:t xml:space="preserve"> </w:t>
      </w:r>
      <w:r w:rsidR="008C4326" w:rsidRPr="008B192F">
        <w:rPr>
          <w:rFonts w:asciiTheme="minorHAnsi" w:hAnsiTheme="minorHAnsi"/>
        </w:rPr>
        <w:t xml:space="preserve">system with </w:t>
      </w:r>
      <w:r w:rsidR="00E41303">
        <w:rPr>
          <w:rFonts w:asciiTheme="minorHAnsi" w:hAnsiTheme="minorHAnsi"/>
        </w:rPr>
        <w:t>high</w:t>
      </w:r>
      <w:r w:rsidR="00E41303" w:rsidRPr="008B192F">
        <w:rPr>
          <w:rFonts w:asciiTheme="minorHAnsi" w:hAnsiTheme="minorHAnsi"/>
        </w:rPr>
        <w:t xml:space="preserve"> </w:t>
      </w:r>
      <w:r w:rsidR="008C4326" w:rsidRPr="008B192F">
        <w:rPr>
          <w:rFonts w:asciiTheme="minorHAnsi" w:hAnsiTheme="minorHAnsi"/>
        </w:rPr>
        <w:t>CO</w:t>
      </w:r>
      <w:r w:rsidR="008C4326" w:rsidRPr="008B192F">
        <w:rPr>
          <w:rFonts w:asciiTheme="minorHAnsi" w:hAnsiTheme="minorHAnsi"/>
          <w:vertAlign w:val="subscript"/>
        </w:rPr>
        <w:t>2</w:t>
      </w:r>
      <w:r w:rsidR="008C4326" w:rsidRPr="008B192F">
        <w:rPr>
          <w:rFonts w:asciiTheme="minorHAnsi" w:hAnsiTheme="minorHAnsi"/>
        </w:rPr>
        <w:t xml:space="preserve"> tolerance</w:t>
      </w:r>
    </w:p>
    <w:p w14:paraId="5FBDC42C" w14:textId="6806D734" w:rsidR="00704BDF" w:rsidRPr="00F52700" w:rsidRDefault="00E41303" w:rsidP="00F5270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41303">
        <w:rPr>
          <w:rFonts w:asciiTheme="minorHAnsi" w:hAnsiTheme="minorHAnsi"/>
        </w:rPr>
        <w:t>Good long-term stability under variable operating conditions</w:t>
      </w:r>
    </w:p>
    <w:p w14:paraId="0E1BA886" w14:textId="77777777" w:rsidR="00704BDF" w:rsidRPr="008B192F" w:rsidRDefault="00704BDF" w:rsidP="00604DA6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561CDCAB" w14:textId="77777777" w:rsidR="00396009" w:rsidRDefault="00704BDF" w:rsidP="00396009">
      <w:pPr>
        <w:snapToGrid w:val="0"/>
        <w:spacing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B192F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2C4A6A9B" w14:textId="40390B0A" w:rsidR="008C4326" w:rsidRDefault="008C4326" w:rsidP="00396009">
      <w:pPr>
        <w:snapToGrid w:val="0"/>
        <w:spacing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Synthesis gas, a mixture of H</w:t>
      </w:r>
      <w:r w:rsidRPr="008B19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CO and CO</w:t>
      </w:r>
      <w:r w:rsidRPr="008B19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variable composition, is the preliminary stage </w:t>
      </w:r>
      <w:r w:rsidR="00F16EFE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many basic chemicals.</w:t>
      </w:r>
      <w:r w:rsidR="00F16EFE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Synthesis gas can be produced from a variety of feedstocks, resulting in a wide range of CO/CO</w:t>
      </w:r>
      <w:r w:rsidR="00F16EFE" w:rsidRPr="008B19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16EFE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/H</w:t>
      </w:r>
      <w:r w:rsidR="00F16EFE" w:rsidRPr="008B19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55C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855CC6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ratios</w:t>
      </w:r>
      <w:r w:rsidR="00855CC6" w:rsidRPr="00855CC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="00855CC6" w:rsidRPr="00855CC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1]</w:t>
      </w:r>
      <w:r w:rsidR="00855C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Methanol (MeOH) and Dimethylether (DME)</w:t>
      </w:r>
      <w:r w:rsidR="00F16EFE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formed from synthesis gas </w:t>
      </w:r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promising </w:t>
      </w:r>
      <w:r w:rsidR="00F16EFE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energy carriers in the “Power to Fuels” (</w:t>
      </w:r>
      <w:proofErr w:type="spellStart"/>
      <w:r w:rsidR="00F16EFE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PtF</w:t>
      </w:r>
      <w:proofErr w:type="spellEnd"/>
      <w:r w:rsidR="00F16EFE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proofErr w:type="gramStart"/>
      <w:r w:rsidR="00F16EFE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concept</w:t>
      </w:r>
      <w:r w:rsidR="00855CC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="00855CC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2]</w:t>
      </w:r>
      <w:r w:rsidR="007617F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C0AFA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14D27">
        <w:rPr>
          <w:rFonts w:asciiTheme="minorHAnsi" w:eastAsia="MS PGothic" w:hAnsiTheme="minorHAnsi"/>
          <w:color w:val="000000"/>
          <w:sz w:val="22"/>
          <w:szCs w:val="22"/>
          <w:lang w:val="en-US"/>
        </w:rPr>
        <w:t>U</w:t>
      </w:r>
      <w:r w:rsidR="007C0AFA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sing CO</w:t>
      </w:r>
      <w:r w:rsidR="007C0AFA" w:rsidRPr="008B19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C0AFA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</w:t>
      </w:r>
      <w:proofErr w:type="spellStart"/>
      <w:r w:rsidR="007C0AFA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COx</w:t>
      </w:r>
      <w:proofErr w:type="spellEnd"/>
      <w:r w:rsidR="007C0AFA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source</w:t>
      </w:r>
      <w:r w:rsidR="00625A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would</w:t>
      </w:r>
      <w:r w:rsidR="00B14D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lead to a CO</w:t>
      </w:r>
      <w:r w:rsidR="00B14D27" w:rsidRPr="00F5270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14D2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recy</w:t>
      </w:r>
      <w:r w:rsidR="00625A0E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B14D27">
        <w:rPr>
          <w:rFonts w:asciiTheme="minorHAnsi" w:eastAsia="MS PGothic" w:hAnsiTheme="minorHAnsi"/>
          <w:color w:val="000000"/>
          <w:sz w:val="22"/>
          <w:szCs w:val="22"/>
          <w:lang w:val="en-US"/>
        </w:rPr>
        <w:t>le</w:t>
      </w:r>
      <w:r w:rsidR="00625A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system and</w:t>
      </w:r>
      <w:r w:rsidR="007C0AFA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25A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="007C0AFA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7C0AFA" w:rsidRPr="008B19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625A0E">
        <w:rPr>
          <w:rFonts w:asciiTheme="minorHAnsi" w:eastAsia="MS PGothic" w:hAnsiTheme="minorHAnsi"/>
          <w:color w:val="000000"/>
          <w:sz w:val="22"/>
          <w:szCs w:val="22"/>
          <w:lang w:val="en-US"/>
        </w:rPr>
        <w:t>-neutral fuels.</w:t>
      </w:r>
    </w:p>
    <w:p w14:paraId="67695F10" w14:textId="77777777" w:rsidR="00AB0FD6" w:rsidRPr="00396009" w:rsidRDefault="00AB0FD6" w:rsidP="00396009">
      <w:pPr>
        <w:snapToGrid w:val="0"/>
        <w:spacing w:line="276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bookmarkStart w:id="0" w:name="_GoBack"/>
      <w:bookmarkEnd w:id="0"/>
    </w:p>
    <w:p w14:paraId="3DE89805" w14:textId="77777777" w:rsidR="00396009" w:rsidRDefault="00704BDF" w:rsidP="00396009">
      <w:pPr>
        <w:snapToGrid w:val="0"/>
        <w:spacing w:after="12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B192F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F1CDE3F" w14:textId="77777777" w:rsidR="007C0AFA" w:rsidRPr="008B192F" w:rsidRDefault="007C0AFA" w:rsidP="00396009">
      <w:pPr>
        <w:snapToGrid w:val="0"/>
        <w:spacing w:after="12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Within this study, the direct DME synthesis is investigated in a fixed-bed reactor aiming at dynamic processing with variable feed compositions. For </w:t>
      </w:r>
      <w:r w:rsidR="0052753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initial methanol formation</w:t>
      </w:r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Cu/</w:t>
      </w:r>
      <w:proofErr w:type="spellStart"/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ZnO</w:t>
      </w:r>
      <w:proofErr w:type="spellEnd"/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/ZrO</w:t>
      </w:r>
      <w:r w:rsidRPr="008B19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(CZZ) catalyst</w:t>
      </w:r>
      <w:r w:rsidR="0052753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prepared at </w:t>
      </w:r>
      <w:r w:rsidR="00E41303">
        <w:rPr>
          <w:rFonts w:asciiTheme="minorHAnsi" w:eastAsia="MS PGothic" w:hAnsiTheme="minorHAnsi"/>
          <w:color w:val="000000"/>
          <w:sz w:val="22"/>
          <w:szCs w:val="22"/>
          <w:lang w:val="en-US"/>
        </w:rPr>
        <w:t>KIT-</w:t>
      </w:r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IKFT</w:t>
      </w:r>
      <w:r w:rsidR="00527530">
        <w:rPr>
          <w:rFonts w:asciiTheme="minorHAnsi" w:eastAsia="MS PGothic" w:hAnsiTheme="minorHAnsi"/>
          <w:color w:val="000000"/>
          <w:sz w:val="22"/>
          <w:szCs w:val="22"/>
          <w:lang w:val="en-US"/>
        </w:rPr>
        <w:t>/TVT are used</w:t>
      </w:r>
      <w:r w:rsidR="006706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E5E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</w:t>
      </w:r>
      <w:r w:rsidR="004A42B2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solid-</w:t>
      </w:r>
      <w:r w:rsidR="00DE5EF8">
        <w:rPr>
          <w:rFonts w:asciiTheme="minorHAnsi" w:eastAsia="MS PGothic" w:hAnsiTheme="minorHAnsi"/>
          <w:color w:val="000000"/>
          <w:sz w:val="22"/>
          <w:szCs w:val="22"/>
          <w:lang w:val="en-US"/>
        </w:rPr>
        <w:t>acid components</w:t>
      </w:r>
      <w:r w:rsidR="003D77E4" w:rsidRPr="003D77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E5E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as </w:t>
      </w:r>
      <w:r w:rsidR="003D77E4" w:rsidRPr="003D77E4">
        <w:rPr>
          <w:rFonts w:asciiTheme="minorHAnsi" w:eastAsia="MS PGothic" w:hAnsiTheme="minorHAnsi"/>
          <w:color w:val="000000"/>
          <w:sz w:val="22"/>
          <w:szCs w:val="22"/>
          <w:lang w:val="en-US"/>
        </w:rPr>
        <w:t>γ-Al</w:t>
      </w:r>
      <w:r w:rsidR="003D77E4" w:rsidRPr="0008688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D77E4" w:rsidRPr="003D77E4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3D77E4" w:rsidRPr="0008688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3D77E4" w:rsidRPr="003D77E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H-FER and H-MFI rea</w:t>
      </w:r>
      <w:r w:rsidR="003D77E4">
        <w:rPr>
          <w:rFonts w:asciiTheme="minorHAnsi" w:eastAsia="MS PGothic" w:hAnsiTheme="minorHAnsi"/>
          <w:color w:val="000000"/>
          <w:sz w:val="22"/>
          <w:szCs w:val="22"/>
          <w:lang w:val="en-US"/>
        </w:rPr>
        <w:t>lize the dehydration of MeOH to DME</w:t>
      </w:r>
      <w:r w:rsidR="003D77E4" w:rsidRPr="003D77E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D77E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21F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Experiments </w:t>
      </w:r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 carried out under following reaction conditions: 483-523 K; 50 bar; gas hourly space velocity (GHSV) between 18.000 and 42.000 </w:t>
      </w:r>
      <w:proofErr w:type="spellStart"/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ml</w:t>
      </w:r>
      <w:r w:rsidRPr="008B19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N</w:t>
      </w:r>
      <w:proofErr w:type="spellEnd"/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/(g*h); initial CO</w:t>
      </w:r>
      <w:r w:rsidRPr="008B19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/(CO</w:t>
      </w:r>
      <w:r w:rsidRPr="008B19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+CO) inlet-ratio between 0 and 1.</w:t>
      </w:r>
    </w:p>
    <w:p w14:paraId="3186D5FA" w14:textId="77777777" w:rsidR="00396009" w:rsidRDefault="00704BDF" w:rsidP="00396009">
      <w:pPr>
        <w:snapToGrid w:val="0"/>
        <w:spacing w:before="24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B192F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1CCBAF6A" w14:textId="1E5A520D" w:rsidR="008B192F" w:rsidRPr="00396009" w:rsidRDefault="0099547C" w:rsidP="00396009">
      <w:pPr>
        <w:snapToGrid w:val="0"/>
        <w:spacing w:before="24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 (left) shows that</w:t>
      </w:r>
      <w:r w:rsidR="00156D3D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CZZ catalyst enables up to 76 % higher DME productivity compared to a commercial Cu/</w:t>
      </w:r>
      <w:proofErr w:type="spellStart"/>
      <w:r w:rsidR="00156D3D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ZnO</w:t>
      </w:r>
      <w:proofErr w:type="spellEnd"/>
      <w:r w:rsidR="00156D3D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/Al</w:t>
      </w:r>
      <w:r w:rsidR="00156D3D" w:rsidRPr="0008688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56D3D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156D3D" w:rsidRPr="0008688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56D3D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(CZA) </w:t>
      </w:r>
      <w:r w:rsidR="00E41303">
        <w:rPr>
          <w:rFonts w:asciiTheme="minorHAnsi" w:eastAsia="MS PGothic" w:hAnsiTheme="minorHAnsi"/>
          <w:color w:val="000000"/>
          <w:sz w:val="22"/>
          <w:szCs w:val="22"/>
          <w:lang w:val="en-US"/>
        </w:rPr>
        <w:t>sample material</w:t>
      </w:r>
      <w:r w:rsidR="00156D3D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DME productivity can be even increased at 503 K by raising </w:t>
      </w:r>
      <w:r w:rsidR="00E413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56D3D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156D3D" w:rsidRPr="0008688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56D3D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content in the feed. At higher reaction temperature, the thermodynamic equilibrium becomes more noticeable, reflected by lower DME productivity for CO</w:t>
      </w:r>
      <w:r w:rsidR="00156D3D" w:rsidRPr="008B19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56D3D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-rich feed composition</w:t>
      </w:r>
      <w:r w:rsidR="00E93AE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156D3D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More CO</w:t>
      </w:r>
      <w:r w:rsidR="00156D3D" w:rsidRPr="008B192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56D3D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feed generally favors water formation by reverse water-gas shift reaction, what also leads to a reduction of DME </w:t>
      </w:r>
      <w:proofErr w:type="gramStart"/>
      <w:r w:rsidR="007617F7" w:rsidRPr="008B192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productivity</w:t>
      </w:r>
      <w:r w:rsidR="00855CC6" w:rsidRPr="00855CC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="00855CC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3]</w:t>
      </w:r>
      <w:r w:rsidR="00156D3D" w:rsidRPr="008B192F">
        <w:rPr>
          <w:rFonts w:asciiTheme="minorHAnsi" w:hAnsiTheme="minorHAnsi" w:cs="Arial"/>
          <w:sz w:val="22"/>
          <w:szCs w:val="22"/>
          <w:lang w:val="en-US"/>
        </w:rPr>
        <w:t>. In</w:t>
      </w:r>
      <w:r w:rsidR="00C03B54">
        <w:rPr>
          <w:rFonts w:asciiTheme="minorHAnsi" w:hAnsiTheme="minorHAnsi" w:cs="Arial"/>
          <w:sz w:val="22"/>
          <w:szCs w:val="22"/>
          <w:lang w:val="en-US"/>
        </w:rPr>
        <w:t xml:space="preserve"> a long-time experiment over nearly 600</w:t>
      </w:r>
      <w:r w:rsidR="00156D3D" w:rsidRPr="008B192F">
        <w:rPr>
          <w:rFonts w:asciiTheme="minorHAnsi" w:hAnsiTheme="minorHAnsi" w:cs="Arial"/>
          <w:sz w:val="22"/>
          <w:szCs w:val="22"/>
          <w:lang w:val="en-US"/>
        </w:rPr>
        <w:t xml:space="preserve"> h time on stream</w:t>
      </w:r>
      <w:r w:rsidR="008B192F" w:rsidRPr="008B192F">
        <w:rPr>
          <w:rFonts w:asciiTheme="minorHAnsi" w:hAnsiTheme="minorHAnsi" w:cs="Arial"/>
          <w:sz w:val="22"/>
          <w:szCs w:val="22"/>
          <w:lang w:val="en-US"/>
        </w:rPr>
        <w:t xml:space="preserve"> (</w:t>
      </w:r>
      <w:proofErr w:type="spellStart"/>
      <w:r w:rsidR="008B192F" w:rsidRPr="008B192F">
        <w:rPr>
          <w:rFonts w:asciiTheme="minorHAnsi" w:hAnsiTheme="minorHAnsi" w:cs="Arial"/>
          <w:sz w:val="22"/>
          <w:szCs w:val="22"/>
          <w:lang w:val="en-US"/>
        </w:rPr>
        <w:t>ToS</w:t>
      </w:r>
      <w:proofErr w:type="spellEnd"/>
      <w:r w:rsidR="008B192F" w:rsidRPr="008B192F">
        <w:rPr>
          <w:rFonts w:asciiTheme="minorHAnsi" w:hAnsiTheme="minorHAnsi" w:cs="Arial"/>
          <w:sz w:val="22"/>
          <w:szCs w:val="22"/>
          <w:lang w:val="en-US"/>
        </w:rPr>
        <w:t>)</w:t>
      </w:r>
      <w:r w:rsidR="00C03B54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CC7D67">
        <w:rPr>
          <w:rFonts w:asciiTheme="minorHAnsi" w:hAnsiTheme="minorHAnsi" w:cs="Arial"/>
          <w:sz w:val="22"/>
          <w:szCs w:val="22"/>
          <w:lang w:val="en-US"/>
        </w:rPr>
        <w:t xml:space="preserve">using </w:t>
      </w:r>
      <w:r w:rsidR="00C03B54">
        <w:rPr>
          <w:rFonts w:asciiTheme="minorHAnsi" w:hAnsiTheme="minorHAnsi" w:cs="Arial"/>
          <w:sz w:val="22"/>
          <w:szCs w:val="22"/>
          <w:lang w:val="en-US"/>
        </w:rPr>
        <w:t xml:space="preserve">a </w:t>
      </w:r>
      <w:r w:rsidR="00156D3D" w:rsidRPr="008B192F">
        <w:rPr>
          <w:rFonts w:asciiTheme="minorHAnsi" w:hAnsiTheme="minorHAnsi" w:cs="Arial"/>
          <w:sz w:val="22"/>
          <w:szCs w:val="22"/>
          <w:lang w:val="en-US"/>
        </w:rPr>
        <w:t>CZZ/</w:t>
      </w:r>
      <w:r w:rsidR="009E2DDB">
        <w:rPr>
          <w:rFonts w:asciiTheme="minorHAnsi" w:hAnsiTheme="minorHAnsi" w:cs="Arial"/>
          <w:sz w:val="22"/>
          <w:szCs w:val="22"/>
          <w:lang w:val="en-US"/>
        </w:rPr>
        <w:t>H-</w:t>
      </w:r>
      <w:r w:rsidR="00156D3D" w:rsidRPr="008B192F">
        <w:rPr>
          <w:rFonts w:asciiTheme="minorHAnsi" w:hAnsiTheme="minorHAnsi" w:cs="Arial"/>
          <w:sz w:val="22"/>
          <w:szCs w:val="22"/>
          <w:lang w:val="en-US"/>
        </w:rPr>
        <w:t xml:space="preserve">FER </w:t>
      </w:r>
      <w:r w:rsidR="00CC7D67">
        <w:rPr>
          <w:rFonts w:asciiTheme="minorHAnsi" w:hAnsiTheme="minorHAnsi" w:cs="Arial"/>
          <w:sz w:val="22"/>
          <w:szCs w:val="22"/>
          <w:lang w:val="en-US"/>
        </w:rPr>
        <w:t xml:space="preserve">catalyst </w:t>
      </w:r>
      <w:r w:rsidR="00156D3D" w:rsidRPr="008B192F">
        <w:rPr>
          <w:rFonts w:asciiTheme="minorHAnsi" w:hAnsiTheme="minorHAnsi" w:cs="Arial"/>
          <w:sz w:val="22"/>
          <w:szCs w:val="22"/>
          <w:lang w:val="en-US"/>
        </w:rPr>
        <w:t xml:space="preserve">system a total decrease of 29 % in DME yield </w:t>
      </w:r>
      <w:r w:rsidR="00CC7D67">
        <w:rPr>
          <w:rFonts w:asciiTheme="minorHAnsi" w:hAnsiTheme="minorHAnsi" w:cs="Arial"/>
          <w:sz w:val="22"/>
          <w:szCs w:val="22"/>
          <w:lang w:val="en-US"/>
        </w:rPr>
        <w:t>is observed</w:t>
      </w:r>
      <w:r w:rsidR="00156D3D" w:rsidRPr="008B192F">
        <w:rPr>
          <w:rFonts w:asciiTheme="minorHAnsi" w:hAnsiTheme="minorHAnsi" w:cs="Arial"/>
          <w:sz w:val="22"/>
          <w:szCs w:val="22"/>
          <w:lang w:val="en-US"/>
        </w:rPr>
        <w:t>. Figure 1 (right) shows</w:t>
      </w:r>
      <w:r w:rsidR="008B192F" w:rsidRPr="008B192F">
        <w:rPr>
          <w:rFonts w:asciiTheme="minorHAnsi" w:hAnsiTheme="minorHAnsi" w:cs="Arial"/>
          <w:sz w:val="22"/>
          <w:szCs w:val="22"/>
          <w:lang w:val="en-US"/>
        </w:rPr>
        <w:t xml:space="preserve"> the deactivation </w:t>
      </w:r>
      <w:r w:rsidR="00CC7D67">
        <w:rPr>
          <w:rFonts w:asciiTheme="minorHAnsi" w:hAnsiTheme="minorHAnsi" w:cs="Arial"/>
          <w:sz w:val="22"/>
          <w:szCs w:val="22"/>
          <w:lang w:val="en-US"/>
        </w:rPr>
        <w:t>during</w:t>
      </w:r>
      <w:r w:rsidR="00CC7D67" w:rsidRPr="008B192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8B192F" w:rsidRPr="008B192F">
        <w:rPr>
          <w:rFonts w:asciiTheme="minorHAnsi" w:hAnsiTheme="minorHAnsi" w:cs="Arial"/>
          <w:sz w:val="22"/>
          <w:szCs w:val="22"/>
          <w:lang w:val="en-US"/>
        </w:rPr>
        <w:t xml:space="preserve">the first 100 </w:t>
      </w:r>
      <w:r w:rsidR="00CC7D67">
        <w:rPr>
          <w:rFonts w:asciiTheme="minorHAnsi" w:hAnsiTheme="minorHAnsi" w:cs="Arial"/>
          <w:sz w:val="22"/>
          <w:szCs w:val="22"/>
          <w:lang w:val="en-US"/>
        </w:rPr>
        <w:t>h</w:t>
      </w:r>
      <w:r w:rsidR="00CC7D67" w:rsidRPr="008B192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8B192F" w:rsidRPr="008B192F">
        <w:rPr>
          <w:rFonts w:asciiTheme="minorHAnsi" w:hAnsiTheme="minorHAnsi" w:cs="Arial"/>
          <w:sz w:val="22"/>
          <w:szCs w:val="22"/>
          <w:lang w:val="en-US"/>
        </w:rPr>
        <w:t>under constant reaction conditions</w:t>
      </w:r>
      <w:r w:rsidR="00CC7D67">
        <w:rPr>
          <w:rFonts w:asciiTheme="minorHAnsi" w:hAnsiTheme="minorHAnsi" w:cs="Arial"/>
          <w:sz w:val="22"/>
          <w:szCs w:val="22"/>
          <w:lang w:val="en-US"/>
        </w:rPr>
        <w:t>, f</w:t>
      </w:r>
      <w:r w:rsidR="00C03B54">
        <w:rPr>
          <w:rFonts w:asciiTheme="minorHAnsi" w:hAnsiTheme="minorHAnsi" w:cs="Arial"/>
          <w:sz w:val="22"/>
          <w:szCs w:val="22"/>
          <w:lang w:val="en-US"/>
        </w:rPr>
        <w:t>ollowed by</w:t>
      </w:r>
      <w:r w:rsidR="00846F2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074684">
        <w:rPr>
          <w:rFonts w:asciiTheme="minorHAnsi" w:hAnsiTheme="minorHAnsi" w:cs="Arial"/>
          <w:sz w:val="22"/>
          <w:szCs w:val="22"/>
          <w:lang w:val="en-US"/>
        </w:rPr>
        <w:t>periods o</w:t>
      </w:r>
      <w:r w:rsidR="00CC7D67">
        <w:rPr>
          <w:rFonts w:asciiTheme="minorHAnsi" w:hAnsiTheme="minorHAnsi" w:cs="Arial"/>
          <w:sz w:val="22"/>
          <w:szCs w:val="22"/>
          <w:lang w:val="en-US"/>
        </w:rPr>
        <w:t xml:space="preserve">f variable </w:t>
      </w:r>
      <w:r w:rsidR="00C03B54" w:rsidRPr="008B192F">
        <w:rPr>
          <w:rFonts w:asciiTheme="minorHAnsi" w:hAnsiTheme="minorHAnsi" w:cs="Arial"/>
          <w:sz w:val="22"/>
          <w:szCs w:val="22"/>
          <w:lang w:val="en-US"/>
        </w:rPr>
        <w:t xml:space="preserve">dynamic </w:t>
      </w:r>
      <w:r w:rsidR="00CC7D67">
        <w:rPr>
          <w:rFonts w:asciiTheme="minorHAnsi" w:hAnsiTheme="minorHAnsi" w:cs="Arial"/>
          <w:sz w:val="22"/>
          <w:szCs w:val="22"/>
          <w:lang w:val="en-US"/>
        </w:rPr>
        <w:t>changes</w:t>
      </w:r>
      <w:r w:rsidR="008B192F" w:rsidRPr="008B192F">
        <w:rPr>
          <w:rFonts w:asciiTheme="minorHAnsi" w:hAnsiTheme="minorHAnsi" w:cs="Arial"/>
          <w:sz w:val="22"/>
          <w:szCs w:val="22"/>
          <w:lang w:val="en-US"/>
        </w:rPr>
        <w:t xml:space="preserve"> subjected to </w:t>
      </w:r>
      <w:r w:rsidR="008B192F">
        <w:rPr>
          <w:rFonts w:asciiTheme="minorHAnsi" w:hAnsiTheme="minorHAnsi" w:cs="Arial"/>
          <w:sz w:val="22"/>
          <w:szCs w:val="22"/>
          <w:lang w:val="en-US"/>
        </w:rPr>
        <w:t xml:space="preserve">varying </w:t>
      </w:r>
      <w:r w:rsidR="008B192F" w:rsidRPr="008B192F">
        <w:rPr>
          <w:rFonts w:asciiTheme="minorHAnsi" w:hAnsiTheme="minorHAnsi" w:cs="Arial"/>
          <w:sz w:val="22"/>
          <w:szCs w:val="22"/>
          <w:lang w:val="en-US"/>
        </w:rPr>
        <w:t>temperature</w:t>
      </w:r>
      <w:r w:rsidR="00C03B54">
        <w:rPr>
          <w:rFonts w:asciiTheme="minorHAnsi" w:hAnsiTheme="minorHAnsi" w:cs="Arial"/>
          <w:sz w:val="22"/>
          <w:szCs w:val="22"/>
          <w:lang w:val="en-US"/>
        </w:rPr>
        <w:t>s</w:t>
      </w:r>
      <w:r w:rsidR="008B192F" w:rsidRPr="008B192F">
        <w:rPr>
          <w:rFonts w:asciiTheme="minorHAnsi" w:hAnsiTheme="minorHAnsi" w:cs="Arial"/>
          <w:sz w:val="22"/>
          <w:szCs w:val="22"/>
          <w:lang w:val="en-US"/>
        </w:rPr>
        <w:t>, residence time</w:t>
      </w:r>
      <w:r w:rsidR="00C03B54">
        <w:rPr>
          <w:rFonts w:asciiTheme="minorHAnsi" w:hAnsiTheme="minorHAnsi" w:cs="Arial"/>
          <w:sz w:val="22"/>
          <w:szCs w:val="22"/>
          <w:lang w:val="en-US"/>
        </w:rPr>
        <w:t>s</w:t>
      </w:r>
      <w:r w:rsidR="008B192F" w:rsidRPr="008B192F">
        <w:rPr>
          <w:rFonts w:asciiTheme="minorHAnsi" w:hAnsiTheme="minorHAnsi" w:cs="Arial"/>
          <w:sz w:val="22"/>
          <w:szCs w:val="22"/>
          <w:lang w:val="en-US"/>
        </w:rPr>
        <w:t xml:space="preserve"> and feed composition</w:t>
      </w:r>
      <w:r w:rsidR="00C03B54">
        <w:rPr>
          <w:rFonts w:asciiTheme="minorHAnsi" w:hAnsiTheme="minorHAnsi" w:cs="Arial"/>
          <w:sz w:val="22"/>
          <w:szCs w:val="22"/>
          <w:lang w:val="en-US"/>
        </w:rPr>
        <w:t>s</w:t>
      </w:r>
      <w:r w:rsidR="008B192F" w:rsidRPr="008B192F">
        <w:rPr>
          <w:rFonts w:asciiTheme="minorHAnsi" w:hAnsiTheme="minorHAnsi" w:cs="Arial"/>
          <w:sz w:val="22"/>
          <w:szCs w:val="22"/>
          <w:lang w:val="en-US"/>
        </w:rPr>
        <w:t>.</w:t>
      </w:r>
    </w:p>
    <w:tbl>
      <w:tblPr>
        <w:tblStyle w:val="Grigliatabella"/>
        <w:tblpPr w:leftFromText="180" w:rightFromText="180" w:vertAnchor="text" w:horzAnchor="margin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F033F8" w14:paraId="004D55D2" w14:textId="77777777" w:rsidTr="00F033F8">
        <w:tc>
          <w:tcPr>
            <w:tcW w:w="4501" w:type="dxa"/>
            <w:vAlign w:val="center"/>
          </w:tcPr>
          <w:p w14:paraId="4D1535F2" w14:textId="77777777" w:rsidR="00F033F8" w:rsidRDefault="00F033F8" w:rsidP="00F033F8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6C5F4EA1" wp14:editId="1F5878A4">
                  <wp:extent cx="2682044" cy="2220685"/>
                  <wp:effectExtent l="0" t="0" r="4445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937" cy="222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  <w:vAlign w:val="center"/>
          </w:tcPr>
          <w:p w14:paraId="41C366D8" w14:textId="77777777" w:rsidR="00F033F8" w:rsidRDefault="00F033F8" w:rsidP="00F033F8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18F2B0" wp14:editId="78230BDF">
                  <wp:extent cx="2644948" cy="2208810"/>
                  <wp:effectExtent l="0" t="0" r="3175" b="127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468" cy="221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21B9A" w14:textId="4781CA97" w:rsidR="00704BDF" w:rsidRPr="00F033F8" w:rsidRDefault="00704BDF" w:rsidP="00F033F8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8B192F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="007617F7">
        <w:rPr>
          <w:rFonts w:asciiTheme="minorHAnsi" w:eastAsia="MS PGothic" w:hAnsiTheme="minorHAnsi"/>
          <w:b/>
          <w:color w:val="000000"/>
          <w:szCs w:val="18"/>
          <w:lang w:val="en-US"/>
        </w:rPr>
        <w:t>.</w:t>
      </w:r>
      <w:r w:rsidRPr="008B192F">
        <w:rPr>
          <w:rFonts w:asciiTheme="minorHAnsi" w:hAnsiTheme="minorHAnsi"/>
          <w:lang w:val="en-US"/>
        </w:rPr>
        <w:t xml:space="preserve"> </w:t>
      </w:r>
      <w:r w:rsidR="00F033F8">
        <w:rPr>
          <w:rFonts w:asciiTheme="minorHAnsi" w:eastAsia="MS PGothic" w:hAnsiTheme="minorHAnsi"/>
          <w:color w:val="000000"/>
          <w:szCs w:val="18"/>
          <w:lang w:val="en-US"/>
        </w:rPr>
        <w:t>DME productivity of CZZ/</w:t>
      </w:r>
      <w:r w:rsidR="009E2DDB">
        <w:rPr>
          <w:rFonts w:asciiTheme="minorHAnsi" w:eastAsia="MS PGothic" w:hAnsiTheme="minorHAnsi"/>
          <w:color w:val="000000"/>
          <w:szCs w:val="18"/>
          <w:lang w:val="en-US"/>
        </w:rPr>
        <w:t>H-</w:t>
      </w:r>
      <w:r w:rsidR="00F033F8">
        <w:rPr>
          <w:rFonts w:asciiTheme="minorHAnsi" w:eastAsia="MS PGothic" w:hAnsiTheme="minorHAnsi"/>
          <w:color w:val="000000"/>
          <w:szCs w:val="18"/>
          <w:lang w:val="en-US"/>
        </w:rPr>
        <w:t>FER and a commercial CZA/</w:t>
      </w:r>
      <w:r w:rsidR="009E2DDB">
        <w:rPr>
          <w:rFonts w:asciiTheme="minorHAnsi" w:eastAsia="MS PGothic" w:hAnsiTheme="minorHAnsi"/>
          <w:color w:val="000000"/>
          <w:szCs w:val="18"/>
          <w:lang w:val="en-US"/>
        </w:rPr>
        <w:t>H-</w:t>
      </w:r>
      <w:r w:rsidR="00F033F8">
        <w:rPr>
          <w:rFonts w:asciiTheme="minorHAnsi" w:eastAsia="MS PGothic" w:hAnsiTheme="minorHAnsi"/>
          <w:color w:val="000000"/>
          <w:szCs w:val="18"/>
          <w:lang w:val="en-US"/>
        </w:rPr>
        <w:t xml:space="preserve">FER </w:t>
      </w:r>
      <w:r w:rsidR="00101308">
        <w:rPr>
          <w:rFonts w:asciiTheme="minorHAnsi" w:eastAsia="MS PGothic" w:hAnsiTheme="minorHAnsi"/>
          <w:color w:val="000000"/>
          <w:szCs w:val="18"/>
          <w:lang w:val="en-US"/>
        </w:rPr>
        <w:t xml:space="preserve">catalyst system (left). DME yield in a </w:t>
      </w:r>
      <w:proofErr w:type="gramStart"/>
      <w:r w:rsidR="00101308">
        <w:rPr>
          <w:rFonts w:asciiTheme="minorHAnsi" w:eastAsia="MS PGothic" w:hAnsiTheme="minorHAnsi"/>
          <w:color w:val="000000"/>
          <w:szCs w:val="18"/>
          <w:lang w:val="en-US"/>
        </w:rPr>
        <w:t>long time</w:t>
      </w:r>
      <w:proofErr w:type="gramEnd"/>
      <w:r w:rsidR="00101308">
        <w:rPr>
          <w:rFonts w:asciiTheme="minorHAnsi" w:eastAsia="MS PGothic" w:hAnsiTheme="minorHAnsi"/>
          <w:color w:val="000000"/>
          <w:szCs w:val="18"/>
          <w:lang w:val="en-US"/>
        </w:rPr>
        <w:t xml:space="preserve"> test of the CZZ/</w:t>
      </w:r>
      <w:r w:rsidR="009E2DDB">
        <w:rPr>
          <w:rFonts w:asciiTheme="minorHAnsi" w:eastAsia="MS PGothic" w:hAnsiTheme="minorHAnsi"/>
          <w:color w:val="000000"/>
          <w:szCs w:val="18"/>
          <w:lang w:val="en-US"/>
        </w:rPr>
        <w:t>H-</w:t>
      </w:r>
      <w:r w:rsidR="00874D17">
        <w:rPr>
          <w:rFonts w:asciiTheme="minorHAnsi" w:eastAsia="MS PGothic" w:hAnsiTheme="minorHAnsi"/>
          <w:color w:val="000000"/>
          <w:szCs w:val="18"/>
          <w:lang w:val="en-US"/>
        </w:rPr>
        <w:t>FER system (right)</w:t>
      </w:r>
      <w:r w:rsidR="00087D78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4A49B345" w14:textId="77777777" w:rsidR="00704BDF" w:rsidRPr="008B192F" w:rsidRDefault="00704BDF" w:rsidP="00396009">
      <w:pPr>
        <w:snapToGrid w:val="0"/>
        <w:spacing w:before="240" w:line="276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B192F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B192F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86F3B81" w14:textId="2E6D7172" w:rsidR="00C44A96" w:rsidRPr="00C44A96" w:rsidRDefault="007617F7" w:rsidP="00396009">
      <w:pPr>
        <w:snapToGrid w:val="0"/>
        <w:spacing w:before="240" w:line="276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C44A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CZZ</w:t>
      </w:r>
      <w:r w:rsidR="00C44A96" w:rsidRPr="00C44A96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="009E2DDB">
        <w:rPr>
          <w:rFonts w:asciiTheme="minorHAnsi" w:eastAsia="MS PGothic" w:hAnsiTheme="minorHAnsi"/>
          <w:color w:val="000000"/>
          <w:sz w:val="22"/>
          <w:szCs w:val="22"/>
          <w:lang w:val="en-US"/>
        </w:rPr>
        <w:t>H-</w:t>
      </w:r>
      <w:r w:rsidR="00C44A96" w:rsidRPr="00C44A96">
        <w:rPr>
          <w:rFonts w:asciiTheme="minorHAnsi" w:eastAsia="MS PGothic" w:hAnsiTheme="minorHAnsi"/>
          <w:color w:val="000000"/>
          <w:sz w:val="22"/>
          <w:szCs w:val="22"/>
          <w:lang w:val="en-US"/>
        </w:rPr>
        <w:t>FER system prepared at IK</w:t>
      </w:r>
      <w:r w:rsidR="00C44A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FT shows </w:t>
      </w:r>
      <w:r w:rsidR="00954D7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</w:t>
      </w:r>
      <w:r w:rsidR="00C44A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nhanced performance compared to</w:t>
      </w:r>
      <w:r w:rsidR="00C44A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commercial CZA/</w:t>
      </w:r>
      <w:r w:rsidR="009E2DDB">
        <w:rPr>
          <w:rFonts w:asciiTheme="minorHAnsi" w:eastAsia="MS PGothic" w:hAnsiTheme="minorHAnsi"/>
          <w:color w:val="000000"/>
          <w:sz w:val="22"/>
          <w:szCs w:val="22"/>
          <w:lang w:val="en-US"/>
        </w:rPr>
        <w:t>H-</w:t>
      </w:r>
      <w:r w:rsidR="00C44A96">
        <w:rPr>
          <w:rFonts w:asciiTheme="minorHAnsi" w:eastAsia="MS PGothic" w:hAnsiTheme="minorHAnsi"/>
          <w:color w:val="000000"/>
          <w:sz w:val="22"/>
          <w:szCs w:val="22"/>
          <w:lang w:val="en-US"/>
        </w:rPr>
        <w:t>FER</w:t>
      </w:r>
      <w:r w:rsidR="009D59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system</w:t>
      </w:r>
      <w:r w:rsidR="00456646" w:rsidRPr="004566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5664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is a promising material for</w:t>
      </w:r>
      <w:r w:rsidR="00456646" w:rsidRPr="00C44A9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4566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conversion of syngas </w:t>
      </w:r>
      <w:r w:rsidR="002C69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DME </w:t>
      </w:r>
      <w:r w:rsidR="004566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variable composition of </w:t>
      </w:r>
      <w:r w:rsidR="00456646" w:rsidRPr="00C44A9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CO/CO</w:t>
      </w:r>
      <w:r w:rsidR="00456646" w:rsidRPr="00C44A9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56646">
        <w:rPr>
          <w:rFonts w:asciiTheme="minorHAnsi" w:eastAsia="MS PGothic" w:hAnsiTheme="minorHAnsi"/>
          <w:color w:val="000000"/>
          <w:sz w:val="22"/>
          <w:szCs w:val="22"/>
          <w:lang w:val="en-US"/>
        </w:rPr>
        <w:t>/H</w:t>
      </w:r>
      <w:r w:rsidR="00456646" w:rsidRPr="00C44A9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566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C693C" w:rsidRPr="002C693C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the appropria</w:t>
      </w:r>
      <w:r w:rsidR="002C69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 choice of reaction </w:t>
      </w:r>
      <w:proofErr w:type="gramStart"/>
      <w:r w:rsidR="002C693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</w:t>
      </w:r>
      <w:proofErr w:type="gramEnd"/>
      <w:r w:rsidR="002C693C" w:rsidRPr="002C69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is possible to make the DME productivit</w:t>
      </w:r>
      <w:r w:rsidR="002C693C">
        <w:rPr>
          <w:rFonts w:asciiTheme="minorHAnsi" w:eastAsia="MS PGothic" w:hAnsiTheme="minorHAnsi"/>
          <w:color w:val="000000"/>
          <w:sz w:val="22"/>
          <w:szCs w:val="22"/>
          <w:lang w:val="en-US"/>
        </w:rPr>
        <w:t>y almost independent of the CO</w:t>
      </w:r>
      <w:r w:rsidR="002C693C" w:rsidRPr="002C693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C693C">
        <w:rPr>
          <w:rFonts w:asciiTheme="minorHAnsi" w:eastAsia="MS PGothic" w:hAnsiTheme="minorHAnsi"/>
          <w:color w:val="000000"/>
          <w:sz w:val="22"/>
          <w:szCs w:val="22"/>
          <w:lang w:val="en-US"/>
        </w:rPr>
        <w:t>/(CO</w:t>
      </w:r>
      <w:r w:rsidR="002C693C" w:rsidRPr="002C693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C693C">
        <w:rPr>
          <w:rFonts w:asciiTheme="minorHAnsi" w:eastAsia="MS PGothic" w:hAnsiTheme="minorHAnsi"/>
          <w:color w:val="000000"/>
          <w:sz w:val="22"/>
          <w:szCs w:val="22"/>
          <w:lang w:val="en-US"/>
        </w:rPr>
        <w:t>+CO)</w:t>
      </w:r>
      <w:r w:rsidR="002C693C" w:rsidRPr="002C69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83DE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inlet-</w:t>
      </w:r>
      <w:r w:rsidR="002C693C" w:rsidRPr="002C693C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ratio</w:t>
      </w:r>
      <w:r w:rsidR="002C693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E4A8ABF" w14:textId="77777777" w:rsidR="00704BDF" w:rsidRPr="008B192F" w:rsidRDefault="009B5A62" w:rsidP="00C44A96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7CB994C7" w14:textId="6B050614" w:rsidR="00704BDF" w:rsidRPr="008B192F" w:rsidRDefault="00785616" w:rsidP="0078561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785616">
        <w:rPr>
          <w:rFonts w:asciiTheme="minorHAnsi" w:hAnsiTheme="minorHAnsi"/>
          <w:color w:val="000000"/>
        </w:rPr>
        <w:t>Ahmad, A.A., et al.,</w:t>
      </w:r>
      <w:r w:rsidRPr="00785616">
        <w:t xml:space="preserve"> </w:t>
      </w:r>
      <w:r w:rsidRPr="00785616">
        <w:rPr>
          <w:rFonts w:asciiTheme="minorHAnsi" w:hAnsiTheme="minorHAnsi"/>
          <w:color w:val="000000"/>
        </w:rPr>
        <w:t>Renewable and S</w:t>
      </w:r>
      <w:r>
        <w:rPr>
          <w:rFonts w:asciiTheme="minorHAnsi" w:hAnsiTheme="minorHAnsi"/>
          <w:color w:val="000000"/>
        </w:rPr>
        <w:t>ustainable Energy Reviews, 2016,</w:t>
      </w:r>
      <w:r w:rsidRPr="00785616">
        <w:rPr>
          <w:rFonts w:asciiTheme="minorHAnsi" w:hAnsiTheme="minorHAnsi"/>
          <w:color w:val="000000"/>
        </w:rPr>
        <w:t xml:space="preserve"> 53: p. 1333-1347</w:t>
      </w:r>
    </w:p>
    <w:p w14:paraId="768D9CDC" w14:textId="77777777" w:rsidR="00704BDF" w:rsidRDefault="00855CC6" w:rsidP="00855CC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de-DE"/>
        </w:rPr>
      </w:pPr>
      <w:r w:rsidRPr="00855CC6">
        <w:rPr>
          <w:rFonts w:asciiTheme="minorHAnsi" w:hAnsiTheme="minorHAnsi"/>
          <w:color w:val="000000"/>
          <w:lang w:val="de-DE"/>
        </w:rPr>
        <w:t>Niethammer, B., et al., Chemie Ingenieur Technik, 2018, 90(1-2),</w:t>
      </w:r>
      <w:r>
        <w:rPr>
          <w:rFonts w:asciiTheme="minorHAnsi" w:hAnsiTheme="minorHAnsi"/>
          <w:color w:val="000000"/>
          <w:lang w:val="de-DE"/>
        </w:rPr>
        <w:t xml:space="preserve"> p. 99-112</w:t>
      </w:r>
    </w:p>
    <w:p w14:paraId="31C7ACD1" w14:textId="0BF2E901" w:rsidR="00855CC6" w:rsidRPr="00855CC6" w:rsidRDefault="00EA50D3" w:rsidP="00EA50D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proofErr w:type="spellStart"/>
      <w:r w:rsidRPr="00EA50D3">
        <w:rPr>
          <w:rFonts w:asciiTheme="minorHAnsi" w:hAnsiTheme="minorHAnsi"/>
          <w:color w:val="000000"/>
        </w:rPr>
        <w:t>Ateka</w:t>
      </w:r>
      <w:proofErr w:type="spellEnd"/>
      <w:r w:rsidRPr="00EA50D3">
        <w:rPr>
          <w:rFonts w:asciiTheme="minorHAnsi" w:hAnsiTheme="minorHAnsi"/>
          <w:color w:val="000000"/>
        </w:rPr>
        <w:t>, A., et al.,</w:t>
      </w:r>
      <w:r w:rsidRPr="00EA50D3">
        <w:t xml:space="preserve"> </w:t>
      </w:r>
      <w:r w:rsidRPr="00EA50D3">
        <w:rPr>
          <w:rFonts w:asciiTheme="minorHAnsi" w:hAnsiTheme="minorHAnsi"/>
          <w:color w:val="000000"/>
        </w:rPr>
        <w:t>Reaction Kinetics,</w:t>
      </w:r>
      <w:r w:rsidR="00683927">
        <w:rPr>
          <w:rFonts w:asciiTheme="minorHAnsi" w:hAnsiTheme="minorHAnsi"/>
          <w:color w:val="000000"/>
        </w:rPr>
        <w:t xml:space="preserve"> Mechanisms and Catalysis, 2018,</w:t>
      </w:r>
      <w:r w:rsidRPr="00EA50D3">
        <w:rPr>
          <w:rFonts w:asciiTheme="minorHAnsi" w:hAnsiTheme="minorHAnsi"/>
          <w:color w:val="000000"/>
        </w:rPr>
        <w:t xml:space="preserve"> 124(1): p. 401-418.</w:t>
      </w:r>
    </w:p>
    <w:p w14:paraId="543DA25E" w14:textId="77777777" w:rsidR="00704BDF" w:rsidRPr="008B192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5B8AE52F" w14:textId="77777777" w:rsidR="00704BDF" w:rsidRPr="008B192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A8731A2" w14:textId="77777777" w:rsidR="00704BDF" w:rsidRPr="008B192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F8813D5" w14:textId="77777777" w:rsidR="00704BDF" w:rsidRPr="008B192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26D8F26" w14:textId="77777777" w:rsidR="004D1162" w:rsidRPr="008B192F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0196433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AC7145E" w14:textId="77777777" w:rsidR="00785616" w:rsidRPr="008B192F" w:rsidRDefault="00785616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0546134E" w14:textId="5F155EBF" w:rsidR="00704BDF" w:rsidRPr="008B192F" w:rsidRDefault="00704BDF" w:rsidP="00855CC6">
      <w:pPr>
        <w:pStyle w:val="FirstParagraph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8B192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9FBC2" w14:textId="77777777" w:rsidR="00400EFD" w:rsidRDefault="00400EFD" w:rsidP="004F5E36">
      <w:r>
        <w:separator/>
      </w:r>
    </w:p>
  </w:endnote>
  <w:endnote w:type="continuationSeparator" w:id="0">
    <w:p w14:paraId="52A0372A" w14:textId="77777777" w:rsidR="00400EFD" w:rsidRDefault="00400EF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53791" w14:textId="77777777" w:rsidR="00400EFD" w:rsidRDefault="00400EFD" w:rsidP="004F5E36">
      <w:r>
        <w:separator/>
      </w:r>
    </w:p>
  </w:footnote>
  <w:footnote w:type="continuationSeparator" w:id="0">
    <w:p w14:paraId="2597A999" w14:textId="77777777" w:rsidR="00400EFD" w:rsidRDefault="00400EF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E3CC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619AC4" wp14:editId="1A7B2EF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4514E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2C49006" wp14:editId="49D5D9B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3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9666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C0D5F41" wp14:editId="180C061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4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B1D86BE" w14:textId="77777777" w:rsidR="00704BDF" w:rsidRDefault="00704BDF">
    <w:pPr>
      <w:pStyle w:val="Intestazione"/>
    </w:pPr>
  </w:p>
  <w:p w14:paraId="66C70FFF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51C8FE" wp14:editId="7C9873B0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ED8F6E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F11A9"/>
    <w:multiLevelType w:val="hybridMultilevel"/>
    <w:tmpl w:val="905EDB28"/>
    <w:lvl w:ilvl="0" w:tplc="1DACBEF8">
      <w:start w:val="1"/>
      <w:numFmt w:val="decimal"/>
      <w:pStyle w:val="ABS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zz2rd9pb5rvpcewtpu5wedyfrx0x00a255t&quot;&gt;My EndNote Library&lt;record-ids&gt;&lt;item&gt;73&lt;/item&gt;&lt;item&gt;108&lt;/item&gt;&lt;/record-ids&gt;&lt;/item&gt;&lt;/Libraries&gt;"/>
  </w:docVars>
  <w:rsids>
    <w:rsidRoot w:val="000E414A"/>
    <w:rsid w:val="000027C0"/>
    <w:rsid w:val="000117CB"/>
    <w:rsid w:val="0003148D"/>
    <w:rsid w:val="00062A9A"/>
    <w:rsid w:val="00074684"/>
    <w:rsid w:val="00086885"/>
    <w:rsid w:val="00087D78"/>
    <w:rsid w:val="000A03B2"/>
    <w:rsid w:val="000B70C7"/>
    <w:rsid w:val="000D34BE"/>
    <w:rsid w:val="000E36F1"/>
    <w:rsid w:val="000E3A73"/>
    <w:rsid w:val="000E414A"/>
    <w:rsid w:val="00101308"/>
    <w:rsid w:val="0013121F"/>
    <w:rsid w:val="00134BC7"/>
    <w:rsid w:val="00134DE4"/>
    <w:rsid w:val="0014377C"/>
    <w:rsid w:val="00150E59"/>
    <w:rsid w:val="00156D3D"/>
    <w:rsid w:val="00184AD6"/>
    <w:rsid w:val="001B000E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C693C"/>
    <w:rsid w:val="002D1F12"/>
    <w:rsid w:val="003009B7"/>
    <w:rsid w:val="0030469C"/>
    <w:rsid w:val="003723D4"/>
    <w:rsid w:val="00396009"/>
    <w:rsid w:val="003A05D2"/>
    <w:rsid w:val="003A7D1C"/>
    <w:rsid w:val="003D77E4"/>
    <w:rsid w:val="00400EFD"/>
    <w:rsid w:val="00456646"/>
    <w:rsid w:val="0046164A"/>
    <w:rsid w:val="00462DCD"/>
    <w:rsid w:val="004A42B2"/>
    <w:rsid w:val="004D1162"/>
    <w:rsid w:val="004E4DD6"/>
    <w:rsid w:val="004F5E36"/>
    <w:rsid w:val="005119A5"/>
    <w:rsid w:val="00527530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04DA6"/>
    <w:rsid w:val="00616FF5"/>
    <w:rsid w:val="00620DEE"/>
    <w:rsid w:val="00625639"/>
    <w:rsid w:val="00625A0E"/>
    <w:rsid w:val="006319CA"/>
    <w:rsid w:val="0064184D"/>
    <w:rsid w:val="00660E3E"/>
    <w:rsid w:val="00662E74"/>
    <w:rsid w:val="006706BC"/>
    <w:rsid w:val="0067161E"/>
    <w:rsid w:val="00683927"/>
    <w:rsid w:val="00696607"/>
    <w:rsid w:val="006A58D2"/>
    <w:rsid w:val="006A7481"/>
    <w:rsid w:val="006C5579"/>
    <w:rsid w:val="00704BDF"/>
    <w:rsid w:val="00736B13"/>
    <w:rsid w:val="007447F3"/>
    <w:rsid w:val="007617F7"/>
    <w:rsid w:val="007661C8"/>
    <w:rsid w:val="00783DE8"/>
    <w:rsid w:val="00785616"/>
    <w:rsid w:val="007C0AFA"/>
    <w:rsid w:val="007D3736"/>
    <w:rsid w:val="007D52CD"/>
    <w:rsid w:val="007F6FD7"/>
    <w:rsid w:val="00813288"/>
    <w:rsid w:val="008168FC"/>
    <w:rsid w:val="00846F21"/>
    <w:rsid w:val="008479A2"/>
    <w:rsid w:val="00855CC6"/>
    <w:rsid w:val="00874D17"/>
    <w:rsid w:val="0087637F"/>
    <w:rsid w:val="008A1512"/>
    <w:rsid w:val="008B192F"/>
    <w:rsid w:val="008C4326"/>
    <w:rsid w:val="008D0BEB"/>
    <w:rsid w:val="008E566E"/>
    <w:rsid w:val="00901EB6"/>
    <w:rsid w:val="009450CE"/>
    <w:rsid w:val="0095164B"/>
    <w:rsid w:val="00954D72"/>
    <w:rsid w:val="009658C4"/>
    <w:rsid w:val="0099547C"/>
    <w:rsid w:val="00996483"/>
    <w:rsid w:val="009B5A62"/>
    <w:rsid w:val="009D595A"/>
    <w:rsid w:val="009E2DDB"/>
    <w:rsid w:val="009E788A"/>
    <w:rsid w:val="00A1763D"/>
    <w:rsid w:val="00A17CEC"/>
    <w:rsid w:val="00A27EF0"/>
    <w:rsid w:val="00A76EFC"/>
    <w:rsid w:val="00A9626B"/>
    <w:rsid w:val="00A97F29"/>
    <w:rsid w:val="00AB0964"/>
    <w:rsid w:val="00AB0FD6"/>
    <w:rsid w:val="00AE377D"/>
    <w:rsid w:val="00B14D27"/>
    <w:rsid w:val="00B225AF"/>
    <w:rsid w:val="00B60486"/>
    <w:rsid w:val="00B61DBF"/>
    <w:rsid w:val="00B960CE"/>
    <w:rsid w:val="00BC30C9"/>
    <w:rsid w:val="00BE3E58"/>
    <w:rsid w:val="00C01616"/>
    <w:rsid w:val="00C0162B"/>
    <w:rsid w:val="00C03B54"/>
    <w:rsid w:val="00C345B1"/>
    <w:rsid w:val="00C40142"/>
    <w:rsid w:val="00C44A96"/>
    <w:rsid w:val="00C57182"/>
    <w:rsid w:val="00C655FD"/>
    <w:rsid w:val="00C867B1"/>
    <w:rsid w:val="00C94434"/>
    <w:rsid w:val="00CA1C95"/>
    <w:rsid w:val="00CA5A9C"/>
    <w:rsid w:val="00CB2628"/>
    <w:rsid w:val="00CC7D67"/>
    <w:rsid w:val="00CD5FE2"/>
    <w:rsid w:val="00D02B4C"/>
    <w:rsid w:val="00D57215"/>
    <w:rsid w:val="00D84576"/>
    <w:rsid w:val="00D90257"/>
    <w:rsid w:val="00DC09CE"/>
    <w:rsid w:val="00DE0019"/>
    <w:rsid w:val="00DE264A"/>
    <w:rsid w:val="00DE5EF8"/>
    <w:rsid w:val="00E041E7"/>
    <w:rsid w:val="00E23CA1"/>
    <w:rsid w:val="00E351D3"/>
    <w:rsid w:val="00E409A8"/>
    <w:rsid w:val="00E41303"/>
    <w:rsid w:val="00E7209D"/>
    <w:rsid w:val="00E93AE5"/>
    <w:rsid w:val="00EA50D3"/>
    <w:rsid w:val="00EA50E1"/>
    <w:rsid w:val="00EE0131"/>
    <w:rsid w:val="00F033F8"/>
    <w:rsid w:val="00F16EFE"/>
    <w:rsid w:val="00F21F6F"/>
    <w:rsid w:val="00F30C64"/>
    <w:rsid w:val="00F52700"/>
    <w:rsid w:val="00F84EF3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5BF08"/>
  <w15:docId w15:val="{34AD25A3-D2D9-4D7F-8A3B-F05E39BF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ABSReferences">
    <w:name w:val="ABS_References"/>
    <w:basedOn w:val="Normale"/>
    <w:rsid w:val="007C0AFA"/>
    <w:pPr>
      <w:numPr>
        <w:numId w:val="18"/>
      </w:numPr>
      <w:tabs>
        <w:tab w:val="clear" w:pos="7100"/>
      </w:tabs>
      <w:spacing w:after="60" w:line="240" w:lineRule="auto"/>
      <w:jc w:val="left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locked/>
    <w:rsid w:val="00396009"/>
    <w:pPr>
      <w:ind w:left="720"/>
      <w:contextualSpacing/>
    </w:pPr>
  </w:style>
  <w:style w:type="paragraph" w:customStyle="1" w:styleId="EndNoteBibliographyTitle">
    <w:name w:val="EndNote Bibliography Title"/>
    <w:basedOn w:val="Normale"/>
    <w:link w:val="EndNoteBibliographyTitleZchn"/>
    <w:rsid w:val="007617F7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Zchn">
    <w:name w:val="EndNote Bibliography Title Zchn"/>
    <w:basedOn w:val="Carpredefinitoparagrafo"/>
    <w:link w:val="EndNoteBibliographyTitle"/>
    <w:rsid w:val="007617F7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e"/>
    <w:link w:val="EndNoteBibliographyZchn"/>
    <w:rsid w:val="007617F7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Zchn">
    <w:name w:val="EndNote Bibliography Zchn"/>
    <w:basedOn w:val="Carpredefinitoparagrafo"/>
    <w:link w:val="EndNoteBibliography"/>
    <w:rsid w:val="007617F7"/>
    <w:rPr>
      <w:rFonts w:ascii="Times" w:eastAsia="Times New Roman" w:hAnsi="Times" w:cs="Times"/>
      <w:noProof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1437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6A84-5C45-4FDC-AE7D-7FA3FEFC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Sauro Pierucci</cp:lastModifiedBy>
  <cp:revision>19</cp:revision>
  <cp:lastPrinted>2019-01-11T11:40:00Z</cp:lastPrinted>
  <dcterms:created xsi:type="dcterms:W3CDTF">2018-05-26T08:49:00Z</dcterms:created>
  <dcterms:modified xsi:type="dcterms:W3CDTF">2019-08-22T11:33:00Z</dcterms:modified>
</cp:coreProperties>
</file>