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071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94033EE" w14:textId="070338F7" w:rsidR="00596356" w:rsidRPr="001864D1" w:rsidRDefault="00817969" w:rsidP="00817969">
      <w:pPr>
        <w:pStyle w:val="Titelzeile"/>
        <w:spacing w:after="360" w:line="264" w:lineRule="auto"/>
        <w:rPr>
          <w:rFonts w:ascii="Calibri" w:hAnsi="Calibri" w:cs="Calibri"/>
        </w:rPr>
      </w:pPr>
      <w:r>
        <w:rPr>
          <w:rFonts w:ascii="Calibri" w:hAnsi="Calibri" w:cs="Calibri"/>
        </w:rPr>
        <w:t xml:space="preserve">Investigation </w:t>
      </w:r>
      <w:r w:rsidR="00744175">
        <w:rPr>
          <w:rFonts w:ascii="Calibri" w:hAnsi="Calibri" w:cs="Calibri"/>
        </w:rPr>
        <w:t xml:space="preserve">of the Contact Behaviour of Cylindrical Composite Particles For </w:t>
      </w:r>
      <w:r>
        <w:rPr>
          <w:rFonts w:ascii="Calibri" w:hAnsi="Calibri" w:cs="Calibri"/>
        </w:rPr>
        <w:t>DEM</w:t>
      </w:r>
      <w:r w:rsidR="00744175">
        <w:rPr>
          <w:rFonts w:ascii="Calibri" w:hAnsi="Calibri" w:cs="Calibri"/>
        </w:rPr>
        <w:t>-</w:t>
      </w:r>
      <w:r w:rsidR="00113758">
        <w:rPr>
          <w:rFonts w:ascii="Calibri" w:hAnsi="Calibri" w:cs="Calibri"/>
        </w:rPr>
        <w:t>CFD</w:t>
      </w:r>
      <w:r>
        <w:rPr>
          <w:rFonts w:ascii="Calibri" w:hAnsi="Calibri" w:cs="Calibri"/>
        </w:rPr>
        <w:t xml:space="preserve"> </w:t>
      </w:r>
      <w:r w:rsidR="00744175">
        <w:rPr>
          <w:rFonts w:ascii="Calibri" w:hAnsi="Calibri" w:cs="Calibri"/>
        </w:rPr>
        <w:t>Simulation of Fluidized Bed.</w:t>
      </w:r>
      <w:bookmarkStart w:id="0" w:name="_GoBack"/>
      <w:bookmarkEnd w:id="0"/>
    </w:p>
    <w:p w14:paraId="7F14F023" w14:textId="77777777" w:rsidR="00817969" w:rsidRPr="00817969" w:rsidRDefault="00817969" w:rsidP="00817969">
      <w:pPr>
        <w:pStyle w:val="AuthorNames"/>
        <w:spacing w:after="120" w:line="264" w:lineRule="auto"/>
        <w:rPr>
          <w:rFonts w:asciiTheme="minorHAnsi" w:hAnsiTheme="minorHAnsi" w:cstheme="minorHAnsi"/>
          <w:sz w:val="24"/>
          <w:szCs w:val="24"/>
          <w:lang w:val="de-DE"/>
        </w:rPr>
      </w:pPr>
      <w:r w:rsidRPr="00817969">
        <w:rPr>
          <w:rFonts w:asciiTheme="minorHAnsi" w:hAnsiTheme="minorHAnsi" w:cstheme="minorHAnsi"/>
          <w:sz w:val="24"/>
          <w:szCs w:val="24"/>
          <w:u w:val="single"/>
          <w:lang w:val="de-DE"/>
        </w:rPr>
        <w:t>Philipp Grohn</w:t>
      </w:r>
      <w:r w:rsidRPr="00817969">
        <w:rPr>
          <w:rStyle w:val="SuperScript"/>
          <w:rFonts w:asciiTheme="minorHAnsi" w:hAnsiTheme="minorHAnsi" w:cstheme="minorHAnsi"/>
          <w:szCs w:val="24"/>
          <w:u w:val="single"/>
          <w:lang w:val="de-DE"/>
        </w:rPr>
        <w:t>1</w:t>
      </w:r>
      <w:r w:rsidR="00934338">
        <w:rPr>
          <w:rStyle w:val="SuperScript"/>
          <w:rFonts w:asciiTheme="minorHAnsi" w:hAnsiTheme="minorHAnsi" w:cstheme="minorHAnsi"/>
          <w:szCs w:val="24"/>
          <w:u w:val="single"/>
          <w:lang w:val="de-DE"/>
        </w:rPr>
        <w:t>*</w:t>
      </w:r>
      <w:r w:rsidRPr="00817969">
        <w:rPr>
          <w:rFonts w:asciiTheme="minorHAnsi" w:hAnsiTheme="minorHAnsi" w:cstheme="minorHAnsi"/>
          <w:sz w:val="24"/>
          <w:szCs w:val="24"/>
          <w:lang w:val="de-DE"/>
        </w:rPr>
        <w:t xml:space="preserve">, </w:t>
      </w:r>
      <w:r w:rsidR="00AA715E" w:rsidRPr="00AA715E">
        <w:rPr>
          <w:rFonts w:asciiTheme="minorHAnsi" w:hAnsiTheme="minorHAnsi" w:cstheme="minorHAnsi"/>
          <w:sz w:val="24"/>
          <w:szCs w:val="24"/>
          <w:lang w:val="de-DE"/>
        </w:rPr>
        <w:t>Tobias Oesau</w:t>
      </w:r>
      <w:r w:rsidR="00AA715E" w:rsidRPr="00817969">
        <w:rPr>
          <w:rStyle w:val="SuperScript"/>
          <w:rFonts w:asciiTheme="minorHAnsi" w:hAnsiTheme="minorHAnsi" w:cstheme="minorHAnsi"/>
          <w:szCs w:val="24"/>
          <w:lang w:val="de-DE"/>
        </w:rPr>
        <w:t>2</w:t>
      </w:r>
      <w:r w:rsidR="00AA715E">
        <w:rPr>
          <w:rFonts w:asciiTheme="minorHAnsi" w:hAnsiTheme="minorHAnsi" w:cstheme="minorHAnsi"/>
          <w:sz w:val="24"/>
          <w:szCs w:val="24"/>
          <w:lang w:val="de-DE"/>
        </w:rPr>
        <w:t>,</w:t>
      </w:r>
      <w:r w:rsidR="00AA715E" w:rsidRPr="00AA715E">
        <w:rPr>
          <w:rFonts w:asciiTheme="minorHAnsi" w:hAnsiTheme="minorHAnsi" w:cstheme="minorHAnsi"/>
          <w:sz w:val="24"/>
          <w:szCs w:val="24"/>
          <w:lang w:val="de-DE"/>
        </w:rPr>
        <w:t xml:space="preserve"> </w:t>
      </w:r>
      <w:r w:rsidRPr="00817969">
        <w:rPr>
          <w:rFonts w:asciiTheme="minorHAnsi" w:hAnsiTheme="minorHAnsi" w:cstheme="minorHAnsi"/>
          <w:sz w:val="24"/>
          <w:szCs w:val="24"/>
          <w:lang w:val="de-DE"/>
        </w:rPr>
        <w:t>Stefan Heinrich</w:t>
      </w:r>
      <w:r w:rsidRPr="00817969">
        <w:rPr>
          <w:rStyle w:val="SuperScript"/>
          <w:rFonts w:asciiTheme="minorHAnsi" w:hAnsiTheme="minorHAnsi" w:cstheme="minorHAnsi"/>
          <w:szCs w:val="24"/>
          <w:lang w:val="de-DE"/>
        </w:rPr>
        <w:t>2</w:t>
      </w:r>
      <w:r w:rsidR="00A72053">
        <w:rPr>
          <w:rFonts w:asciiTheme="minorHAnsi" w:hAnsiTheme="minorHAnsi" w:cstheme="minorHAnsi"/>
          <w:sz w:val="24"/>
          <w:szCs w:val="24"/>
          <w:lang w:val="de-DE"/>
        </w:rPr>
        <w:t xml:space="preserve">, </w:t>
      </w:r>
      <w:r w:rsidR="00A72053" w:rsidRPr="00817969">
        <w:rPr>
          <w:rFonts w:asciiTheme="minorHAnsi" w:hAnsiTheme="minorHAnsi" w:cstheme="minorHAnsi"/>
          <w:sz w:val="24"/>
          <w:szCs w:val="24"/>
          <w:lang w:val="de-DE"/>
        </w:rPr>
        <w:t>Sergiy Antonyuk</w:t>
      </w:r>
      <w:r w:rsidR="00A72053" w:rsidRPr="00817969">
        <w:rPr>
          <w:rStyle w:val="SuperScript"/>
          <w:rFonts w:asciiTheme="minorHAnsi" w:hAnsiTheme="minorHAnsi" w:cstheme="minorHAnsi"/>
          <w:szCs w:val="24"/>
          <w:lang w:val="de-DE"/>
        </w:rPr>
        <w:t>1</w:t>
      </w:r>
    </w:p>
    <w:p w14:paraId="614D5986" w14:textId="77777777" w:rsidR="00817969" w:rsidRPr="00817969" w:rsidRDefault="00817969" w:rsidP="00817969">
      <w:pPr>
        <w:pStyle w:val="AbstractHeading"/>
        <w:tabs>
          <w:tab w:val="left" w:pos="3547"/>
          <w:tab w:val="center" w:pos="4694"/>
        </w:tabs>
        <w:spacing w:before="0" w:line="264" w:lineRule="auto"/>
        <w:ind w:firstLine="357"/>
        <w:jc w:val="center"/>
        <w:rPr>
          <w:rFonts w:ascii="Calibri" w:eastAsia="MS PGothic" w:hAnsi="Calibri" w:cs="Calibri"/>
          <w:iCs/>
          <w:color w:val="000000"/>
        </w:rPr>
      </w:pPr>
      <w:r w:rsidRPr="00817969">
        <w:rPr>
          <w:rFonts w:ascii="Calibri" w:eastAsia="MS PGothic" w:hAnsi="Calibri" w:cs="Calibri"/>
          <w:iCs/>
          <w:color w:val="000000"/>
        </w:rPr>
        <w:t>1 Institute of Particle Process Engineering, Technische Universität Kaiserslautern, Gottlieb-Daimler-Straße, 67663 Kaiserslautern, Germany</w:t>
      </w:r>
      <w:r>
        <w:rPr>
          <w:rFonts w:ascii="Calibri" w:eastAsia="MS PGothic" w:hAnsi="Calibri" w:cs="Calibri"/>
          <w:iCs/>
          <w:color w:val="000000"/>
        </w:rPr>
        <w:t xml:space="preserve">; </w:t>
      </w:r>
      <w:r w:rsidRPr="00817969">
        <w:rPr>
          <w:rFonts w:ascii="Calibri" w:eastAsia="MS PGothic" w:hAnsi="Calibri" w:cs="Calibri"/>
          <w:iCs/>
          <w:color w:val="000000"/>
        </w:rPr>
        <w:t>2 Institute of Solids Process Engineering and Particle Technology, Hamburg University of Technology, Denickestraße 15, 21073 Hamburg, Germany</w:t>
      </w:r>
    </w:p>
    <w:p w14:paraId="6F705400" w14:textId="77777777" w:rsidR="00817969" w:rsidRPr="00934338" w:rsidRDefault="00934338" w:rsidP="00817969">
      <w:pPr>
        <w:pStyle w:val="AbstractHeading"/>
        <w:tabs>
          <w:tab w:val="left" w:pos="3547"/>
          <w:tab w:val="center" w:pos="4694"/>
        </w:tabs>
        <w:spacing w:before="0" w:line="264" w:lineRule="auto"/>
        <w:ind w:firstLine="357"/>
        <w:jc w:val="center"/>
        <w:rPr>
          <w:rFonts w:ascii="Calibri" w:eastAsia="MS PGothic" w:hAnsi="Calibri" w:cs="Calibri"/>
          <w:iCs/>
          <w:color w:val="000000"/>
        </w:rPr>
      </w:pPr>
      <w:r w:rsidRPr="00934338">
        <w:rPr>
          <w:rFonts w:ascii="Calibri" w:eastAsia="MS PGothic" w:hAnsi="Calibri" w:cs="Calibri"/>
          <w:iCs/>
          <w:color w:val="000000"/>
        </w:rPr>
        <w:t>*Corresponding author:</w:t>
      </w:r>
      <w:r w:rsidR="00817969" w:rsidRPr="00934338">
        <w:rPr>
          <w:rFonts w:ascii="Calibri" w:eastAsia="MS PGothic" w:hAnsi="Calibri" w:cs="Calibri"/>
          <w:iCs/>
          <w:color w:val="000000"/>
        </w:rPr>
        <w:t xml:space="preserve"> </w:t>
      </w:r>
      <w:hyperlink r:id="rId10" w:history="1">
        <w:r w:rsidR="00817969" w:rsidRPr="00934338">
          <w:rPr>
            <w:rStyle w:val="Collegamentoipertestuale"/>
            <w:rFonts w:ascii="Calibri" w:eastAsia="MS PGothic" w:hAnsi="Calibri" w:cs="Calibri"/>
            <w:iCs/>
          </w:rPr>
          <w:t>philipp.grohn@mv.uni-kl.de</w:t>
        </w:r>
      </w:hyperlink>
    </w:p>
    <w:p w14:paraId="43537A89" w14:textId="77777777" w:rsidR="00704BDF" w:rsidRPr="00817969" w:rsidRDefault="00704BDF" w:rsidP="00817969">
      <w:pPr>
        <w:pStyle w:val="AbstractHeading"/>
        <w:tabs>
          <w:tab w:val="left" w:pos="3547"/>
          <w:tab w:val="center" w:pos="4694"/>
        </w:tabs>
        <w:spacing w:before="240" w:after="0"/>
        <w:ind w:firstLine="357"/>
        <w:rPr>
          <w:rFonts w:asciiTheme="minorHAnsi" w:hAnsiTheme="minorHAnsi"/>
          <w:b/>
          <w:lang w:val="de-DE"/>
        </w:rPr>
      </w:pPr>
      <w:r w:rsidRPr="00817969">
        <w:rPr>
          <w:rFonts w:asciiTheme="minorHAnsi" w:hAnsiTheme="minorHAnsi"/>
          <w:b/>
          <w:lang w:val="de-DE"/>
        </w:rPr>
        <w:t>Highlights</w:t>
      </w:r>
    </w:p>
    <w:p w14:paraId="7490C164" w14:textId="77777777" w:rsidR="00704BDF" w:rsidRPr="00EC66CC" w:rsidRDefault="00C63697" w:rsidP="00704BDF">
      <w:pPr>
        <w:pStyle w:val="AbstractBody"/>
        <w:numPr>
          <w:ilvl w:val="0"/>
          <w:numId w:val="16"/>
        </w:numPr>
        <w:rPr>
          <w:rFonts w:asciiTheme="minorHAnsi" w:hAnsiTheme="minorHAnsi"/>
        </w:rPr>
      </w:pPr>
      <w:r>
        <w:rPr>
          <w:rFonts w:asciiTheme="minorHAnsi" w:hAnsiTheme="minorHAnsi"/>
        </w:rPr>
        <w:t>Compression tests</w:t>
      </w:r>
      <w:r w:rsidR="00A72053">
        <w:rPr>
          <w:rFonts w:asciiTheme="minorHAnsi" w:hAnsiTheme="minorHAnsi"/>
        </w:rPr>
        <w:t xml:space="preserve"> of cylindrical particles</w:t>
      </w:r>
    </w:p>
    <w:p w14:paraId="7058218C" w14:textId="77777777" w:rsidR="00C63697" w:rsidRDefault="00C63697" w:rsidP="00704BDF">
      <w:pPr>
        <w:pStyle w:val="AbstractBody"/>
        <w:numPr>
          <w:ilvl w:val="0"/>
          <w:numId w:val="16"/>
        </w:numPr>
        <w:rPr>
          <w:rFonts w:asciiTheme="minorHAnsi" w:hAnsiTheme="minorHAnsi"/>
        </w:rPr>
      </w:pPr>
      <w:r w:rsidRPr="00C63697">
        <w:rPr>
          <w:rFonts w:asciiTheme="minorHAnsi" w:hAnsiTheme="minorHAnsi"/>
        </w:rPr>
        <w:t>Measurement of particle-wall sliding friction</w:t>
      </w:r>
      <w:r w:rsidRPr="00EC66CC">
        <w:rPr>
          <w:rFonts w:asciiTheme="minorHAnsi" w:hAnsiTheme="minorHAnsi"/>
        </w:rPr>
        <w:t xml:space="preserve"> </w:t>
      </w:r>
    </w:p>
    <w:p w14:paraId="000BDA65" w14:textId="49CA6555" w:rsidR="00704BDF" w:rsidRDefault="00C63697" w:rsidP="00C63697">
      <w:pPr>
        <w:pStyle w:val="AbstractBody"/>
        <w:numPr>
          <w:ilvl w:val="0"/>
          <w:numId w:val="16"/>
        </w:numPr>
        <w:rPr>
          <w:rFonts w:asciiTheme="minorHAnsi" w:hAnsiTheme="minorHAnsi"/>
        </w:rPr>
      </w:pPr>
      <w:r w:rsidRPr="00C63697">
        <w:rPr>
          <w:rFonts w:asciiTheme="minorHAnsi" w:hAnsiTheme="minorHAnsi"/>
        </w:rPr>
        <w:t>Magnetic Particle Tracking (MPT)</w:t>
      </w:r>
    </w:p>
    <w:p w14:paraId="749E5A4C" w14:textId="38B5F711" w:rsidR="00042ED8" w:rsidRPr="00C63697" w:rsidRDefault="00042ED8" w:rsidP="00C63697">
      <w:pPr>
        <w:pStyle w:val="AbstractBody"/>
        <w:numPr>
          <w:ilvl w:val="0"/>
          <w:numId w:val="16"/>
        </w:numPr>
        <w:rPr>
          <w:rFonts w:asciiTheme="minorHAnsi" w:hAnsiTheme="minorHAnsi"/>
        </w:rPr>
      </w:pPr>
      <w:r>
        <w:rPr>
          <w:rFonts w:asciiTheme="minorHAnsi" w:hAnsiTheme="minorHAnsi"/>
        </w:rPr>
        <w:t>For the used particles the stiffness is independent of the number of impact</w:t>
      </w:r>
    </w:p>
    <w:p w14:paraId="61C602C5" w14:textId="77777777" w:rsidR="00704BDF" w:rsidRPr="00A15B93" w:rsidRDefault="00704BDF" w:rsidP="00704BDF">
      <w:pPr>
        <w:snapToGrid w:val="0"/>
        <w:spacing w:after="120"/>
        <w:jc w:val="center"/>
        <w:rPr>
          <w:rFonts w:eastAsia="SimSun"/>
          <w:bCs/>
          <w:i/>
          <w:iCs/>
          <w:color w:val="0000FF"/>
          <w:sz w:val="20"/>
          <w:lang w:val="en-US" w:eastAsia="zh-CN"/>
        </w:rPr>
      </w:pPr>
    </w:p>
    <w:p w14:paraId="0465349C"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99FFB25" w14:textId="77777777" w:rsidR="00CE56BA" w:rsidRPr="00A23BF6" w:rsidRDefault="00CE56BA" w:rsidP="00A23BF6">
      <w:pPr>
        <w:snapToGrid w:val="0"/>
        <w:spacing w:after="120"/>
        <w:rPr>
          <w:rFonts w:ascii="Calibri" w:hAnsi="Calibri" w:cs="Calibri"/>
          <w:sz w:val="22"/>
        </w:rPr>
      </w:pPr>
      <w:r w:rsidRPr="00A23BF6">
        <w:rPr>
          <w:rStyle w:val="tlid-translation"/>
          <w:rFonts w:ascii="Calibri" w:hAnsi="Calibri" w:cs="Calibri"/>
          <w:sz w:val="22"/>
          <w:lang w:val="en-US"/>
        </w:rPr>
        <w:t>In many processes of particle technology, cylindrical particles produced by extrusion or press agglomeration</w:t>
      </w:r>
      <w:r w:rsidRPr="00A23BF6">
        <w:rPr>
          <w:rFonts w:ascii="Calibri" w:hAnsi="Calibri" w:cs="Calibri"/>
          <w:sz w:val="22"/>
          <w:lang w:val="en-US"/>
        </w:rPr>
        <w:t xml:space="preserve"> </w:t>
      </w:r>
      <w:r w:rsidRPr="00A23BF6">
        <w:rPr>
          <w:rStyle w:val="tlid-translation"/>
          <w:rFonts w:ascii="Calibri" w:hAnsi="Calibri" w:cs="Calibri"/>
          <w:sz w:val="22"/>
          <w:lang w:val="en-US"/>
        </w:rPr>
        <w:t>are used</w:t>
      </w:r>
      <w:r w:rsidRPr="00A23BF6">
        <w:rPr>
          <w:rFonts w:ascii="Calibri" w:hAnsi="Calibri" w:cs="Calibri"/>
          <w:sz w:val="22"/>
        </w:rPr>
        <w:t xml:space="preserve"> and further processed in various production steps e.g. </w:t>
      </w:r>
      <w:r w:rsidR="009E004A">
        <w:rPr>
          <w:rFonts w:ascii="Calibri" w:hAnsi="Calibri" w:cs="Calibri"/>
          <w:sz w:val="22"/>
        </w:rPr>
        <w:t xml:space="preserve">spheronization, </w:t>
      </w:r>
      <w:r w:rsidRPr="00A23BF6">
        <w:rPr>
          <w:rFonts w:ascii="Calibri" w:hAnsi="Calibri" w:cs="Calibri"/>
          <w:sz w:val="22"/>
        </w:rPr>
        <w:t>f</w:t>
      </w:r>
      <w:r w:rsidRPr="00A23BF6">
        <w:rPr>
          <w:rFonts w:ascii="Calibri" w:hAnsi="Calibri" w:cs="Calibri"/>
          <w:sz w:val="22"/>
          <w:lang w:val="en-US"/>
        </w:rPr>
        <w:t>luidization, drying</w:t>
      </w:r>
      <w:r w:rsidRPr="00A23BF6">
        <w:rPr>
          <w:rFonts w:ascii="Calibri" w:hAnsi="Calibri" w:cs="Calibri"/>
          <w:sz w:val="22"/>
        </w:rPr>
        <w:t xml:space="preserve"> and </w:t>
      </w:r>
      <w:r w:rsidRPr="00A23BF6">
        <w:rPr>
          <w:rFonts w:ascii="Calibri" w:hAnsi="Calibri" w:cs="Calibri"/>
          <w:sz w:val="22"/>
          <w:lang w:val="en-US"/>
        </w:rPr>
        <w:t>coating</w:t>
      </w:r>
      <w:r w:rsidRPr="00A23BF6">
        <w:rPr>
          <w:rFonts w:ascii="Calibri" w:hAnsi="Calibri" w:cs="Calibri"/>
          <w:sz w:val="22"/>
        </w:rPr>
        <w:t xml:space="preserve">. </w:t>
      </w:r>
      <w:r w:rsidR="003D2C5A">
        <w:rPr>
          <w:rFonts w:ascii="Calibri" w:hAnsi="Calibri" w:cs="Calibri"/>
          <w:sz w:val="22"/>
        </w:rPr>
        <w:t>I</w:t>
      </w:r>
      <w:r w:rsidR="003D2C5A" w:rsidRPr="00A23BF6">
        <w:rPr>
          <w:rFonts w:ascii="Calibri" w:hAnsi="Calibri" w:cs="Calibri"/>
          <w:sz w:val="22"/>
        </w:rPr>
        <w:t xml:space="preserve">n order to control and optimize these processes </w:t>
      </w:r>
      <w:r w:rsidR="003D2C5A">
        <w:rPr>
          <w:rFonts w:ascii="Calibri" w:hAnsi="Calibri" w:cs="Calibri"/>
          <w:sz w:val="22"/>
        </w:rPr>
        <w:t>t</w:t>
      </w:r>
      <w:r w:rsidR="003D2C5A" w:rsidRPr="00A23BF6">
        <w:rPr>
          <w:rFonts w:ascii="Calibri" w:hAnsi="Calibri" w:cs="Calibri"/>
          <w:sz w:val="22"/>
        </w:rPr>
        <w:t xml:space="preserve">he </w:t>
      </w:r>
      <w:r w:rsidRPr="00A23BF6">
        <w:rPr>
          <w:rFonts w:ascii="Calibri" w:hAnsi="Calibri" w:cs="Calibri"/>
          <w:sz w:val="22"/>
        </w:rPr>
        <w:t xml:space="preserve">particle </w:t>
      </w:r>
      <w:r w:rsidR="009E004A">
        <w:rPr>
          <w:rFonts w:ascii="Calibri" w:hAnsi="Calibri" w:cs="Calibri"/>
          <w:sz w:val="22"/>
        </w:rPr>
        <w:t>dynamics</w:t>
      </w:r>
      <w:r w:rsidR="009E004A" w:rsidRPr="00A23BF6">
        <w:rPr>
          <w:rFonts w:ascii="Calibri" w:hAnsi="Calibri" w:cs="Calibri"/>
          <w:sz w:val="22"/>
        </w:rPr>
        <w:t xml:space="preserve"> </w:t>
      </w:r>
      <w:r w:rsidRPr="00A23BF6">
        <w:rPr>
          <w:rFonts w:ascii="Calibri" w:hAnsi="Calibri" w:cs="Calibri"/>
          <w:sz w:val="22"/>
        </w:rPr>
        <w:t xml:space="preserve">can be </w:t>
      </w:r>
      <w:r w:rsidR="009E004A">
        <w:rPr>
          <w:rFonts w:ascii="Calibri" w:hAnsi="Calibri" w:cs="Calibri"/>
          <w:sz w:val="22"/>
        </w:rPr>
        <w:t>predicted</w:t>
      </w:r>
      <w:r w:rsidR="009E004A" w:rsidRPr="00A23BF6">
        <w:rPr>
          <w:rFonts w:ascii="Calibri" w:hAnsi="Calibri" w:cs="Calibri"/>
          <w:sz w:val="22"/>
        </w:rPr>
        <w:t xml:space="preserve"> </w:t>
      </w:r>
      <w:r w:rsidRPr="00A23BF6">
        <w:rPr>
          <w:rFonts w:ascii="Calibri" w:hAnsi="Calibri" w:cs="Calibri"/>
          <w:sz w:val="22"/>
        </w:rPr>
        <w:t xml:space="preserve">with numerical simulation. The </w:t>
      </w:r>
      <w:r w:rsidR="003D2C5A" w:rsidRPr="003D2C5A">
        <w:rPr>
          <w:rFonts w:ascii="Calibri" w:hAnsi="Calibri" w:cs="Calibri"/>
          <w:sz w:val="22"/>
        </w:rPr>
        <w:t xml:space="preserve">frequently used </w:t>
      </w:r>
      <w:r w:rsidR="003D2C5A">
        <w:rPr>
          <w:rFonts w:ascii="Calibri" w:hAnsi="Calibri" w:cs="Calibri"/>
          <w:sz w:val="22"/>
        </w:rPr>
        <w:t xml:space="preserve">methods </w:t>
      </w:r>
      <w:r w:rsidRPr="00A23BF6">
        <w:rPr>
          <w:rFonts w:ascii="Calibri" w:hAnsi="Calibri" w:cs="Calibri"/>
          <w:sz w:val="22"/>
        </w:rPr>
        <w:t>are computational fluid dynamics (CFD), the discrete element method (DEM) or the coupling of both methods (CFD-DEM). There are numerous CFD-DEM studies reported in the literature predicting spherical particles in complex processes, however, only few studies of fluidization processes with cylindrical particles can be found</w:t>
      </w:r>
      <w:r w:rsidR="005945D2">
        <w:rPr>
          <w:rFonts w:ascii="Calibri" w:hAnsi="Calibri" w:cs="Calibri"/>
          <w:sz w:val="22"/>
        </w:rPr>
        <w:t xml:space="preserve"> </w:t>
      </w:r>
      <w:sdt>
        <w:sdtPr>
          <w:rPr>
            <w:rFonts w:ascii="Calibri" w:hAnsi="Calibri" w:cs="Calibri"/>
            <w:sz w:val="22"/>
          </w:rPr>
          <w:alias w:val="Don't edit this field"/>
          <w:tag w:val="CitaviPlaceholder#a2f6de29-235c-4098-ba44-85e220ab5043"/>
          <w:id w:val="1678762774"/>
          <w:placeholder>
            <w:docPart w:val="DefaultPlaceholder_-1854013440"/>
          </w:placeholder>
        </w:sdtPr>
        <w:sdtEndPr/>
        <w:sdtContent>
          <w:r w:rsidR="005945D2">
            <w:rPr>
              <w:rFonts w:ascii="Calibri" w:hAnsi="Calibri" w:cs="Calibri"/>
              <w:sz w:val="22"/>
            </w:rPr>
            <w:fldChar w:fldCharType="begin"/>
          </w:r>
          <w:r w:rsidR="005B3A90">
            <w:rPr>
              <w:rFonts w:ascii="Calibri" w:hAnsi="Calibri" w:cs="Calibri"/>
              <w:sz w:val="22"/>
            </w:rPr>
            <w:instrText>ADDIN CitaviPlaceholder{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}</w:instrText>
          </w:r>
          <w:r w:rsidR="005945D2">
            <w:rPr>
              <w:rFonts w:ascii="Calibri" w:hAnsi="Calibri" w:cs="Calibri"/>
              <w:sz w:val="22"/>
            </w:rPr>
            <w:fldChar w:fldCharType="separate"/>
          </w:r>
          <w:r w:rsidR="005B3A90" w:rsidRPr="005B3A90">
            <w:rPr>
              <w:rFonts w:ascii="Calibri" w:hAnsi="Calibri" w:cs="Calibri"/>
              <w:sz w:val="22"/>
            </w:rPr>
            <w:t>[1–3]</w:t>
          </w:r>
          <w:r w:rsidR="005945D2">
            <w:rPr>
              <w:rFonts w:ascii="Calibri" w:hAnsi="Calibri" w:cs="Calibri"/>
              <w:sz w:val="22"/>
            </w:rPr>
            <w:fldChar w:fldCharType="end"/>
          </w:r>
        </w:sdtContent>
      </w:sdt>
      <w:r w:rsidR="005945D2" w:rsidRPr="00B0286E">
        <w:rPr>
          <w:rFonts w:ascii="Calibri" w:hAnsi="Calibri" w:cs="Calibri"/>
          <w:sz w:val="22"/>
          <w:lang w:val="en-US"/>
        </w:rPr>
        <w:t>.</w:t>
      </w:r>
      <w:r w:rsidRPr="00B0286E">
        <w:rPr>
          <w:rFonts w:ascii="Calibri" w:hAnsi="Calibri" w:cs="Calibri"/>
          <w:sz w:val="22"/>
          <w:lang w:val="en-US"/>
        </w:rPr>
        <w:t xml:space="preserve"> </w:t>
      </w:r>
      <w:r w:rsidRPr="00A23BF6">
        <w:rPr>
          <w:rFonts w:ascii="Calibri" w:hAnsi="Calibri" w:cs="Calibri"/>
          <w:sz w:val="22"/>
        </w:rPr>
        <w:t xml:space="preserve">For cylindrical particles, there is a lack of understanding of how particle shape influences the particle contact behaviour during different loading scenarios. Especially for the exact calculation of the particle interactions in DEM, it is essential to describe the particle contact behaviour with a compatible contact model. The modelling of contact behaviour with DEM poses a number of challenges: the shape construction, the contact detection and the contact force calculation for different deformation behaviours </w:t>
      </w:r>
      <w:sdt>
        <w:sdtPr>
          <w:rPr>
            <w:rFonts w:ascii="Calibri" w:hAnsi="Calibri" w:cs="Calibri"/>
            <w:sz w:val="22"/>
          </w:rPr>
          <w:alias w:val="Don't edit this field"/>
          <w:tag w:val="CitaviPlaceholder#13be4b10-a1c6-427b-8e0e-87c9cad8e8d7"/>
          <w:id w:val="-788046558"/>
          <w:placeholder>
            <w:docPart w:val="DefaultPlaceholder_-1854013440"/>
          </w:placeholder>
        </w:sdtPr>
        <w:sdtEndPr/>
        <w:sdtContent>
          <w:r w:rsidR="005B3A90">
            <w:rPr>
              <w:rFonts w:ascii="Calibri" w:hAnsi="Calibri" w:cs="Calibri"/>
              <w:sz w:val="22"/>
            </w:rPr>
            <w:fldChar w:fldCharType="begin"/>
          </w:r>
          <w:r w:rsidR="00D91831">
            <w:rPr>
              <w:rFonts w:ascii="Calibri" w:hAnsi="Calibri" w:cs="Calibri"/>
              <w:sz w:val="22"/>
            </w:rPr>
            <w:instrText>ADDIN CitaviPlaceholder{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}</w:instrText>
          </w:r>
          <w:r w:rsidR="005B3A90">
            <w:rPr>
              <w:rFonts w:ascii="Calibri" w:hAnsi="Calibri" w:cs="Calibri"/>
              <w:sz w:val="22"/>
            </w:rPr>
            <w:fldChar w:fldCharType="separate"/>
          </w:r>
          <w:r w:rsidR="00D91831">
            <w:rPr>
              <w:rFonts w:ascii="Calibri" w:hAnsi="Calibri" w:cs="Calibri"/>
              <w:sz w:val="22"/>
            </w:rPr>
            <w:t>[4,5]</w:t>
          </w:r>
          <w:r w:rsidR="005B3A90">
            <w:rPr>
              <w:rFonts w:ascii="Calibri" w:hAnsi="Calibri" w:cs="Calibri"/>
              <w:sz w:val="22"/>
            </w:rPr>
            <w:fldChar w:fldCharType="end"/>
          </w:r>
        </w:sdtContent>
      </w:sdt>
      <w:r w:rsidRPr="00A23BF6">
        <w:rPr>
          <w:rFonts w:ascii="Calibri" w:hAnsi="Calibri" w:cs="Calibri"/>
          <w:sz w:val="22"/>
        </w:rPr>
        <w:t>.</w:t>
      </w:r>
    </w:p>
    <w:p w14:paraId="4972964E"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BFCFC56" w14:textId="19798375" w:rsidR="00A23BF6" w:rsidRDefault="00A23BF6" w:rsidP="00D91831">
      <w:pPr>
        <w:rPr>
          <w:rFonts w:ascii="Calibri" w:hAnsi="Calibri" w:cs="Calibri"/>
          <w:sz w:val="22"/>
        </w:rPr>
      </w:pPr>
      <w:r w:rsidRPr="00CF0E77">
        <w:rPr>
          <w:rFonts w:ascii="Calibri" w:hAnsi="Calibri" w:cs="Calibri"/>
          <w:sz w:val="22"/>
        </w:rPr>
        <w:t xml:space="preserve">In this work, the influence of loading direction (contact geometry) and deformation behaviour (from elastic to plastic) on </w:t>
      </w:r>
      <w:r w:rsidR="00F35126">
        <w:rPr>
          <w:rFonts w:ascii="Calibri" w:hAnsi="Calibri" w:cs="Calibri"/>
          <w:sz w:val="22"/>
        </w:rPr>
        <w:t xml:space="preserve">force-displacement behaviour </w:t>
      </w:r>
      <w:r w:rsidRPr="00CF0E77">
        <w:rPr>
          <w:rFonts w:ascii="Calibri" w:hAnsi="Calibri" w:cs="Calibri"/>
          <w:sz w:val="22"/>
        </w:rPr>
        <w:t>during compression and shearing</w:t>
      </w:r>
      <w:r w:rsidR="00F35126">
        <w:rPr>
          <w:rFonts w:ascii="Calibri" w:hAnsi="Calibri" w:cs="Calibri"/>
          <w:sz w:val="22"/>
        </w:rPr>
        <w:t xml:space="preserve"> of </w:t>
      </w:r>
      <w:r w:rsidR="00F35126" w:rsidRPr="00CF0E77">
        <w:rPr>
          <w:rFonts w:ascii="Calibri" w:hAnsi="Calibri" w:cs="Calibri"/>
          <w:sz w:val="22"/>
        </w:rPr>
        <w:t>cylindrical particles</w:t>
      </w:r>
      <w:r w:rsidRPr="00CF0E77">
        <w:rPr>
          <w:rFonts w:ascii="Calibri" w:hAnsi="Calibri" w:cs="Calibri"/>
          <w:sz w:val="22"/>
        </w:rPr>
        <w:t xml:space="preserve"> is investigated. The compression tests are performed with a Texture Analyser®. For the measurement of particle-wall sliding friction, a self-developed setup at the </w:t>
      </w:r>
      <w:r w:rsidR="003D2C5A">
        <w:rPr>
          <w:rFonts w:ascii="Calibri" w:hAnsi="Calibri" w:cs="Calibri"/>
          <w:sz w:val="22"/>
        </w:rPr>
        <w:t>TU</w:t>
      </w:r>
      <w:r w:rsidRPr="00CF0E77">
        <w:rPr>
          <w:rFonts w:ascii="Calibri" w:hAnsi="Calibri" w:cs="Calibri"/>
          <w:sz w:val="22"/>
        </w:rPr>
        <w:t xml:space="preserve"> Kaiserslautern is used.</w:t>
      </w:r>
      <w:r w:rsidR="00997A15">
        <w:rPr>
          <w:rFonts w:ascii="Calibri" w:hAnsi="Calibri" w:cs="Calibri"/>
          <w:sz w:val="22"/>
        </w:rPr>
        <w:t xml:space="preserve"> </w:t>
      </w:r>
      <w:r w:rsidR="00997A15" w:rsidRPr="00997A15">
        <w:rPr>
          <w:rFonts w:ascii="Calibri" w:hAnsi="Calibri" w:cs="Calibri"/>
          <w:sz w:val="22"/>
        </w:rPr>
        <w:t xml:space="preserve">During the measurement of tangential force, the particles are fixed to a flat holder and moved over a defined wall surface at </w:t>
      </w:r>
      <w:r w:rsidR="00997A15">
        <w:rPr>
          <w:rFonts w:ascii="Calibri" w:hAnsi="Calibri" w:cs="Calibri"/>
          <w:sz w:val="22"/>
        </w:rPr>
        <w:t>a constant normal load</w:t>
      </w:r>
      <w:r w:rsidR="00997A15" w:rsidRPr="00997A15">
        <w:rPr>
          <w:rFonts w:ascii="Calibri" w:hAnsi="Calibri" w:cs="Calibri"/>
          <w:sz w:val="22"/>
        </w:rPr>
        <w:t xml:space="preserve">. </w:t>
      </w:r>
      <w:r w:rsidRPr="00CF0E77">
        <w:rPr>
          <w:rFonts w:ascii="Calibri" w:hAnsi="Calibri" w:cs="Calibri"/>
          <w:sz w:val="22"/>
        </w:rPr>
        <w:t xml:space="preserve"> </w:t>
      </w:r>
      <w:r w:rsidR="00C63697" w:rsidRPr="00C63697">
        <w:rPr>
          <w:rFonts w:ascii="Calibri" w:hAnsi="Calibri" w:cs="Calibri"/>
          <w:sz w:val="22"/>
        </w:rPr>
        <w:t>In addition, experiments in a fluid bed rotor processor equipped with a Magnetic Particle Tracking (MPT) system are conducted in order to visualize and quant</w:t>
      </w:r>
      <w:r w:rsidR="00D91831">
        <w:rPr>
          <w:rFonts w:ascii="Calibri" w:hAnsi="Calibri" w:cs="Calibri"/>
          <w:sz w:val="22"/>
        </w:rPr>
        <w:t>ify the real particle behaviour</w:t>
      </w:r>
      <w:r w:rsidR="00A54D29">
        <w:rPr>
          <w:rFonts w:ascii="Calibri" w:hAnsi="Calibri" w:cs="Calibri"/>
          <w:sz w:val="22"/>
        </w:rPr>
        <w:t xml:space="preserve"> </w:t>
      </w:r>
      <w:sdt>
        <w:sdtPr>
          <w:rPr>
            <w:rFonts w:ascii="Calibri" w:hAnsi="Calibri" w:cs="Calibri"/>
            <w:sz w:val="22"/>
          </w:rPr>
          <w:alias w:val="Don't edit this field"/>
          <w:tag w:val="CitaviPlaceholder#dd5a34b8-e0fe-43c5-81e5-c4335d652e3f"/>
          <w:id w:val="-811248979"/>
          <w:placeholder>
            <w:docPart w:val="DefaultPlaceholder_-1854013440"/>
          </w:placeholder>
        </w:sdtPr>
        <w:sdtEndPr/>
        <w:sdtContent>
          <w:r w:rsidR="00A54D29">
            <w:rPr>
              <w:rFonts w:ascii="Calibri" w:hAnsi="Calibri" w:cs="Calibri"/>
              <w:sz w:val="22"/>
            </w:rPr>
            <w:fldChar w:fldCharType="begin"/>
          </w:r>
          <w:r w:rsidR="003505D0">
            <w:rPr>
              <w:rFonts w:ascii="Calibri" w:hAnsi="Calibri" w:cs="Calibri"/>
              <w:sz w:val="22"/>
            </w:rPr>
            <w:instrText>ADDIN CitaviPlaceholder{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}</w:instrText>
          </w:r>
          <w:r w:rsidR="00A54D29">
            <w:rPr>
              <w:rFonts w:ascii="Calibri" w:hAnsi="Calibri" w:cs="Calibri"/>
              <w:sz w:val="22"/>
            </w:rPr>
            <w:fldChar w:fldCharType="separate"/>
          </w:r>
          <w:r w:rsidR="003505D0">
            <w:rPr>
              <w:rFonts w:ascii="Calibri" w:hAnsi="Calibri" w:cs="Calibri"/>
              <w:sz w:val="22"/>
            </w:rPr>
            <w:t>[6–9]</w:t>
          </w:r>
          <w:r w:rsidR="00A54D29">
            <w:rPr>
              <w:rFonts w:ascii="Calibri" w:hAnsi="Calibri" w:cs="Calibri"/>
              <w:sz w:val="22"/>
            </w:rPr>
            <w:fldChar w:fldCharType="end"/>
          </w:r>
        </w:sdtContent>
      </w:sdt>
      <w:r w:rsidR="00A54D29">
        <w:rPr>
          <w:rFonts w:ascii="Calibri" w:hAnsi="Calibri" w:cs="Calibri"/>
          <w:sz w:val="22"/>
        </w:rPr>
        <w:t xml:space="preserve">. </w:t>
      </w:r>
      <w:r w:rsidR="00D91831">
        <w:rPr>
          <w:rFonts w:ascii="Calibri" w:hAnsi="Calibri" w:cs="Calibri"/>
          <w:sz w:val="22"/>
        </w:rPr>
        <w:t xml:space="preserve">In Figure 1, the function of the MPT system is shown. The </w:t>
      </w:r>
      <w:r w:rsidR="009B27C5">
        <w:rPr>
          <w:rFonts w:ascii="Calibri" w:hAnsi="Calibri" w:cs="Calibri"/>
          <w:sz w:val="22"/>
        </w:rPr>
        <w:t>a</w:t>
      </w:r>
      <w:r w:rsidR="009B27C5" w:rsidRPr="009B27C5">
        <w:rPr>
          <w:rFonts w:ascii="Calibri" w:hAnsi="Calibri" w:cs="Calibri"/>
          <w:sz w:val="22"/>
        </w:rPr>
        <w:t>nisotrop</w:t>
      </w:r>
      <w:r w:rsidR="009B27C5">
        <w:rPr>
          <w:rFonts w:ascii="Calibri" w:hAnsi="Calibri" w:cs="Calibri"/>
          <w:sz w:val="22"/>
        </w:rPr>
        <w:t>ic m</w:t>
      </w:r>
      <w:r w:rsidR="009B27C5" w:rsidRPr="009B27C5">
        <w:rPr>
          <w:rFonts w:ascii="Calibri" w:hAnsi="Calibri" w:cs="Calibri"/>
          <w:sz w:val="22"/>
        </w:rPr>
        <w:t>agneto</w:t>
      </w:r>
      <w:r w:rsidR="009B27C5">
        <w:rPr>
          <w:rFonts w:ascii="Calibri" w:hAnsi="Calibri" w:cs="Calibri"/>
          <w:sz w:val="22"/>
        </w:rPr>
        <w:t>r</w:t>
      </w:r>
      <w:r w:rsidR="009B27C5" w:rsidRPr="009B27C5">
        <w:rPr>
          <w:rFonts w:ascii="Calibri" w:hAnsi="Calibri" w:cs="Calibri"/>
          <w:sz w:val="22"/>
        </w:rPr>
        <w:t>esistiv</w:t>
      </w:r>
      <w:r w:rsidR="009B27C5">
        <w:rPr>
          <w:rFonts w:ascii="Calibri" w:hAnsi="Calibri" w:cs="Calibri"/>
          <w:sz w:val="22"/>
        </w:rPr>
        <w:t>e</w:t>
      </w:r>
      <w:r w:rsidR="009B27C5" w:rsidRPr="009B27C5">
        <w:rPr>
          <w:rFonts w:ascii="Calibri" w:hAnsi="Calibri" w:cs="Calibri"/>
          <w:sz w:val="22"/>
        </w:rPr>
        <w:t xml:space="preserve"> </w:t>
      </w:r>
      <w:r w:rsidR="009B27C5">
        <w:rPr>
          <w:rFonts w:ascii="Calibri" w:hAnsi="Calibri" w:cs="Calibri"/>
          <w:sz w:val="22"/>
        </w:rPr>
        <w:t xml:space="preserve">(AMR) sensors </w:t>
      </w:r>
      <w:r w:rsidR="00D91831">
        <w:rPr>
          <w:rFonts w:ascii="Calibri" w:hAnsi="Calibri" w:cs="Calibri"/>
          <w:sz w:val="22"/>
        </w:rPr>
        <w:t xml:space="preserve">detect the magnetic field lines of the </w:t>
      </w:r>
      <w:r w:rsidR="00D91831">
        <w:rPr>
          <w:rFonts w:ascii="Calibri" w:hAnsi="Calibri" w:cs="Calibri"/>
          <w:sz w:val="22"/>
        </w:rPr>
        <w:lastRenderedPageBreak/>
        <w:t xml:space="preserve">magnetic marker particles </w:t>
      </w:r>
      <w:r w:rsidR="00D91831" w:rsidRPr="00910E67">
        <w:rPr>
          <w:rFonts w:ascii="Calibri" w:hAnsi="Calibri" w:cs="Calibri"/>
          <w:sz w:val="22"/>
        </w:rPr>
        <w:t xml:space="preserve">and allows the analysis of the </w:t>
      </w:r>
      <w:r w:rsidR="00910E67" w:rsidRPr="00910E67">
        <w:rPr>
          <w:rFonts w:ascii="Calibri" w:hAnsi="Calibri" w:cs="Calibri"/>
          <w:sz w:val="22"/>
        </w:rPr>
        <w:t xml:space="preserve">movement and </w:t>
      </w:r>
      <w:r w:rsidR="00D91831" w:rsidRPr="00910E67">
        <w:rPr>
          <w:rFonts w:ascii="Calibri" w:hAnsi="Calibri" w:cs="Calibri"/>
          <w:sz w:val="22"/>
        </w:rPr>
        <w:t>rotation behaviour of the marker particles.</w:t>
      </w:r>
    </w:p>
    <w:p w14:paraId="43694C74" w14:textId="77777777" w:rsidR="00C63697" w:rsidRDefault="00E00AA5" w:rsidP="00E00AA5">
      <w:pPr>
        <w:jc w:val="center"/>
        <w:rPr>
          <w:rFonts w:ascii="Calibri" w:hAnsi="Calibri" w:cs="Calibri"/>
          <w:sz w:val="22"/>
        </w:rPr>
      </w:pPr>
      <w:r>
        <w:rPr>
          <w:rFonts w:ascii="Calibri" w:hAnsi="Calibri" w:cs="Calibri"/>
          <w:noProof/>
          <w:sz w:val="22"/>
          <w:lang w:val="de-DE" w:eastAsia="de-DE"/>
        </w:rPr>
        <w:drawing>
          <wp:inline distT="0" distB="0" distL="0" distR="0" wp14:anchorId="64C5DBDD" wp14:editId="15908D92">
            <wp:extent cx="2417534" cy="173490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T_Schema.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4376" cy="1746993"/>
                    </a:xfrm>
                    <a:prstGeom prst="rect">
                      <a:avLst/>
                    </a:prstGeom>
                  </pic:spPr>
                </pic:pic>
              </a:graphicData>
            </a:graphic>
          </wp:inline>
        </w:drawing>
      </w:r>
    </w:p>
    <w:p w14:paraId="7197647E" w14:textId="06960B9F" w:rsidR="00E37ED9" w:rsidRPr="00A27E92" w:rsidRDefault="00E00AA5" w:rsidP="00A27E92">
      <w:pPr>
        <w:pStyle w:val="PreformattatoHTML"/>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029F8">
        <w:rPr>
          <w:rFonts w:asciiTheme="minorHAnsi" w:hAnsiTheme="minorHAnsi"/>
          <w:lang w:val="en-US"/>
        </w:rPr>
        <w:t>F</w:t>
      </w:r>
      <w:r w:rsidR="00F029F8">
        <w:rPr>
          <w:rFonts w:asciiTheme="minorHAnsi" w:eastAsia="MS PGothic" w:hAnsiTheme="minorHAnsi" w:cs="Times New Roman"/>
          <w:color w:val="000000"/>
          <w:szCs w:val="18"/>
          <w:lang w:val="en-US"/>
        </w:rPr>
        <w:t xml:space="preserve">unctioning of the </w:t>
      </w:r>
      <w:r w:rsidR="00F029F8" w:rsidRPr="00F029F8">
        <w:rPr>
          <w:rFonts w:asciiTheme="minorHAnsi" w:eastAsia="MS PGothic" w:hAnsiTheme="minorHAnsi"/>
          <w:color w:val="000000"/>
          <w:szCs w:val="18"/>
          <w:lang w:val="en-US"/>
        </w:rPr>
        <w:t>Magnetic Particle Tracking (MPT)</w:t>
      </w:r>
      <w:r w:rsidR="00F029F8">
        <w:rPr>
          <w:rFonts w:asciiTheme="minorHAnsi" w:eastAsia="MS PGothic" w:hAnsiTheme="minorHAnsi"/>
          <w:color w:val="000000"/>
          <w:szCs w:val="18"/>
          <w:lang w:val="en-US"/>
        </w:rPr>
        <w:t xml:space="preserve"> system</w:t>
      </w:r>
    </w:p>
    <w:p w14:paraId="350D2A23" w14:textId="73071401"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5164772" w14:textId="2012244B" w:rsidR="00A23BF6" w:rsidRPr="00C63697" w:rsidRDefault="00A23BF6" w:rsidP="00A23BF6">
      <w:pPr>
        <w:rPr>
          <w:rFonts w:ascii="Calibri" w:hAnsi="Calibri" w:cs="Calibri"/>
          <w:sz w:val="22"/>
        </w:rPr>
      </w:pPr>
      <w:r w:rsidRPr="00C63697">
        <w:rPr>
          <w:rFonts w:ascii="Calibri" w:hAnsi="Calibri" w:cs="Calibri"/>
          <w:sz w:val="22"/>
        </w:rPr>
        <w:t xml:space="preserve">The intention of these investigations is the experimental calibration of contact models, which can be applied for numerical DEM studies of fluidization processes with cylindrical particles. </w:t>
      </w:r>
      <w:r w:rsidR="008A00EC">
        <w:rPr>
          <w:rFonts w:ascii="Calibri" w:hAnsi="Calibri" w:cs="Calibri"/>
          <w:sz w:val="22"/>
        </w:rPr>
        <w:t>Cyclic loading tests for different loading positions of the partic</w:t>
      </w:r>
      <w:r w:rsidR="00E37ED9">
        <w:rPr>
          <w:rFonts w:ascii="Calibri" w:hAnsi="Calibri" w:cs="Calibri"/>
          <w:sz w:val="22"/>
        </w:rPr>
        <w:t>les show</w:t>
      </w:r>
      <w:r w:rsidR="008A00EC">
        <w:rPr>
          <w:rFonts w:ascii="Calibri" w:hAnsi="Calibri" w:cs="Calibri"/>
          <w:sz w:val="22"/>
        </w:rPr>
        <w:t xml:space="preserve"> that the stiffness is independent of the number of impact</w:t>
      </w:r>
      <w:r w:rsidR="00E37ED9">
        <w:rPr>
          <w:rFonts w:ascii="Calibri" w:hAnsi="Calibri" w:cs="Calibri"/>
          <w:sz w:val="22"/>
        </w:rPr>
        <w:t>s</w:t>
      </w:r>
      <w:r w:rsidR="008A00EC">
        <w:rPr>
          <w:rFonts w:ascii="Calibri" w:hAnsi="Calibri" w:cs="Calibri"/>
          <w:sz w:val="22"/>
        </w:rPr>
        <w:t xml:space="preserve">. For the used particles sizes, different loading positions do not </w:t>
      </w:r>
      <w:r w:rsidR="00E37ED9">
        <w:rPr>
          <w:rFonts w:ascii="Calibri" w:hAnsi="Calibri" w:cs="Calibri"/>
          <w:sz w:val="22"/>
        </w:rPr>
        <w:t>lead to significant</w:t>
      </w:r>
      <w:r w:rsidR="008A00EC">
        <w:rPr>
          <w:rFonts w:ascii="Calibri" w:hAnsi="Calibri" w:cs="Calibri"/>
          <w:sz w:val="22"/>
        </w:rPr>
        <w:t xml:space="preserve"> differences </w:t>
      </w:r>
      <w:r w:rsidR="00E37ED9">
        <w:rPr>
          <w:rFonts w:ascii="Calibri" w:hAnsi="Calibri" w:cs="Calibri"/>
          <w:sz w:val="22"/>
        </w:rPr>
        <w:t>in</w:t>
      </w:r>
      <w:r w:rsidR="008A00EC">
        <w:rPr>
          <w:rFonts w:ascii="Calibri" w:hAnsi="Calibri" w:cs="Calibri"/>
          <w:sz w:val="22"/>
        </w:rPr>
        <w:t xml:space="preserve"> stiffness. </w:t>
      </w:r>
      <w:r w:rsidRPr="00C63697">
        <w:rPr>
          <w:rFonts w:ascii="Calibri" w:hAnsi="Calibri" w:cs="Calibri"/>
          <w:sz w:val="22"/>
        </w:rPr>
        <w:t>The behaviour of different particle shape models with the multi-sphere approach is also performed and compared with experimental results.</w:t>
      </w:r>
    </w:p>
    <w:p w14:paraId="52BFCC3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30B0240" w14:textId="77777777" w:rsidR="00704BDF" w:rsidRPr="008D0BEB" w:rsidRDefault="00974BD5" w:rsidP="00974BD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With the conducted compression tests and </w:t>
      </w:r>
      <w:r w:rsidRPr="00CF0E77">
        <w:rPr>
          <w:rFonts w:ascii="Calibri" w:hAnsi="Calibri" w:cs="Calibri"/>
          <w:sz w:val="22"/>
        </w:rPr>
        <w:t>measurement of particle-wall sliding friction</w:t>
      </w:r>
      <w:r>
        <w:rPr>
          <w:rFonts w:ascii="Calibri" w:hAnsi="Calibri" w:cs="Calibri"/>
          <w:sz w:val="22"/>
        </w:rPr>
        <w:t xml:space="preserve"> it is now possible to calibrate a contact model, which can be used for D</w:t>
      </w:r>
      <w:r w:rsidR="00A72053">
        <w:rPr>
          <w:rFonts w:ascii="Calibri" w:hAnsi="Calibri" w:cs="Calibri"/>
          <w:sz w:val="22"/>
        </w:rPr>
        <w:t>EM</w:t>
      </w:r>
      <w:r>
        <w:rPr>
          <w:rFonts w:ascii="Calibri" w:hAnsi="Calibri" w:cs="Calibri"/>
          <w:sz w:val="22"/>
        </w:rPr>
        <w:t xml:space="preserve"> studies, in particular for a CFD-DEM simulation of a </w:t>
      </w:r>
      <w:r w:rsidRPr="00C63697">
        <w:rPr>
          <w:rFonts w:ascii="Calibri" w:hAnsi="Calibri" w:cs="Calibri"/>
          <w:sz w:val="22"/>
        </w:rPr>
        <w:t>fluid bed rotor processor</w:t>
      </w:r>
      <w:r>
        <w:rPr>
          <w:rFonts w:ascii="Calibri" w:hAnsi="Calibri" w:cs="Calibri"/>
          <w:sz w:val="22"/>
        </w:rPr>
        <w:t>.</w:t>
      </w:r>
    </w:p>
    <w:p w14:paraId="78620CAA"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dt>
      <w:sdtPr>
        <w:rPr>
          <w:rFonts w:eastAsia="SimSun"/>
          <w:b w:val="0"/>
          <w:sz w:val="18"/>
          <w:lang w:eastAsia="zh-CN"/>
        </w:rPr>
        <w:tag w:val="CitaviBibliography"/>
        <w:id w:val="573861721"/>
        <w:placeholder>
          <w:docPart w:val="DefaultPlaceholder_-1854013440"/>
        </w:placeholder>
      </w:sdtPr>
      <w:sdtEndPr/>
      <w:sdtContent>
        <w:p w14:paraId="648CD788" w14:textId="77777777" w:rsidR="003505D0" w:rsidRDefault="005945D2" w:rsidP="003505D0">
          <w:pPr>
            <w:pStyle w:val="CitaviBibliographyHeading"/>
            <w:rPr>
              <w:rFonts w:eastAsia="SimSun"/>
              <w:lang w:eastAsia="zh-CN"/>
            </w:rPr>
          </w:pPr>
          <w:r w:rsidRPr="00A54D29">
            <w:rPr>
              <w:rFonts w:eastAsia="SimSun"/>
              <w:lang w:eastAsia="zh-CN"/>
            </w:rPr>
            <w:fldChar w:fldCharType="begin"/>
          </w:r>
          <w:r w:rsidRPr="00A54D29">
            <w:rPr>
              <w:rFonts w:eastAsia="SimSun"/>
              <w:lang w:eastAsia="zh-CN"/>
            </w:rPr>
            <w:instrText>ADDIN CitaviBibliography</w:instrText>
          </w:r>
          <w:r w:rsidRPr="00A54D29">
            <w:rPr>
              <w:rFonts w:eastAsia="SimSun"/>
              <w:lang w:eastAsia="zh-CN"/>
            </w:rPr>
            <w:fldChar w:fldCharType="separate"/>
          </w:r>
          <w:r w:rsidR="003505D0">
            <w:rPr>
              <w:rFonts w:eastAsia="SimSun"/>
              <w:lang w:eastAsia="zh-CN"/>
            </w:rPr>
            <w:t>References</w:t>
          </w:r>
        </w:p>
        <w:p w14:paraId="0A356D54" w14:textId="77777777" w:rsidR="003505D0" w:rsidRDefault="003505D0" w:rsidP="003505D0">
          <w:pPr>
            <w:pStyle w:val="CitaviBibliographyEntry"/>
            <w:rPr>
              <w:rFonts w:eastAsia="SimSun"/>
              <w:lang w:eastAsia="zh-CN"/>
            </w:rPr>
          </w:pPr>
          <w:r>
            <w:rPr>
              <w:rFonts w:eastAsia="SimSun"/>
              <w:lang w:eastAsia="zh-CN"/>
            </w:rPr>
            <w:t>[1]</w:t>
          </w:r>
          <w:r>
            <w:rPr>
              <w:rFonts w:eastAsia="SimSun"/>
              <w:lang w:eastAsia="zh-CN"/>
            </w:rPr>
            <w:tab/>
          </w:r>
          <w:bookmarkStart w:id="1" w:name="_CTVL001432cc59233324f8dbe2c082dc6447d75"/>
          <w:r>
            <w:rPr>
              <w:rFonts w:eastAsia="SimSun"/>
              <w:lang w:eastAsia="zh-CN"/>
            </w:rPr>
            <w:t>T. Oschmann, J. Hold, H. Kruggel-Emden, Numerical investigation of mixing and orientation of non-spherical particles in a model type fluidized bed, Powder Technology 258 (2014) 304–323. https://doi.org/10.1016/j.powtec.2014.03.046.</w:t>
          </w:r>
        </w:p>
        <w:bookmarkEnd w:id="1"/>
        <w:p w14:paraId="3EAFD8BA" w14:textId="77777777" w:rsidR="003505D0" w:rsidRDefault="003505D0" w:rsidP="003505D0">
          <w:pPr>
            <w:pStyle w:val="CitaviBibliographyEntry"/>
            <w:rPr>
              <w:rFonts w:eastAsia="SimSun"/>
              <w:lang w:eastAsia="zh-CN"/>
            </w:rPr>
          </w:pPr>
          <w:r>
            <w:rPr>
              <w:rFonts w:eastAsia="SimSun"/>
              <w:lang w:eastAsia="zh-CN"/>
            </w:rPr>
            <w:t>[2]</w:t>
          </w:r>
          <w:r>
            <w:rPr>
              <w:rFonts w:eastAsia="SimSun"/>
              <w:lang w:eastAsia="zh-CN"/>
            </w:rPr>
            <w:tab/>
          </w:r>
          <w:bookmarkStart w:id="2" w:name="_CTVL0012e9d6f8c19ca4940b36fb15b008bc292"/>
          <w:r>
            <w:rPr>
              <w:rFonts w:eastAsia="SimSun"/>
              <w:lang w:eastAsia="zh-CN"/>
            </w:rPr>
            <w:t>H. Kruggel-Emden, K. Vollmari, Flow-regime transitions in fluidized beds of non-spherical particles, Particuology 29 (2016) 1–15. https://doi.org/10.1016/j.partic.2016.01.004.</w:t>
          </w:r>
        </w:p>
        <w:bookmarkEnd w:id="2"/>
        <w:p w14:paraId="7B1A2DA9" w14:textId="77777777" w:rsidR="003505D0" w:rsidRDefault="003505D0" w:rsidP="003505D0">
          <w:pPr>
            <w:pStyle w:val="CitaviBibliographyEntry"/>
            <w:rPr>
              <w:rFonts w:eastAsia="SimSun"/>
              <w:lang w:eastAsia="zh-CN"/>
            </w:rPr>
          </w:pPr>
          <w:r>
            <w:rPr>
              <w:rFonts w:eastAsia="SimSun"/>
              <w:lang w:eastAsia="zh-CN"/>
            </w:rPr>
            <w:t>[3]</w:t>
          </w:r>
          <w:r>
            <w:rPr>
              <w:rFonts w:eastAsia="SimSun"/>
              <w:lang w:eastAsia="zh-CN"/>
            </w:rPr>
            <w:tab/>
          </w:r>
          <w:bookmarkStart w:id="3" w:name="_CTVL00126f5f87f1af64a4d8f1fa4b6ad35e7f0"/>
          <w:r>
            <w:rPr>
              <w:rFonts w:eastAsia="SimSun"/>
              <w:lang w:eastAsia="zh-CN"/>
            </w:rPr>
            <w:t>H. Ma, L. Xu, Y. Zhao, CFD-DEM simulation of fluidization of rod-like particles in a fluidized bed, Powder Technology 314 (2017) 355–366. https://doi.org/10.1016/j.powtec.2016.12.008.</w:t>
          </w:r>
        </w:p>
        <w:bookmarkEnd w:id="3"/>
        <w:p w14:paraId="3656A149" w14:textId="77777777" w:rsidR="003505D0" w:rsidRDefault="003505D0" w:rsidP="003505D0">
          <w:pPr>
            <w:pStyle w:val="CitaviBibliographyEntry"/>
            <w:rPr>
              <w:rFonts w:eastAsia="SimSun"/>
              <w:lang w:eastAsia="zh-CN"/>
            </w:rPr>
          </w:pPr>
          <w:r>
            <w:rPr>
              <w:rFonts w:eastAsia="SimSun"/>
              <w:lang w:eastAsia="zh-CN"/>
            </w:rPr>
            <w:t>[4]</w:t>
          </w:r>
          <w:r>
            <w:rPr>
              <w:rFonts w:eastAsia="SimSun"/>
              <w:lang w:eastAsia="zh-CN"/>
            </w:rPr>
            <w:tab/>
          </w:r>
          <w:bookmarkStart w:id="4" w:name="_CTVL001dd7a086a8c904bdabe3a5e50d226eb76"/>
          <w:r>
            <w:rPr>
              <w:rFonts w:eastAsia="SimSun"/>
              <w:lang w:eastAsia="zh-CN"/>
            </w:rPr>
            <w:t>S. Antonyuk, S. Heinrich, J. Tomas, N.G. Deen, M.S. van Buijtenen, J.A.M. Kuipers, Energy absorption during compression and impact of dry elastic-plastic spherical granules, Granular Matter 12 (2010) 15–47. https://doi.org/10.1007/s10035-009-0161-3.</w:t>
          </w:r>
        </w:p>
        <w:bookmarkEnd w:id="4"/>
        <w:p w14:paraId="34762EC8" w14:textId="77777777" w:rsidR="003505D0" w:rsidRDefault="003505D0" w:rsidP="003505D0">
          <w:pPr>
            <w:pStyle w:val="CitaviBibliographyEntry"/>
            <w:rPr>
              <w:rFonts w:eastAsia="SimSun"/>
              <w:lang w:eastAsia="zh-CN"/>
            </w:rPr>
          </w:pPr>
          <w:r>
            <w:rPr>
              <w:rFonts w:eastAsia="SimSun"/>
              <w:lang w:eastAsia="zh-CN"/>
            </w:rPr>
            <w:t>[5]</w:t>
          </w:r>
          <w:r>
            <w:rPr>
              <w:rFonts w:eastAsia="SimSun"/>
              <w:lang w:eastAsia="zh-CN"/>
            </w:rPr>
            <w:tab/>
          </w:r>
          <w:bookmarkStart w:id="5" w:name="_CTVL001fc3b50fd06214af09613eb317af2fa12"/>
          <w:r>
            <w:rPr>
              <w:rFonts w:eastAsia="SimSun"/>
              <w:lang w:eastAsia="zh-CN"/>
            </w:rPr>
            <w:t>S. Antonyuk, S. Palis, S. Heinrich, Breakage behaviour of agglomerates and crystals by static loading and impact, Powder Technology 206 (2011) 88–98. https://doi.org/10.1016/j.powtec.2010.02.025.</w:t>
          </w:r>
        </w:p>
        <w:bookmarkEnd w:id="5"/>
        <w:p w14:paraId="34ED9083" w14:textId="77777777" w:rsidR="003505D0" w:rsidRDefault="003505D0" w:rsidP="003505D0">
          <w:pPr>
            <w:pStyle w:val="CitaviBibliographyEntry"/>
            <w:rPr>
              <w:rFonts w:eastAsia="SimSun"/>
              <w:lang w:eastAsia="zh-CN"/>
            </w:rPr>
          </w:pPr>
          <w:r>
            <w:rPr>
              <w:rFonts w:eastAsia="SimSun"/>
              <w:lang w:eastAsia="zh-CN"/>
            </w:rPr>
            <w:t>[6]</w:t>
          </w:r>
          <w:r>
            <w:rPr>
              <w:rFonts w:eastAsia="SimSun"/>
              <w:lang w:eastAsia="zh-CN"/>
            </w:rPr>
            <w:tab/>
          </w:r>
          <w:bookmarkStart w:id="6" w:name="_CTVL00175a30c2c93c643319ed9c03662777470"/>
          <w:r>
            <w:rPr>
              <w:rFonts w:eastAsia="SimSun"/>
              <w:lang w:eastAsia="zh-CN"/>
            </w:rPr>
            <w:t>G. Mohs, O. Gryczka, S. Heinrich, L. Mörl, Magnetic monitoring of a single particle in a prismatic spouted bed, Chemical Engineering Science 64 (2009) 4811–4825. https://doi.org/10.1016/j.ces.2009.08.025.</w:t>
          </w:r>
        </w:p>
        <w:bookmarkEnd w:id="6"/>
        <w:p w14:paraId="18CDD3F9" w14:textId="77777777" w:rsidR="003505D0" w:rsidRPr="003505D0" w:rsidRDefault="003505D0" w:rsidP="003505D0">
          <w:pPr>
            <w:pStyle w:val="CitaviBibliographyEntry"/>
            <w:rPr>
              <w:rFonts w:eastAsia="SimSun"/>
              <w:lang w:val="de-DE" w:eastAsia="zh-CN"/>
            </w:rPr>
          </w:pPr>
          <w:r w:rsidRPr="003505D0">
            <w:rPr>
              <w:rFonts w:eastAsia="SimSun"/>
              <w:lang w:val="de-DE" w:eastAsia="zh-CN"/>
            </w:rPr>
            <w:t>[7]</w:t>
          </w:r>
          <w:r w:rsidRPr="003505D0">
            <w:rPr>
              <w:rFonts w:eastAsia="SimSun"/>
              <w:lang w:val="de-DE" w:eastAsia="zh-CN"/>
            </w:rPr>
            <w:tab/>
          </w:r>
          <w:bookmarkStart w:id="7" w:name="_CTVL001a0604d82ce64440bb47b53fee6b49ff6"/>
          <w:r w:rsidRPr="003505D0">
            <w:rPr>
              <w:rFonts w:eastAsia="SimSun"/>
              <w:lang w:val="de-DE" w:eastAsia="zh-CN"/>
            </w:rPr>
            <w:t>J. Neuwirth, Charakterisierung und Diskrete-Partikel-Modellierung des Strömungs- und Dispersionsverhaltens im Rotorgranulator, 1st ed., Cuvillier Verlag, Göttingen, 2017.</w:t>
          </w:r>
        </w:p>
        <w:bookmarkEnd w:id="7"/>
        <w:p w14:paraId="2B49BDE4" w14:textId="77777777" w:rsidR="003505D0" w:rsidRDefault="003505D0" w:rsidP="003505D0">
          <w:pPr>
            <w:pStyle w:val="CitaviBibliographyEntry"/>
            <w:rPr>
              <w:rFonts w:eastAsia="SimSun"/>
              <w:lang w:eastAsia="zh-CN"/>
            </w:rPr>
          </w:pPr>
          <w:r>
            <w:rPr>
              <w:rFonts w:eastAsia="SimSun"/>
              <w:lang w:eastAsia="zh-CN"/>
            </w:rPr>
            <w:t>[8]</w:t>
          </w:r>
          <w:r>
            <w:rPr>
              <w:rFonts w:eastAsia="SimSun"/>
              <w:lang w:eastAsia="zh-CN"/>
            </w:rPr>
            <w:tab/>
          </w:r>
          <w:bookmarkStart w:id="8" w:name="_CTVL0013c1533a8544a44acac859491821aca44"/>
          <w:r>
            <w:rPr>
              <w:rFonts w:eastAsia="SimSun"/>
              <w:lang w:eastAsia="zh-CN"/>
            </w:rPr>
            <w:t>J. Neuwirth, S. Antonyuk, S. Heinrich, M. Jacob, CFD–DEM study and direct measurement of the granular flow in a rotor granulator, Chemical Engineering Science 86 (2013) 151–163. https://doi.org/10.1016/j.ces.2012.07.005.</w:t>
          </w:r>
        </w:p>
        <w:bookmarkEnd w:id="8"/>
        <w:p w14:paraId="4706A3C7" w14:textId="77777777" w:rsidR="005945D2" w:rsidRPr="00A54D29" w:rsidRDefault="003505D0" w:rsidP="003505D0">
          <w:pPr>
            <w:pStyle w:val="CitaviBibliographyEntry"/>
            <w:rPr>
              <w:rFonts w:eastAsia="SimSun"/>
              <w:lang w:val="de-DE" w:eastAsia="zh-CN"/>
            </w:rPr>
          </w:pPr>
          <w:r>
            <w:rPr>
              <w:rFonts w:eastAsia="SimSun"/>
              <w:lang w:eastAsia="zh-CN"/>
            </w:rPr>
            <w:t>[9]</w:t>
          </w:r>
          <w:r>
            <w:rPr>
              <w:rFonts w:eastAsia="SimSun"/>
              <w:lang w:eastAsia="zh-CN"/>
            </w:rPr>
            <w:tab/>
          </w:r>
          <w:bookmarkStart w:id="9" w:name="_CTVL00138fc37ba68a54f0eaea1a81e78e61d8e"/>
          <w:r>
            <w:rPr>
              <w:rFonts w:eastAsia="SimSun"/>
              <w:lang w:eastAsia="zh-CN"/>
            </w:rPr>
            <w:t>Buist K.A., Novel experimental techniques for granular flow. Dissertation, Eindhoven, 2016.</w:t>
          </w:r>
          <w:bookmarkEnd w:id="9"/>
          <w:r w:rsidR="005945D2" w:rsidRPr="00A54D29">
            <w:rPr>
              <w:rFonts w:eastAsia="SimSun"/>
              <w:lang w:eastAsia="zh-CN"/>
            </w:rPr>
            <w:fldChar w:fldCharType="end"/>
          </w:r>
        </w:p>
      </w:sdtContent>
    </w:sdt>
    <w:sectPr w:rsidR="005945D2" w:rsidRPr="00A54D2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988D" w14:textId="77777777" w:rsidR="002D2245" w:rsidRDefault="002D2245" w:rsidP="004F5E36">
      <w:r>
        <w:separator/>
      </w:r>
    </w:p>
  </w:endnote>
  <w:endnote w:type="continuationSeparator" w:id="0">
    <w:p w14:paraId="58ED4D7C" w14:textId="77777777" w:rsidR="002D2245" w:rsidRDefault="002D224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0F2B" w14:textId="77777777" w:rsidR="002D2245" w:rsidRDefault="002D2245" w:rsidP="004F5E36">
      <w:r>
        <w:separator/>
      </w:r>
    </w:p>
  </w:footnote>
  <w:footnote w:type="continuationSeparator" w:id="0">
    <w:p w14:paraId="67938DC7" w14:textId="77777777" w:rsidR="002D2245" w:rsidRDefault="002D2245"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51BA" w14:textId="77777777" w:rsidR="004D1162" w:rsidRDefault="00594E9F">
    <w:pPr>
      <w:pStyle w:val="Intestazione"/>
    </w:pPr>
    <w:r>
      <w:rPr>
        <w:noProof/>
        <w:lang w:val="de-DE" w:eastAsia="de-DE"/>
      </w:rPr>
      <mc:AlternateContent>
        <mc:Choice Requires="wps">
          <w:drawing>
            <wp:anchor distT="0" distB="0" distL="114300" distR="114300" simplePos="0" relativeHeight="251666432" behindDoc="0" locked="0" layoutInCell="1" allowOverlap="1" wp14:anchorId="0F6D22C5" wp14:editId="68DB8DA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ECE11D1"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9D5E7FB" wp14:editId="2E315762">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602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35F22437" wp14:editId="2564351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0C633AD" w14:textId="77777777" w:rsidR="00704BDF" w:rsidRDefault="00704BDF">
    <w:pPr>
      <w:pStyle w:val="Intestazione"/>
    </w:pPr>
  </w:p>
  <w:p w14:paraId="1EB92B39" w14:textId="77777777" w:rsidR="00704BDF" w:rsidRDefault="00704BDF">
    <w:pPr>
      <w:pStyle w:val="Intestazione"/>
    </w:pPr>
    <w:r>
      <w:rPr>
        <w:noProof/>
        <w:lang w:val="de-DE" w:eastAsia="de-DE"/>
      </w:rPr>
      <mc:AlternateContent>
        <mc:Choice Requires="wps">
          <w:drawing>
            <wp:anchor distT="0" distB="0" distL="114300" distR="114300" simplePos="0" relativeHeight="251660288" behindDoc="0" locked="0" layoutInCell="1" allowOverlap="1" wp14:anchorId="105658ED" wp14:editId="5B9E493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B7415A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4AF6A0A"/>
    <w:multiLevelType w:val="hybridMultilevel"/>
    <w:tmpl w:val="C19060E0"/>
    <w:lvl w:ilvl="0" w:tplc="F81E5040">
      <w:start w:val="1"/>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2ED8"/>
    <w:rsid w:val="00062A9A"/>
    <w:rsid w:val="000867DF"/>
    <w:rsid w:val="000A03B2"/>
    <w:rsid w:val="000D34BE"/>
    <w:rsid w:val="000E36F1"/>
    <w:rsid w:val="000E3A73"/>
    <w:rsid w:val="000E414A"/>
    <w:rsid w:val="00113758"/>
    <w:rsid w:val="0013121F"/>
    <w:rsid w:val="00134DE4"/>
    <w:rsid w:val="00150E59"/>
    <w:rsid w:val="00184AD6"/>
    <w:rsid w:val="001864D1"/>
    <w:rsid w:val="001B65C1"/>
    <w:rsid w:val="001C684B"/>
    <w:rsid w:val="001D53FC"/>
    <w:rsid w:val="001F2EC7"/>
    <w:rsid w:val="002065DB"/>
    <w:rsid w:val="002447EF"/>
    <w:rsid w:val="00251550"/>
    <w:rsid w:val="0027221A"/>
    <w:rsid w:val="00275B61"/>
    <w:rsid w:val="002D1F12"/>
    <w:rsid w:val="002D2245"/>
    <w:rsid w:val="003009B7"/>
    <w:rsid w:val="0030469C"/>
    <w:rsid w:val="003505D0"/>
    <w:rsid w:val="003723D4"/>
    <w:rsid w:val="003A7D1C"/>
    <w:rsid w:val="003D2C5A"/>
    <w:rsid w:val="00414FB4"/>
    <w:rsid w:val="0046164A"/>
    <w:rsid w:val="00462DCD"/>
    <w:rsid w:val="0046433F"/>
    <w:rsid w:val="004D1162"/>
    <w:rsid w:val="004E4DD6"/>
    <w:rsid w:val="004F5E36"/>
    <w:rsid w:val="005119A5"/>
    <w:rsid w:val="005278B7"/>
    <w:rsid w:val="005346C8"/>
    <w:rsid w:val="005876A5"/>
    <w:rsid w:val="005945D2"/>
    <w:rsid w:val="00594E9F"/>
    <w:rsid w:val="00596356"/>
    <w:rsid w:val="005B3A90"/>
    <w:rsid w:val="005B61E6"/>
    <w:rsid w:val="005C64BE"/>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175"/>
    <w:rsid w:val="007447F3"/>
    <w:rsid w:val="007661C8"/>
    <w:rsid w:val="007C2F88"/>
    <w:rsid w:val="007D52CD"/>
    <w:rsid w:val="00813288"/>
    <w:rsid w:val="008168FC"/>
    <w:rsid w:val="00817969"/>
    <w:rsid w:val="008479A2"/>
    <w:rsid w:val="0087637F"/>
    <w:rsid w:val="008A00EC"/>
    <w:rsid w:val="008A1512"/>
    <w:rsid w:val="008C5963"/>
    <w:rsid w:val="008C5EA5"/>
    <w:rsid w:val="008D0BEB"/>
    <w:rsid w:val="008E566E"/>
    <w:rsid w:val="00901EB6"/>
    <w:rsid w:val="00910E67"/>
    <w:rsid w:val="00934338"/>
    <w:rsid w:val="009450CE"/>
    <w:rsid w:val="0095164B"/>
    <w:rsid w:val="00974BD5"/>
    <w:rsid w:val="00996483"/>
    <w:rsid w:val="00997A15"/>
    <w:rsid w:val="009B27C5"/>
    <w:rsid w:val="009D02B2"/>
    <w:rsid w:val="009E004A"/>
    <w:rsid w:val="009E788A"/>
    <w:rsid w:val="00A1763D"/>
    <w:rsid w:val="00A17CEC"/>
    <w:rsid w:val="00A23BF6"/>
    <w:rsid w:val="00A27E92"/>
    <w:rsid w:val="00A27EF0"/>
    <w:rsid w:val="00A467B5"/>
    <w:rsid w:val="00A54D29"/>
    <w:rsid w:val="00A72053"/>
    <w:rsid w:val="00A76EFC"/>
    <w:rsid w:val="00A9626B"/>
    <w:rsid w:val="00A97F29"/>
    <w:rsid w:val="00AA715E"/>
    <w:rsid w:val="00AB0964"/>
    <w:rsid w:val="00AE377D"/>
    <w:rsid w:val="00B0286E"/>
    <w:rsid w:val="00B61DBF"/>
    <w:rsid w:val="00BC0DEC"/>
    <w:rsid w:val="00BC30C9"/>
    <w:rsid w:val="00BE3E58"/>
    <w:rsid w:val="00C01616"/>
    <w:rsid w:val="00C0162B"/>
    <w:rsid w:val="00C345B1"/>
    <w:rsid w:val="00C40142"/>
    <w:rsid w:val="00C57182"/>
    <w:rsid w:val="00C63697"/>
    <w:rsid w:val="00C655FD"/>
    <w:rsid w:val="00C867B1"/>
    <w:rsid w:val="00C94434"/>
    <w:rsid w:val="00CA1C95"/>
    <w:rsid w:val="00CA5A9C"/>
    <w:rsid w:val="00CD5FE2"/>
    <w:rsid w:val="00CE56BA"/>
    <w:rsid w:val="00CF0E77"/>
    <w:rsid w:val="00D02B4C"/>
    <w:rsid w:val="00D211D2"/>
    <w:rsid w:val="00D84576"/>
    <w:rsid w:val="00D91831"/>
    <w:rsid w:val="00D94B38"/>
    <w:rsid w:val="00DE0019"/>
    <w:rsid w:val="00DE264A"/>
    <w:rsid w:val="00E00AA5"/>
    <w:rsid w:val="00E041E7"/>
    <w:rsid w:val="00E23CA1"/>
    <w:rsid w:val="00E37ED9"/>
    <w:rsid w:val="00E409A8"/>
    <w:rsid w:val="00E7209D"/>
    <w:rsid w:val="00EA50E1"/>
    <w:rsid w:val="00EE0131"/>
    <w:rsid w:val="00F029F8"/>
    <w:rsid w:val="00F1069F"/>
    <w:rsid w:val="00F30C64"/>
    <w:rsid w:val="00F35126"/>
    <w:rsid w:val="00F66C19"/>
    <w:rsid w:val="00FA75D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E4E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Titelzeile">
    <w:name w:val="Titelzeile"/>
    <w:basedOn w:val="Normale"/>
    <w:next w:val="Normale"/>
    <w:rsid w:val="00596356"/>
    <w:pPr>
      <w:tabs>
        <w:tab w:val="clear" w:pos="7100"/>
      </w:tabs>
      <w:spacing w:line="360" w:lineRule="auto"/>
      <w:jc w:val="center"/>
    </w:pPr>
    <w:rPr>
      <w:rFonts w:ascii="Times New Roman" w:hAnsi="Times New Roman" w:cs="Arial"/>
      <w:b/>
      <w:sz w:val="28"/>
      <w:lang w:eastAsia="de-DE"/>
    </w:rPr>
  </w:style>
  <w:style w:type="paragraph" w:customStyle="1" w:styleId="AuthorNames">
    <w:name w:val="Author Names"/>
    <w:basedOn w:val="Normale"/>
    <w:link w:val="AuthorNamesChar"/>
    <w:qFormat/>
    <w:rsid w:val="00817969"/>
    <w:pPr>
      <w:tabs>
        <w:tab w:val="clear" w:pos="7100"/>
      </w:tabs>
      <w:spacing w:after="240" w:line="240" w:lineRule="auto"/>
      <w:jc w:val="center"/>
    </w:pPr>
    <w:rPr>
      <w:rFonts w:ascii="Times New Roman" w:hAnsi="Times New Roman" w:cs="Arial"/>
      <w:bCs/>
      <w:kern w:val="28"/>
      <w:sz w:val="28"/>
      <w:szCs w:val="32"/>
    </w:rPr>
  </w:style>
  <w:style w:type="character" w:customStyle="1" w:styleId="AuthorNamesChar">
    <w:name w:val="Author Names Char"/>
    <w:basedOn w:val="Carpredefinitoparagrafo"/>
    <w:link w:val="AuthorNames"/>
    <w:rsid w:val="00817969"/>
    <w:rPr>
      <w:rFonts w:ascii="Times New Roman" w:eastAsia="Times New Roman" w:hAnsi="Times New Roman" w:cs="Arial"/>
      <w:bCs/>
      <w:kern w:val="28"/>
      <w:sz w:val="28"/>
      <w:szCs w:val="32"/>
      <w:lang w:val="en-GB"/>
    </w:rPr>
  </w:style>
  <w:style w:type="character" w:customStyle="1" w:styleId="SuperScript">
    <w:name w:val="SuperScript"/>
    <w:basedOn w:val="Carpredefinitoparagrafo"/>
    <w:uiPriority w:val="1"/>
    <w:qFormat/>
    <w:rsid w:val="00817969"/>
    <w:rPr>
      <w:rFonts w:ascii="Times New Roman" w:hAnsi="Times New Roman"/>
      <w:dstrike w:val="0"/>
      <w:sz w:val="24"/>
      <w:vertAlign w:val="superscript"/>
    </w:rPr>
  </w:style>
  <w:style w:type="character" w:styleId="Collegamentoipertestuale">
    <w:name w:val="Hyperlink"/>
    <w:basedOn w:val="Carpredefinitoparagrafo"/>
    <w:uiPriority w:val="99"/>
    <w:unhideWhenUsed/>
    <w:locked/>
    <w:rsid w:val="00817969"/>
    <w:rPr>
      <w:color w:val="0000FF" w:themeColor="hyperlink"/>
      <w:u w:val="single"/>
    </w:rPr>
  </w:style>
  <w:style w:type="character" w:customStyle="1" w:styleId="tlid-translation">
    <w:name w:val="tlid-translation"/>
    <w:basedOn w:val="Carpredefinitoparagrafo"/>
    <w:rsid w:val="00CE56BA"/>
  </w:style>
  <w:style w:type="character" w:styleId="Rimandocommento">
    <w:name w:val="annotation reference"/>
    <w:basedOn w:val="Carpredefinitoparagrafo"/>
    <w:uiPriority w:val="99"/>
    <w:semiHidden/>
    <w:unhideWhenUsed/>
    <w:locked/>
    <w:rsid w:val="00113758"/>
    <w:rPr>
      <w:sz w:val="16"/>
      <w:szCs w:val="16"/>
    </w:rPr>
  </w:style>
  <w:style w:type="paragraph" w:styleId="Revisione">
    <w:name w:val="Revision"/>
    <w:hidden/>
    <w:uiPriority w:val="99"/>
    <w:semiHidden/>
    <w:rsid w:val="00113758"/>
    <w:pPr>
      <w:spacing w:after="0" w:line="240" w:lineRule="auto"/>
    </w:pPr>
    <w:rPr>
      <w:rFonts w:ascii="Arial" w:eastAsia="Times New Roman" w:hAnsi="Arial" w:cs="Times New Roman"/>
      <w:sz w:val="18"/>
      <w:szCs w:val="20"/>
      <w:lang w:val="en-GB"/>
    </w:rPr>
  </w:style>
  <w:style w:type="character" w:styleId="Testosegnaposto">
    <w:name w:val="Placeholder Text"/>
    <w:basedOn w:val="Carpredefinitoparagrafo"/>
    <w:uiPriority w:val="99"/>
    <w:semiHidden/>
    <w:locked/>
    <w:rsid w:val="005945D2"/>
    <w:rPr>
      <w:color w:val="808080"/>
    </w:rPr>
  </w:style>
  <w:style w:type="paragraph" w:customStyle="1" w:styleId="CitaviBibliographyEntry">
    <w:name w:val="Citavi Bibliography Entry"/>
    <w:basedOn w:val="Normale"/>
    <w:link w:val="CitaviBibliographyEntryZchn"/>
    <w:rsid w:val="005945D2"/>
    <w:pPr>
      <w:tabs>
        <w:tab w:val="clear" w:pos="7100"/>
        <w:tab w:val="left" w:pos="454"/>
      </w:tabs>
      <w:ind w:left="454" w:hanging="454"/>
      <w:jc w:val="left"/>
    </w:pPr>
  </w:style>
  <w:style w:type="character" w:customStyle="1" w:styleId="CitaviBibliographyEntryZchn">
    <w:name w:val="Citavi Bibliography Entry Zchn"/>
    <w:basedOn w:val="Carpredefinitoparagrafo"/>
    <w:link w:val="CitaviBibliographyEntry"/>
    <w:rsid w:val="005945D2"/>
    <w:rPr>
      <w:rFonts w:ascii="Arial" w:eastAsia="Times New Roman" w:hAnsi="Arial" w:cs="Times New Roman"/>
      <w:sz w:val="18"/>
      <w:szCs w:val="20"/>
      <w:lang w:val="en-GB"/>
    </w:rPr>
  </w:style>
  <w:style w:type="paragraph" w:customStyle="1" w:styleId="CitaviBibliographyHeading">
    <w:name w:val="Citavi Bibliography Heading"/>
    <w:basedOn w:val="Titolo1"/>
    <w:link w:val="CitaviBibliographyHeadingZchn"/>
    <w:rsid w:val="005945D2"/>
    <w:pPr>
      <w:jc w:val="left"/>
    </w:pPr>
  </w:style>
  <w:style w:type="character" w:customStyle="1" w:styleId="CitaviBibliographyHeadingZchn">
    <w:name w:val="Citavi Bibliography Heading Zchn"/>
    <w:basedOn w:val="Carpredefinitoparagrafo"/>
    <w:link w:val="CitaviBibliographyHeading"/>
    <w:rsid w:val="005945D2"/>
    <w:rPr>
      <w:rFonts w:ascii="Arial" w:eastAsia="Times New Roman" w:hAnsi="Arial" w:cs="Times New Roman"/>
      <w:b/>
      <w:sz w:val="20"/>
      <w:szCs w:val="20"/>
      <w:lang w:val="en-GB"/>
    </w:rPr>
  </w:style>
  <w:style w:type="paragraph" w:customStyle="1" w:styleId="CitaviBibliographySubheading1">
    <w:name w:val="Citavi Bibliography Subheading 1"/>
    <w:basedOn w:val="Titolo2"/>
    <w:link w:val="CitaviBibliographySubheading1Zchn"/>
    <w:rsid w:val="005945D2"/>
    <w:pPr>
      <w:jc w:val="left"/>
      <w:outlineLvl w:val="9"/>
    </w:pPr>
    <w:rPr>
      <w:rFonts w:ascii="Calibri" w:hAnsi="Calibri" w:cs="Calibri"/>
      <w:sz w:val="22"/>
    </w:rPr>
  </w:style>
  <w:style w:type="character" w:customStyle="1" w:styleId="CitaviBibliographySubheading1Zchn">
    <w:name w:val="Citavi Bibliography Subheading 1 Zchn"/>
    <w:basedOn w:val="Carpredefinitoparagrafo"/>
    <w:link w:val="CitaviBibliographySubheading1"/>
    <w:rsid w:val="005945D2"/>
    <w:rPr>
      <w:rFonts w:ascii="Calibri" w:eastAsiaTheme="majorEastAsia" w:hAnsi="Calibri" w:cs="Calibri"/>
      <w:b/>
      <w:bCs/>
      <w:color w:val="4F81BD" w:themeColor="accent1"/>
      <w:szCs w:val="26"/>
      <w:lang w:val="en-GB"/>
    </w:rPr>
  </w:style>
  <w:style w:type="paragraph" w:customStyle="1" w:styleId="CitaviBibliographySubheading2">
    <w:name w:val="Citavi Bibliography Subheading 2"/>
    <w:basedOn w:val="Titolo3"/>
    <w:link w:val="CitaviBibliographySubheading2Zchn"/>
    <w:rsid w:val="005945D2"/>
    <w:pPr>
      <w:jc w:val="left"/>
      <w:outlineLvl w:val="9"/>
    </w:pPr>
    <w:rPr>
      <w:rFonts w:ascii="Calibri" w:hAnsi="Calibri" w:cs="Calibri"/>
      <w:sz w:val="22"/>
    </w:rPr>
  </w:style>
  <w:style w:type="character" w:customStyle="1" w:styleId="CitaviBibliographySubheading2Zchn">
    <w:name w:val="Citavi Bibliography Subheading 2 Zchn"/>
    <w:basedOn w:val="Carpredefinitoparagrafo"/>
    <w:link w:val="CitaviBibliographySubheading2"/>
    <w:rsid w:val="005945D2"/>
    <w:rPr>
      <w:rFonts w:ascii="Calibri" w:eastAsiaTheme="majorEastAsia" w:hAnsi="Calibri" w:cs="Calibri"/>
      <w:b/>
      <w:bCs/>
      <w:color w:val="4F81BD" w:themeColor="accent1"/>
      <w:szCs w:val="20"/>
      <w:lang w:val="en-GB"/>
    </w:rPr>
  </w:style>
  <w:style w:type="paragraph" w:customStyle="1" w:styleId="CitaviBibliographySubheading3">
    <w:name w:val="Citavi Bibliography Subheading 3"/>
    <w:basedOn w:val="Titolo4"/>
    <w:link w:val="CitaviBibliographySubheading3Zchn"/>
    <w:rsid w:val="005945D2"/>
    <w:pPr>
      <w:jc w:val="left"/>
      <w:outlineLvl w:val="9"/>
    </w:pPr>
    <w:rPr>
      <w:rFonts w:ascii="Calibri" w:hAnsi="Calibri" w:cs="Calibri"/>
      <w:sz w:val="22"/>
    </w:rPr>
  </w:style>
  <w:style w:type="character" w:customStyle="1" w:styleId="CitaviBibliographySubheading3Zchn">
    <w:name w:val="Citavi Bibliography Subheading 3 Zchn"/>
    <w:basedOn w:val="Carpredefinitoparagrafo"/>
    <w:link w:val="CitaviBibliographySubheading3"/>
    <w:rsid w:val="005945D2"/>
    <w:rPr>
      <w:rFonts w:ascii="Calibri" w:eastAsiaTheme="majorEastAsia" w:hAnsi="Calibri" w:cs="Calibri"/>
      <w:b/>
      <w:bCs/>
      <w:i/>
      <w:iCs/>
      <w:color w:val="4F81BD" w:themeColor="accent1"/>
      <w:szCs w:val="20"/>
      <w:lang w:val="en-GB"/>
    </w:rPr>
  </w:style>
  <w:style w:type="paragraph" w:customStyle="1" w:styleId="CitaviBibliographySubheading4">
    <w:name w:val="Citavi Bibliography Subheading 4"/>
    <w:basedOn w:val="Titolo5"/>
    <w:link w:val="CitaviBibliographySubheading4Zchn"/>
    <w:rsid w:val="005945D2"/>
    <w:pPr>
      <w:jc w:val="left"/>
      <w:outlineLvl w:val="9"/>
    </w:pPr>
    <w:rPr>
      <w:rFonts w:ascii="Calibri" w:hAnsi="Calibri" w:cs="Calibri"/>
      <w:sz w:val="22"/>
    </w:rPr>
  </w:style>
  <w:style w:type="character" w:customStyle="1" w:styleId="CitaviBibliographySubheading4Zchn">
    <w:name w:val="Citavi Bibliography Subheading 4 Zchn"/>
    <w:basedOn w:val="Carpredefinitoparagrafo"/>
    <w:link w:val="CitaviBibliographySubheading4"/>
    <w:rsid w:val="005945D2"/>
    <w:rPr>
      <w:rFonts w:ascii="Calibri" w:eastAsiaTheme="majorEastAsia" w:hAnsi="Calibri" w:cs="Calibri"/>
      <w:color w:val="243F60" w:themeColor="accent1" w:themeShade="7F"/>
      <w:szCs w:val="20"/>
      <w:lang w:val="en-GB"/>
    </w:rPr>
  </w:style>
  <w:style w:type="paragraph" w:customStyle="1" w:styleId="CitaviBibliographySubheading5">
    <w:name w:val="Citavi Bibliography Subheading 5"/>
    <w:basedOn w:val="Titolo6"/>
    <w:link w:val="CitaviBibliographySubheading5Zchn"/>
    <w:rsid w:val="005945D2"/>
    <w:pPr>
      <w:outlineLvl w:val="9"/>
    </w:pPr>
    <w:rPr>
      <w:rFonts w:ascii="Calibri" w:hAnsi="Calibri" w:cs="Calibri"/>
      <w:sz w:val="22"/>
    </w:rPr>
  </w:style>
  <w:style w:type="character" w:customStyle="1" w:styleId="CitaviBibliographySubheading5Zchn">
    <w:name w:val="Citavi Bibliography Subheading 5 Zchn"/>
    <w:basedOn w:val="Carpredefinitoparagrafo"/>
    <w:link w:val="CitaviBibliographySubheading5"/>
    <w:rsid w:val="005945D2"/>
    <w:rPr>
      <w:rFonts w:ascii="Calibri" w:eastAsiaTheme="majorEastAsia" w:hAnsi="Calibri" w:cs="Calibri"/>
      <w:i/>
      <w:iCs/>
      <w:color w:val="243F60" w:themeColor="accent1" w:themeShade="7F"/>
      <w:szCs w:val="20"/>
      <w:lang w:val="en-GB"/>
    </w:rPr>
  </w:style>
  <w:style w:type="paragraph" w:customStyle="1" w:styleId="CitaviBibliographySubheading6">
    <w:name w:val="Citavi Bibliography Subheading 6"/>
    <w:basedOn w:val="Titolo7"/>
    <w:link w:val="CitaviBibliographySubheading6Zchn"/>
    <w:rsid w:val="005945D2"/>
    <w:pPr>
      <w:outlineLvl w:val="9"/>
    </w:pPr>
    <w:rPr>
      <w:rFonts w:ascii="Calibri" w:hAnsi="Calibri" w:cs="Calibri"/>
      <w:sz w:val="22"/>
    </w:rPr>
  </w:style>
  <w:style w:type="character" w:customStyle="1" w:styleId="CitaviBibliographySubheading6Zchn">
    <w:name w:val="Citavi Bibliography Subheading 6 Zchn"/>
    <w:basedOn w:val="Carpredefinitoparagrafo"/>
    <w:link w:val="CitaviBibliographySubheading6"/>
    <w:rsid w:val="005945D2"/>
    <w:rPr>
      <w:rFonts w:ascii="Calibri" w:eastAsiaTheme="majorEastAsia" w:hAnsi="Calibri" w:cs="Calibri"/>
      <w:i/>
      <w:iCs/>
      <w:color w:val="404040" w:themeColor="text1" w:themeTint="BF"/>
      <w:szCs w:val="20"/>
      <w:lang w:val="en-GB"/>
    </w:rPr>
  </w:style>
  <w:style w:type="paragraph" w:customStyle="1" w:styleId="CitaviBibliographySubheading7">
    <w:name w:val="Citavi Bibliography Subheading 7"/>
    <w:basedOn w:val="Titolo8"/>
    <w:link w:val="CitaviBibliographySubheading7Zchn"/>
    <w:rsid w:val="005945D2"/>
    <w:pPr>
      <w:outlineLvl w:val="9"/>
    </w:pPr>
    <w:rPr>
      <w:rFonts w:ascii="Calibri" w:hAnsi="Calibri" w:cs="Calibri"/>
      <w:sz w:val="22"/>
    </w:rPr>
  </w:style>
  <w:style w:type="character" w:customStyle="1" w:styleId="CitaviBibliographySubheading7Zchn">
    <w:name w:val="Citavi Bibliography Subheading 7 Zchn"/>
    <w:basedOn w:val="Carpredefinitoparagrafo"/>
    <w:link w:val="CitaviBibliographySubheading7"/>
    <w:rsid w:val="005945D2"/>
    <w:rPr>
      <w:rFonts w:ascii="Calibri" w:eastAsiaTheme="majorEastAsia" w:hAnsi="Calibri" w:cs="Calibri"/>
      <w:color w:val="404040" w:themeColor="text1" w:themeTint="BF"/>
      <w:szCs w:val="20"/>
      <w:lang w:val="en-GB"/>
    </w:rPr>
  </w:style>
  <w:style w:type="paragraph" w:customStyle="1" w:styleId="CitaviBibliographySubheading8">
    <w:name w:val="Citavi Bibliography Subheading 8"/>
    <w:basedOn w:val="Titolo9"/>
    <w:link w:val="CitaviBibliographySubheading8Zchn"/>
    <w:rsid w:val="005945D2"/>
    <w:pPr>
      <w:outlineLvl w:val="9"/>
    </w:pPr>
    <w:rPr>
      <w:rFonts w:ascii="Calibri" w:hAnsi="Calibri" w:cs="Calibri"/>
      <w:sz w:val="22"/>
    </w:rPr>
  </w:style>
  <w:style w:type="character" w:customStyle="1" w:styleId="CitaviBibliographySubheading8Zchn">
    <w:name w:val="Citavi Bibliography Subheading 8 Zchn"/>
    <w:basedOn w:val="Carpredefinitoparagrafo"/>
    <w:link w:val="CitaviBibliographySubheading8"/>
    <w:rsid w:val="005945D2"/>
    <w:rPr>
      <w:rFonts w:ascii="Calibri" w:eastAsiaTheme="majorEastAsia" w:hAnsi="Calibri" w:cs="Calibri"/>
      <w:i/>
      <w:iCs/>
      <w:color w:val="404040" w:themeColor="text1" w:themeTint="B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philipp.grohn@mv.uni-k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70ACC51-BEA9-4635-8E68-414AB4378D35}"/>
      </w:docPartPr>
      <w:docPartBody>
        <w:p w:rsidR="001C3598" w:rsidRDefault="006B245B">
          <w:r w:rsidRPr="00336B84">
            <w:rPr>
              <w:rStyle w:val="Testosegnapos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5B"/>
    <w:rsid w:val="00023A47"/>
    <w:rsid w:val="000411FD"/>
    <w:rsid w:val="00091673"/>
    <w:rsid w:val="00166A46"/>
    <w:rsid w:val="001C3598"/>
    <w:rsid w:val="00300AB4"/>
    <w:rsid w:val="005A2091"/>
    <w:rsid w:val="006B245B"/>
    <w:rsid w:val="00930039"/>
    <w:rsid w:val="00983AA5"/>
    <w:rsid w:val="00C21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B24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53F3-355D-437C-9C3A-89B0043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6573</Words>
  <Characters>37467</Characters>
  <Application>Microsoft Office Word</Application>
  <DocSecurity>0</DocSecurity>
  <Lines>312</Lines>
  <Paragraphs>87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2019-06-01T07:06:00Z</dcterms:created>
  <dcterms:modified xsi:type="dcterms:W3CDTF">2019-08-22T11:16:00Z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Philipp</vt:lpwstr>
  </property>
  <property fmtid="{D5CDD505-2E9C-101B-9397-08002B2CF9AE}" pid="3" name="CitaviDocumentProperty_0">
    <vt:lpwstr>f0539a83-bd2c-47fd-b81e-7c236bbe012c</vt:lpwstr>
  </property>
  <property fmtid="{D5CDD505-2E9C-101B-9397-08002B2CF9AE}" pid="4" name="CitaviDocumentProperty_8">
    <vt:lpwstr>C:\Users\Philipp\Documents\Citavi 6\Projects\Philipp\Philipp.ctv6</vt:lpwstr>
  </property>
  <property fmtid="{D5CDD505-2E9C-101B-9397-08002B2CF9AE}" pid="5" name="CitaviDocumentProperty_6">
    <vt:lpwstr>False</vt:lpwstr>
  </property>
  <property fmtid="{D5CDD505-2E9C-101B-9397-08002B2CF9AE}" pid="6" name="CitaviDocumentProperty_1">
    <vt:lpwstr>6.0.0.2</vt:lpwstr>
  </property>
</Properties>
</file>