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59BA0"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1B301867" w14:textId="2CE1D9DA" w:rsidR="00704BDF" w:rsidRPr="00DE0019" w:rsidRDefault="00756FE3"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Coarse </w:t>
      </w:r>
      <w:r w:rsidR="005669B5">
        <w:rPr>
          <w:rFonts w:asciiTheme="minorHAnsi" w:eastAsia="MS PGothic" w:hAnsiTheme="minorHAnsi"/>
          <w:b/>
          <w:bCs/>
          <w:sz w:val="28"/>
          <w:szCs w:val="28"/>
          <w:lang w:val="en-US"/>
        </w:rPr>
        <w:t xml:space="preserve">Grained Modeling of Ribosome Availability In </w:t>
      </w:r>
      <w:r w:rsidRPr="00756FE3">
        <w:rPr>
          <w:rFonts w:asciiTheme="minorHAnsi" w:eastAsia="MS PGothic" w:hAnsiTheme="minorHAnsi"/>
          <w:b/>
          <w:bCs/>
          <w:i/>
          <w:sz w:val="28"/>
          <w:szCs w:val="28"/>
          <w:lang w:val="en-US"/>
        </w:rPr>
        <w:t>E</w:t>
      </w:r>
      <w:r w:rsidR="005669B5" w:rsidRPr="00756FE3">
        <w:rPr>
          <w:rFonts w:asciiTheme="minorHAnsi" w:eastAsia="MS PGothic" w:hAnsiTheme="minorHAnsi"/>
          <w:b/>
          <w:bCs/>
          <w:i/>
          <w:sz w:val="28"/>
          <w:szCs w:val="28"/>
          <w:lang w:val="en-US"/>
        </w:rPr>
        <w:t>. Coli</w:t>
      </w:r>
      <w:r w:rsidR="005669B5">
        <w:rPr>
          <w:rFonts w:asciiTheme="minorHAnsi" w:eastAsia="MS PGothic" w:hAnsiTheme="minorHAnsi"/>
          <w:b/>
          <w:bCs/>
          <w:i/>
          <w:sz w:val="28"/>
          <w:szCs w:val="28"/>
          <w:lang w:val="en-US"/>
        </w:rPr>
        <w:t>.</w:t>
      </w:r>
    </w:p>
    <w:p w14:paraId="1F24E1A4" w14:textId="75E92C0A" w:rsidR="00DE0019" w:rsidRPr="005669B5" w:rsidRDefault="00594012" w:rsidP="00704BDF">
      <w:pPr>
        <w:snapToGrid w:val="0"/>
        <w:spacing w:after="120"/>
        <w:jc w:val="center"/>
        <w:rPr>
          <w:rFonts w:eastAsia="SimSun"/>
          <w:color w:val="000000"/>
          <w:lang w:val="en-US" w:eastAsia="zh-CN"/>
        </w:rPr>
      </w:pPr>
      <w:proofErr w:type="spellStart"/>
      <w:r w:rsidRPr="005669B5">
        <w:rPr>
          <w:rFonts w:asciiTheme="minorHAnsi" w:eastAsia="SimSun" w:hAnsiTheme="minorHAnsi"/>
          <w:color w:val="000000"/>
          <w:sz w:val="24"/>
          <w:szCs w:val="24"/>
          <w:u w:val="single"/>
          <w:lang w:val="en-US" w:eastAsia="zh-CN"/>
        </w:rPr>
        <w:t>Ayse</w:t>
      </w:r>
      <w:proofErr w:type="spellEnd"/>
      <w:r w:rsidRPr="005669B5">
        <w:rPr>
          <w:rFonts w:asciiTheme="minorHAnsi" w:eastAsia="SimSun" w:hAnsiTheme="minorHAnsi"/>
          <w:color w:val="000000"/>
          <w:sz w:val="24"/>
          <w:szCs w:val="24"/>
          <w:u w:val="single"/>
          <w:lang w:val="en-US" w:eastAsia="zh-CN"/>
        </w:rPr>
        <w:t xml:space="preserve"> Koruyucu</w:t>
      </w:r>
      <w:r w:rsidR="00704BDF" w:rsidRPr="005669B5">
        <w:rPr>
          <w:rFonts w:asciiTheme="minorHAnsi" w:eastAsia="SimSun" w:hAnsiTheme="minorHAnsi"/>
          <w:color w:val="000000"/>
          <w:sz w:val="24"/>
          <w:szCs w:val="24"/>
          <w:u w:val="single"/>
          <w:vertAlign w:val="superscript"/>
          <w:lang w:val="en-US" w:eastAsia="zh-CN"/>
        </w:rPr>
        <w:t>1</w:t>
      </w:r>
      <w:r w:rsidR="005669B5">
        <w:rPr>
          <w:rFonts w:asciiTheme="minorHAnsi" w:eastAsia="SimSun" w:hAnsiTheme="minorHAnsi"/>
          <w:color w:val="000000"/>
          <w:sz w:val="24"/>
          <w:szCs w:val="24"/>
          <w:lang w:val="en-US" w:eastAsia="zh-CN"/>
        </w:rPr>
        <w:t xml:space="preserve">, </w:t>
      </w:r>
      <w:r w:rsidRPr="005669B5">
        <w:rPr>
          <w:rFonts w:asciiTheme="minorHAnsi" w:eastAsia="SimSun" w:hAnsiTheme="minorHAnsi"/>
          <w:color w:val="000000"/>
          <w:sz w:val="24"/>
          <w:szCs w:val="24"/>
          <w:lang w:val="en-US" w:eastAsia="zh-CN"/>
        </w:rPr>
        <w:t>Andreas Kremling</w:t>
      </w:r>
      <w:r w:rsidRPr="005669B5">
        <w:rPr>
          <w:rFonts w:eastAsia="SimSun"/>
          <w:color w:val="000000"/>
          <w:vertAlign w:val="superscript"/>
          <w:lang w:val="en-US" w:eastAsia="zh-CN"/>
        </w:rPr>
        <w:t>1*</w:t>
      </w:r>
      <w:r w:rsidR="00DE0019" w:rsidRPr="005669B5">
        <w:rPr>
          <w:rFonts w:eastAsia="SimSun"/>
          <w:color w:val="000000"/>
          <w:lang w:val="en-US" w:eastAsia="zh-CN"/>
        </w:rPr>
        <w:t xml:space="preserve"> </w:t>
      </w:r>
    </w:p>
    <w:p w14:paraId="64F10939" w14:textId="77777777" w:rsidR="00704BDF" w:rsidRPr="00DE0019" w:rsidRDefault="00704BDF" w:rsidP="00704BDF">
      <w:pPr>
        <w:snapToGrid w:val="0"/>
        <w:spacing w:after="120"/>
        <w:jc w:val="center"/>
        <w:rPr>
          <w:rFonts w:asciiTheme="minorHAnsi" w:eastAsia="MS PGothic" w:hAnsiTheme="minorHAnsi"/>
          <w:i/>
          <w:iCs/>
          <w:color w:val="000000"/>
          <w:sz w:val="20"/>
          <w:lang w:val="en-US"/>
        </w:rPr>
      </w:pPr>
      <w:r w:rsidRPr="005669B5">
        <w:rPr>
          <w:rFonts w:eastAsia="MS PGothic"/>
          <w:i/>
          <w:iCs/>
          <w:color w:val="000000"/>
          <w:sz w:val="20"/>
          <w:vertAlign w:val="superscript"/>
          <w:lang w:val="en-US"/>
        </w:rPr>
        <w:t>1</w:t>
      </w:r>
      <w:r w:rsidRPr="005669B5">
        <w:rPr>
          <w:rFonts w:asciiTheme="minorHAnsi" w:eastAsia="MS PGothic" w:hAnsiTheme="minorHAnsi"/>
          <w:i/>
          <w:iCs/>
          <w:color w:val="000000"/>
          <w:sz w:val="20"/>
          <w:vertAlign w:val="superscript"/>
          <w:lang w:val="en-US"/>
        </w:rPr>
        <w:t xml:space="preserve"> </w:t>
      </w:r>
      <w:r w:rsidR="00594012">
        <w:rPr>
          <w:rFonts w:asciiTheme="minorHAnsi" w:eastAsia="MS PGothic" w:hAnsiTheme="minorHAnsi"/>
          <w:i/>
          <w:iCs/>
          <w:color w:val="000000"/>
          <w:sz w:val="20"/>
          <w:lang w:val="en-US"/>
        </w:rPr>
        <w:t xml:space="preserve">Systems biotechnology, Technical University of Munich, </w:t>
      </w:r>
      <w:proofErr w:type="spellStart"/>
      <w:r w:rsidR="00594012">
        <w:rPr>
          <w:rFonts w:asciiTheme="minorHAnsi" w:eastAsia="MS PGothic" w:hAnsiTheme="minorHAnsi"/>
          <w:i/>
          <w:iCs/>
          <w:color w:val="000000"/>
          <w:sz w:val="20"/>
          <w:lang w:val="en-US"/>
        </w:rPr>
        <w:t>Garching</w:t>
      </w:r>
      <w:proofErr w:type="spellEnd"/>
      <w:r w:rsidR="00594012">
        <w:rPr>
          <w:rFonts w:asciiTheme="minorHAnsi" w:eastAsia="MS PGothic" w:hAnsiTheme="minorHAnsi"/>
          <w:i/>
          <w:iCs/>
          <w:color w:val="000000"/>
          <w:sz w:val="20"/>
          <w:lang w:val="en-US"/>
        </w:rPr>
        <w:t xml:space="preserve"> b München</w:t>
      </w:r>
    </w:p>
    <w:p w14:paraId="0DFBB5D6"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594012">
        <w:rPr>
          <w:rFonts w:asciiTheme="minorHAnsi" w:eastAsia="MS PGothic" w:hAnsiTheme="minorHAnsi"/>
          <w:bCs/>
          <w:i/>
          <w:iCs/>
          <w:sz w:val="20"/>
          <w:lang w:val="en-US"/>
        </w:rPr>
        <w:t>a.kremling</w:t>
      </w:r>
      <w:r w:rsidRPr="00DE0019">
        <w:rPr>
          <w:rFonts w:asciiTheme="minorHAnsi" w:eastAsia="MS PGothic" w:hAnsiTheme="minorHAnsi"/>
          <w:bCs/>
          <w:i/>
          <w:iCs/>
          <w:sz w:val="20"/>
          <w:lang w:val="en-US"/>
        </w:rPr>
        <w:t>@</w:t>
      </w:r>
      <w:r w:rsidR="00756FE3">
        <w:rPr>
          <w:rFonts w:asciiTheme="minorHAnsi" w:eastAsia="MS PGothic" w:hAnsiTheme="minorHAnsi"/>
          <w:bCs/>
          <w:i/>
          <w:iCs/>
          <w:sz w:val="20"/>
          <w:lang w:val="en-US"/>
        </w:rPr>
        <w:t>tum.de</w:t>
      </w:r>
    </w:p>
    <w:p w14:paraId="0C7B9C53"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7D28DDDC" w14:textId="77777777" w:rsidR="00704BDF" w:rsidRPr="00EC66CC" w:rsidRDefault="00756FE3" w:rsidP="00704BDF">
      <w:pPr>
        <w:pStyle w:val="AbstractBody"/>
        <w:numPr>
          <w:ilvl w:val="0"/>
          <w:numId w:val="16"/>
        </w:numPr>
        <w:rPr>
          <w:rFonts w:asciiTheme="minorHAnsi" w:hAnsiTheme="minorHAnsi"/>
        </w:rPr>
      </w:pPr>
      <w:r>
        <w:rPr>
          <w:rFonts w:asciiTheme="minorHAnsi" w:hAnsiTheme="minorHAnsi"/>
        </w:rPr>
        <w:t>Kinetic model to de</w:t>
      </w:r>
      <w:r w:rsidR="000100A7">
        <w:rPr>
          <w:rFonts w:asciiTheme="minorHAnsi" w:hAnsiTheme="minorHAnsi"/>
        </w:rPr>
        <w:t>scribe ribosome</w:t>
      </w:r>
      <w:r>
        <w:rPr>
          <w:rFonts w:asciiTheme="minorHAnsi" w:hAnsiTheme="minorHAnsi"/>
        </w:rPr>
        <w:t xml:space="preserve"> abundance for a broad range of growth rates</w:t>
      </w:r>
    </w:p>
    <w:p w14:paraId="23D44C97" w14:textId="77777777" w:rsidR="00704BDF" w:rsidRPr="00EC66CC" w:rsidRDefault="00756FE3" w:rsidP="00704BDF">
      <w:pPr>
        <w:pStyle w:val="AbstractBody"/>
        <w:numPr>
          <w:ilvl w:val="0"/>
          <w:numId w:val="16"/>
        </w:numPr>
        <w:rPr>
          <w:rFonts w:asciiTheme="minorHAnsi" w:hAnsiTheme="minorHAnsi"/>
        </w:rPr>
      </w:pPr>
      <w:r>
        <w:rPr>
          <w:rFonts w:asciiTheme="minorHAnsi" w:hAnsiTheme="minorHAnsi"/>
        </w:rPr>
        <w:t>Integration of length distribution of individual protein as basis for the determination of active ribosomes</w:t>
      </w:r>
    </w:p>
    <w:p w14:paraId="228B0683" w14:textId="77777777" w:rsidR="00704BDF" w:rsidRPr="00EC66CC" w:rsidRDefault="00756FE3" w:rsidP="00704BDF">
      <w:pPr>
        <w:pStyle w:val="AbstractBody"/>
        <w:numPr>
          <w:ilvl w:val="0"/>
          <w:numId w:val="16"/>
        </w:numPr>
        <w:rPr>
          <w:rFonts w:asciiTheme="minorHAnsi" w:hAnsiTheme="minorHAnsi"/>
        </w:rPr>
      </w:pPr>
      <w:r>
        <w:rPr>
          <w:rFonts w:asciiTheme="minorHAnsi" w:hAnsiTheme="minorHAnsi"/>
        </w:rPr>
        <w:t xml:space="preserve">Estimation of kinetic parameters </w:t>
      </w:r>
      <w:r w:rsidR="000100A7">
        <w:rPr>
          <w:rFonts w:asciiTheme="minorHAnsi" w:hAnsiTheme="minorHAnsi"/>
        </w:rPr>
        <w:t xml:space="preserve">for protein synthesis in dependence of free available ribosomes </w:t>
      </w:r>
      <w:r w:rsidR="00704BDF" w:rsidRPr="00EC66CC">
        <w:rPr>
          <w:rFonts w:asciiTheme="minorHAnsi" w:hAnsiTheme="minorHAnsi"/>
        </w:rPr>
        <w:t xml:space="preserve"> </w:t>
      </w:r>
    </w:p>
    <w:p w14:paraId="4A859845" w14:textId="77777777" w:rsidR="00704BDF" w:rsidRPr="00EC66CC" w:rsidRDefault="00704BDF" w:rsidP="00756FE3">
      <w:pPr>
        <w:pStyle w:val="AbstractBody"/>
        <w:ind w:left="1440"/>
        <w:rPr>
          <w:rFonts w:asciiTheme="minorHAnsi" w:hAnsiTheme="minorHAnsi"/>
        </w:rPr>
      </w:pPr>
    </w:p>
    <w:p w14:paraId="022F7041" w14:textId="77777777" w:rsidR="00704BDF" w:rsidRPr="00A15B93" w:rsidRDefault="00704BDF" w:rsidP="00704BDF">
      <w:pPr>
        <w:snapToGrid w:val="0"/>
        <w:spacing w:after="120"/>
        <w:jc w:val="center"/>
        <w:rPr>
          <w:rFonts w:eastAsia="SimSun"/>
          <w:bCs/>
          <w:i/>
          <w:iCs/>
          <w:color w:val="0000FF"/>
          <w:sz w:val="20"/>
          <w:lang w:val="en-US" w:eastAsia="zh-CN"/>
        </w:rPr>
      </w:pPr>
    </w:p>
    <w:p w14:paraId="70F21147"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118DBC52" w14:textId="77777777" w:rsidR="00704BDF" w:rsidRPr="008D0BEB" w:rsidRDefault="00756FE3" w:rsidP="00704BDF">
      <w:pPr>
        <w:snapToGrid w:val="0"/>
        <w:spacing w:after="120"/>
        <w:rPr>
          <w:rFonts w:asciiTheme="minorHAnsi" w:eastAsia="MS PGothic" w:hAnsiTheme="minorHAnsi"/>
          <w:color w:val="000000"/>
          <w:sz w:val="22"/>
          <w:szCs w:val="22"/>
          <w:lang w:val="en-US"/>
        </w:rPr>
      </w:pPr>
      <w:r w:rsidRPr="00756FE3">
        <w:rPr>
          <w:rFonts w:asciiTheme="minorHAnsi" w:eastAsia="MS PGothic" w:hAnsiTheme="minorHAnsi"/>
          <w:color w:val="000000"/>
          <w:sz w:val="22"/>
          <w:szCs w:val="22"/>
          <w:lang w:val="en-US"/>
        </w:rPr>
        <w:t>The set-up of mathematical models is still a challenging task in systems biology. Although experimental data from “omics”-technologies are frequently available, the number of unknown parameters which must be estimated is still high</w:t>
      </w:r>
      <w:r w:rsidR="00DC0AE8">
        <w:rPr>
          <w:rFonts w:asciiTheme="minorHAnsi" w:eastAsia="MS PGothic" w:hAnsiTheme="minorHAnsi"/>
          <w:color w:val="000000"/>
          <w:sz w:val="22"/>
          <w:szCs w:val="22"/>
          <w:lang w:val="en-US"/>
        </w:rPr>
        <w:t>. Therefore, i</w:t>
      </w:r>
      <w:r w:rsidRPr="00756FE3">
        <w:rPr>
          <w:rFonts w:asciiTheme="minorHAnsi" w:eastAsia="MS PGothic" w:hAnsiTheme="minorHAnsi"/>
          <w:color w:val="000000"/>
          <w:sz w:val="22"/>
          <w:szCs w:val="22"/>
          <w:lang w:val="en-US"/>
        </w:rPr>
        <w:t>n systems biology, the development of one model type, so called coarse-grained models</w:t>
      </w:r>
      <w:r w:rsidR="00DC0AE8">
        <w:rPr>
          <w:rFonts w:asciiTheme="minorHAnsi" w:eastAsia="MS PGothic" w:hAnsiTheme="minorHAnsi"/>
          <w:color w:val="000000"/>
          <w:sz w:val="22"/>
          <w:szCs w:val="22"/>
          <w:lang w:val="en-US"/>
        </w:rPr>
        <w:t xml:space="preserve"> which have only a minor number of parameters</w:t>
      </w:r>
      <w:r w:rsidRPr="00756FE3">
        <w:rPr>
          <w:rFonts w:asciiTheme="minorHAnsi" w:eastAsia="MS PGothic" w:hAnsiTheme="minorHAnsi"/>
          <w:color w:val="000000"/>
          <w:sz w:val="22"/>
          <w:szCs w:val="22"/>
          <w:lang w:val="en-US"/>
        </w:rPr>
        <w:t>, has attracted attention in last years. This is mainly based on the observation that the relationship between large proteome fractions linearly correlate with the growth rate and allows researche</w:t>
      </w:r>
      <w:r w:rsidR="00B823F0">
        <w:rPr>
          <w:rFonts w:asciiTheme="minorHAnsi" w:eastAsia="MS PGothic" w:hAnsiTheme="minorHAnsi"/>
          <w:color w:val="000000"/>
          <w:sz w:val="22"/>
          <w:szCs w:val="22"/>
          <w:lang w:val="en-US"/>
        </w:rPr>
        <w:t>r</w:t>
      </w:r>
      <w:r w:rsidRPr="00756FE3">
        <w:rPr>
          <w:rFonts w:asciiTheme="minorHAnsi" w:eastAsia="MS PGothic" w:hAnsiTheme="minorHAnsi"/>
          <w:color w:val="000000"/>
          <w:sz w:val="22"/>
          <w:szCs w:val="22"/>
          <w:lang w:val="en-US"/>
        </w:rPr>
        <w:t xml:space="preserve">s to set up and validate simple, empirical mathematical models to describe these relationships. In this way, general design principles of cellular resource allocation can be postulated. </w:t>
      </w:r>
    </w:p>
    <w:p w14:paraId="057E5302"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5A433690" w14:textId="77777777" w:rsidR="00B823F0" w:rsidRPr="00B823F0" w:rsidRDefault="00B823F0" w:rsidP="00B823F0">
      <w:pPr>
        <w:snapToGrid w:val="0"/>
        <w:spacing w:after="120"/>
        <w:rPr>
          <w:rFonts w:asciiTheme="minorHAnsi" w:eastAsia="MS PGothic" w:hAnsiTheme="minorHAnsi"/>
          <w:color w:val="000000"/>
          <w:sz w:val="22"/>
          <w:szCs w:val="22"/>
        </w:rPr>
      </w:pPr>
      <w:r w:rsidRPr="00B823F0">
        <w:rPr>
          <w:rFonts w:asciiTheme="minorHAnsi" w:eastAsia="MS PGothic" w:hAnsiTheme="minorHAnsi"/>
          <w:color w:val="000000"/>
          <w:sz w:val="22"/>
          <w:szCs w:val="22"/>
          <w:lang w:val="en-US"/>
        </w:rPr>
        <w:t>A pioneering role plays the group of Terence Hwa, California, U.S.A. which developed a holistic framework for the description of cellular bio-chemical reaction networks</w:t>
      </w:r>
      <w:r w:rsidR="00946E78">
        <w:rPr>
          <w:rFonts w:asciiTheme="minorHAnsi" w:eastAsia="MS PGothic" w:hAnsiTheme="minorHAnsi"/>
          <w:color w:val="000000"/>
          <w:sz w:val="22"/>
          <w:szCs w:val="22"/>
          <w:lang w:val="en-US"/>
        </w:rPr>
        <w:t xml:space="preserve"> [1]. </w:t>
      </w:r>
      <w:r w:rsidRPr="00B823F0">
        <w:rPr>
          <w:rFonts w:asciiTheme="minorHAnsi" w:eastAsia="MS PGothic" w:hAnsiTheme="minorHAnsi"/>
          <w:color w:val="000000"/>
          <w:sz w:val="22"/>
          <w:szCs w:val="22"/>
          <w:lang w:val="en-US"/>
        </w:rPr>
        <w:t>Although simple, these models are used to make predictions for different experimental conditions like additional load in form of foreign protein expression and altered kinetic parameters, for example, for different values of the translation velocity. A general drawback of empirical models is, that they are not based on equations that guarantee mass conservation; this is typically realized by setting up a mass balance equation and deducing equations for intracellular concentrations (typically, units like mol/g dry weight or mol/ l cell are used for components of the network</w:t>
      </w:r>
      <w:r w:rsidR="009B6E85">
        <w:rPr>
          <w:rFonts w:asciiTheme="minorHAnsi" w:eastAsia="MS PGothic" w:hAnsiTheme="minorHAnsi"/>
          <w:color w:val="000000"/>
          <w:sz w:val="22"/>
          <w:szCs w:val="22"/>
          <w:lang w:val="en-US"/>
        </w:rPr>
        <w:t xml:space="preserve">. </w:t>
      </w:r>
      <w:r w:rsidRPr="00B823F0">
        <w:rPr>
          <w:rFonts w:asciiTheme="minorHAnsi" w:eastAsia="MS PGothic" w:hAnsiTheme="minorHAnsi"/>
          <w:color w:val="000000"/>
          <w:sz w:val="22"/>
          <w:szCs w:val="22"/>
          <w:lang w:val="en-US"/>
        </w:rPr>
        <w:t>Kinetic expressions for synthesis and degradation are based on the state variables of the model</w:t>
      </w:r>
      <w:r w:rsidR="009B6E85">
        <w:rPr>
          <w:rFonts w:asciiTheme="minorHAnsi" w:eastAsia="MS PGothic" w:hAnsiTheme="minorHAnsi"/>
          <w:color w:val="000000"/>
          <w:sz w:val="22"/>
          <w:szCs w:val="22"/>
          <w:lang w:val="en-US"/>
        </w:rPr>
        <w:t xml:space="preserve"> </w:t>
      </w:r>
      <w:r w:rsidRPr="00B823F0">
        <w:rPr>
          <w:rFonts w:asciiTheme="minorHAnsi" w:eastAsia="MS PGothic" w:hAnsiTheme="minorHAnsi"/>
          <w:color w:val="000000"/>
          <w:sz w:val="22"/>
          <w:szCs w:val="22"/>
          <w:lang w:val="en-US"/>
        </w:rPr>
        <w:t>and therefore contain “lumped” information</w:t>
      </w:r>
      <w:r w:rsidR="00946E78">
        <w:rPr>
          <w:rFonts w:asciiTheme="minorHAnsi" w:eastAsia="MS PGothic" w:hAnsiTheme="minorHAnsi"/>
          <w:color w:val="000000"/>
          <w:sz w:val="22"/>
          <w:szCs w:val="22"/>
          <w:lang w:val="en-US"/>
        </w:rPr>
        <w:t xml:space="preserve">. </w:t>
      </w:r>
      <w:r w:rsidRPr="00B823F0">
        <w:rPr>
          <w:rFonts w:asciiTheme="minorHAnsi" w:eastAsia="MS PGothic" w:hAnsiTheme="minorHAnsi"/>
          <w:color w:val="000000"/>
          <w:sz w:val="22"/>
          <w:szCs w:val="22"/>
          <w:lang w:val="en-US"/>
        </w:rPr>
        <w:t>In coarse-grained models</w:t>
      </w:r>
      <w:r w:rsidR="00946E78">
        <w:rPr>
          <w:rFonts w:asciiTheme="minorHAnsi" w:eastAsia="MS PGothic" w:hAnsiTheme="minorHAnsi"/>
          <w:color w:val="000000"/>
          <w:sz w:val="22"/>
          <w:szCs w:val="22"/>
          <w:lang w:val="en-US"/>
        </w:rPr>
        <w:t>,</w:t>
      </w:r>
      <w:r w:rsidRPr="00B823F0">
        <w:rPr>
          <w:rFonts w:asciiTheme="minorHAnsi" w:eastAsia="MS PGothic" w:hAnsiTheme="minorHAnsi"/>
          <w:color w:val="000000"/>
          <w:sz w:val="22"/>
          <w:szCs w:val="22"/>
          <w:lang w:val="en-US"/>
        </w:rPr>
        <w:t xml:space="preserve"> the number of state variables is low (smaller than 5)</w:t>
      </w:r>
      <w:r>
        <w:rPr>
          <w:rFonts w:asciiTheme="minorHAnsi" w:eastAsia="MS PGothic" w:hAnsiTheme="minorHAnsi"/>
          <w:color w:val="000000"/>
          <w:sz w:val="22"/>
          <w:szCs w:val="22"/>
          <w:lang w:val="en-US"/>
        </w:rPr>
        <w:t xml:space="preserve"> and (in general) they are</w:t>
      </w:r>
      <w:r w:rsidRPr="00B823F0">
        <w:rPr>
          <w:rFonts w:asciiTheme="minorHAnsi" w:eastAsia="MS PGothic" w:hAnsiTheme="minorHAnsi"/>
          <w:color w:val="000000"/>
          <w:sz w:val="22"/>
          <w:szCs w:val="22"/>
          <w:lang w:val="en-US"/>
        </w:rPr>
        <w:t xml:space="preserve"> analytically solvable for quasi steady state: if the dynamic of the system is not in the focus, a set of algebraic equations results from setting time derivatives to zero. Finally, the solution space is analyzed by a variation, for example, of the growth rate and calculation of the steady state values of the state variables.     </w:t>
      </w:r>
    </w:p>
    <w:p w14:paraId="5F910D0D" w14:textId="77777777" w:rsidR="00704BDF" w:rsidRPr="00B823F0" w:rsidRDefault="00B823F0" w:rsidP="00B823F0">
      <w:pPr>
        <w:snapToGrid w:val="0"/>
        <w:spacing w:after="120"/>
        <w:rPr>
          <w:rFonts w:asciiTheme="minorHAnsi" w:eastAsia="MS PGothic" w:hAnsiTheme="minorHAnsi"/>
          <w:color w:val="000000"/>
          <w:sz w:val="22"/>
          <w:szCs w:val="22"/>
          <w:lang w:val="en-US"/>
        </w:rPr>
      </w:pPr>
      <w:r w:rsidRPr="00B823F0">
        <w:rPr>
          <w:rFonts w:asciiTheme="minorHAnsi" w:eastAsia="MS PGothic" w:hAnsiTheme="minorHAnsi"/>
          <w:color w:val="000000"/>
          <w:sz w:val="22"/>
          <w:szCs w:val="22"/>
          <w:lang w:val="en-US"/>
        </w:rPr>
        <w:t xml:space="preserve">In the presented study, we focus on the synthesis of the overall proteome of the cell taking into account the availability of ribosomes and neglecting the pure metabolic substrate flux in form of </w:t>
      </w:r>
      <w:r w:rsidRPr="00B823F0">
        <w:rPr>
          <w:rFonts w:asciiTheme="minorHAnsi" w:eastAsia="MS PGothic" w:hAnsiTheme="minorHAnsi"/>
          <w:color w:val="000000"/>
          <w:sz w:val="22"/>
          <w:szCs w:val="22"/>
          <w:lang w:val="en-US"/>
        </w:rPr>
        <w:lastRenderedPageBreak/>
        <w:t>amino acids. The model takes into account geometric parameters</w:t>
      </w:r>
      <w:r w:rsidR="00196F8D">
        <w:rPr>
          <w:rFonts w:asciiTheme="minorHAnsi" w:eastAsia="MS PGothic" w:hAnsiTheme="minorHAnsi"/>
          <w:color w:val="000000"/>
          <w:sz w:val="22"/>
          <w:szCs w:val="22"/>
          <w:lang w:val="en-US"/>
        </w:rPr>
        <w:t xml:space="preserve"> like the length distribution of individual proteins</w:t>
      </w:r>
      <w:r w:rsidRPr="00B823F0">
        <w:rPr>
          <w:rFonts w:asciiTheme="minorHAnsi" w:eastAsia="MS PGothic" w:hAnsiTheme="minorHAnsi"/>
          <w:color w:val="000000"/>
          <w:sz w:val="22"/>
          <w:szCs w:val="22"/>
          <w:lang w:val="en-US"/>
        </w:rPr>
        <w:t>, kinetic parameters for transcription/ translation, and the abundance distribution of proteins measured under different condition</w:t>
      </w:r>
      <w:r w:rsidR="00196F8D">
        <w:rPr>
          <w:rFonts w:asciiTheme="minorHAnsi" w:eastAsia="MS PGothic" w:hAnsiTheme="minorHAnsi"/>
          <w:color w:val="000000"/>
          <w:sz w:val="22"/>
          <w:szCs w:val="22"/>
          <w:lang w:val="en-US"/>
        </w:rPr>
        <w:t xml:space="preserve">s. </w:t>
      </w:r>
      <w:r>
        <w:rPr>
          <w:rFonts w:asciiTheme="minorHAnsi" w:eastAsia="MS PGothic" w:hAnsiTheme="minorHAnsi"/>
          <w:color w:val="000000"/>
          <w:sz w:val="22"/>
          <w:szCs w:val="22"/>
          <w:lang w:val="en-US"/>
        </w:rPr>
        <w:t xml:space="preserve"> </w:t>
      </w:r>
    </w:p>
    <w:p w14:paraId="5AAE8449"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7415D92E" w14:textId="77777777" w:rsidR="00704BDF" w:rsidRPr="008D0BEB" w:rsidRDefault="009330D8"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 xml:space="preserve">For the total protein </w:t>
      </w:r>
      <w:r w:rsidRPr="009B6E85">
        <w:rPr>
          <w:rFonts w:asciiTheme="minorHAnsi" w:eastAsia="MS PGothic" w:hAnsiTheme="minorHAnsi"/>
          <w:i/>
          <w:color w:val="000000"/>
          <w:sz w:val="22"/>
          <w:szCs w:val="22"/>
          <w:lang w:val="en-US"/>
        </w:rPr>
        <w:t>P</w:t>
      </w:r>
      <w:r>
        <w:rPr>
          <w:rFonts w:asciiTheme="minorHAnsi" w:eastAsia="MS PGothic" w:hAnsiTheme="minorHAnsi"/>
          <w:color w:val="000000"/>
          <w:sz w:val="22"/>
          <w:szCs w:val="22"/>
          <w:lang w:val="en-US"/>
        </w:rPr>
        <w:t xml:space="preserve"> in the cell, a general differential equation in the form </w:t>
      </w:r>
      <m:oMath>
        <m:acc>
          <m:accPr>
            <m:chr m:val="̇"/>
            <m:ctrlPr>
              <w:rPr>
                <w:rFonts w:ascii="Cambria Math" w:eastAsia="MS PGothic" w:hAnsi="Cambria Math"/>
                <w:i/>
                <w:color w:val="000000"/>
                <w:sz w:val="22"/>
                <w:szCs w:val="22"/>
                <w:lang w:val="en-US"/>
              </w:rPr>
            </m:ctrlPr>
          </m:accPr>
          <m:e>
            <m:r>
              <w:rPr>
                <w:rFonts w:ascii="Cambria Math" w:eastAsia="MS PGothic" w:hAnsi="Cambria Math"/>
                <w:color w:val="000000"/>
                <w:sz w:val="22"/>
                <w:szCs w:val="22"/>
                <w:lang w:val="en-US"/>
              </w:rPr>
              <m:t xml:space="preserve">P </m:t>
            </m:r>
          </m:e>
        </m:acc>
        <m:r>
          <w:rPr>
            <w:rFonts w:ascii="Cambria Math" w:eastAsia="MS PGothic" w:hAnsi="Cambria Math"/>
            <w:color w:val="000000"/>
            <w:sz w:val="22"/>
            <w:szCs w:val="22"/>
            <w:lang w:val="en-US"/>
          </w:rPr>
          <m:t xml:space="preserve">= </m:t>
        </m:r>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r</m:t>
            </m:r>
          </m:e>
          <m:sub>
            <m:r>
              <w:rPr>
                <w:rFonts w:ascii="Cambria Math" w:eastAsia="MS PGothic" w:hAnsi="Cambria Math"/>
                <w:color w:val="000000"/>
                <w:sz w:val="22"/>
                <w:szCs w:val="22"/>
                <w:lang w:val="en-US"/>
              </w:rPr>
              <m:t>syn</m:t>
            </m:r>
          </m:sub>
        </m:sSub>
        <m:r>
          <w:rPr>
            <w:rFonts w:ascii="Cambria Math" w:eastAsia="MS PGothic" w:hAnsi="Cambria Math"/>
            <w:color w:val="000000"/>
            <w:sz w:val="22"/>
            <w:szCs w:val="22"/>
            <w:lang w:val="en-US"/>
          </w:rPr>
          <m:t>- μ P</m:t>
        </m:r>
      </m:oMath>
      <w:r w:rsidR="00704BDF" w:rsidRPr="008D0BEB">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with the total rate of protein synthesis </w:t>
      </w:r>
      <m:oMath>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r</m:t>
            </m:r>
          </m:e>
          <m:sub>
            <m:r>
              <w:rPr>
                <w:rFonts w:ascii="Cambria Math" w:eastAsia="MS PGothic" w:hAnsi="Cambria Math"/>
                <w:color w:val="000000"/>
                <w:sz w:val="22"/>
                <w:szCs w:val="22"/>
                <w:lang w:val="en-US"/>
              </w:rPr>
              <m:t>syn</m:t>
            </m:r>
          </m:sub>
        </m:sSub>
        <m:r>
          <w:rPr>
            <w:rFonts w:ascii="Cambria Math" w:eastAsia="MS PGothic" w:hAnsi="Cambria Math"/>
            <w:color w:val="000000"/>
            <w:sz w:val="22"/>
            <w:szCs w:val="22"/>
            <w:lang w:val="en-US"/>
          </w:rPr>
          <m:t>(</m:t>
        </m:r>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n</m:t>
            </m:r>
          </m:e>
          <m:sub>
            <m:r>
              <w:rPr>
                <w:rFonts w:ascii="Cambria Math" w:eastAsia="MS PGothic" w:hAnsi="Cambria Math"/>
                <w:color w:val="000000"/>
                <w:sz w:val="22"/>
                <w:szCs w:val="22"/>
                <w:lang w:val="en-US"/>
              </w:rPr>
              <m:t>Rf</m:t>
            </m:r>
          </m:sub>
        </m:sSub>
        <m:r>
          <w:rPr>
            <w:rFonts w:ascii="Cambria Math" w:eastAsia="MS PGothic" w:hAnsi="Cambria Math"/>
            <w:color w:val="000000"/>
            <w:sz w:val="22"/>
            <w:szCs w:val="22"/>
            <w:lang w:val="en-US"/>
          </w:rPr>
          <m:t>)</m:t>
        </m:r>
      </m:oMath>
      <w:r>
        <w:rPr>
          <w:rFonts w:asciiTheme="minorHAnsi" w:eastAsia="MS PGothic" w:hAnsiTheme="minorHAnsi"/>
          <w:color w:val="000000"/>
          <w:sz w:val="22"/>
          <w:szCs w:val="22"/>
          <w:lang w:val="en-US"/>
        </w:rPr>
        <w:t xml:space="preserve"> and the specific growth rate </w:t>
      </w:r>
      <w:r>
        <w:rPr>
          <w:rFonts w:asciiTheme="minorHAnsi" w:eastAsia="MS PGothic" w:hAnsiTheme="minorHAnsi" w:cstheme="minorHAnsi"/>
          <w:color w:val="000000"/>
          <w:sz w:val="22"/>
          <w:szCs w:val="22"/>
          <w:lang w:val="en-US"/>
        </w:rPr>
        <w:t>µ</w:t>
      </w:r>
      <w:r w:rsidR="009B6E85">
        <w:rPr>
          <w:rFonts w:asciiTheme="minorHAnsi" w:eastAsia="MS PGothic" w:hAnsiTheme="minorHAnsi" w:cstheme="minorHAnsi"/>
          <w:color w:val="000000"/>
          <w:sz w:val="22"/>
          <w:szCs w:val="22"/>
          <w:lang w:val="en-US"/>
        </w:rPr>
        <w:t xml:space="preserve"> is used</w:t>
      </w:r>
      <w:r>
        <w:rPr>
          <w:rFonts w:asciiTheme="minorHAnsi" w:eastAsia="MS PGothic" w:hAnsiTheme="minorHAnsi"/>
          <w:color w:val="000000"/>
          <w:sz w:val="22"/>
          <w:szCs w:val="22"/>
          <w:lang w:val="en-US"/>
        </w:rPr>
        <w:t xml:space="preserve">. The rate of synthesis depends on the free available ribosomes </w:t>
      </w:r>
      <w:proofErr w:type="spellStart"/>
      <w:r w:rsidR="00C52F38" w:rsidRPr="00C52F38">
        <w:rPr>
          <w:rFonts w:asciiTheme="minorHAnsi" w:eastAsia="MS PGothic" w:hAnsiTheme="minorHAnsi"/>
          <w:i/>
          <w:color w:val="000000"/>
          <w:sz w:val="22"/>
          <w:szCs w:val="22"/>
          <w:lang w:val="en-US"/>
        </w:rPr>
        <w:t>n</w:t>
      </w:r>
      <w:r w:rsidR="00C52F38" w:rsidRPr="00C52F38">
        <w:rPr>
          <w:rFonts w:asciiTheme="minorHAnsi" w:eastAsia="MS PGothic" w:hAnsiTheme="minorHAnsi"/>
          <w:i/>
          <w:color w:val="000000"/>
          <w:sz w:val="22"/>
          <w:szCs w:val="22"/>
          <w:vertAlign w:val="subscript"/>
          <w:lang w:val="en-US"/>
        </w:rPr>
        <w:t>Rf</w:t>
      </w:r>
      <w:proofErr w:type="spellEnd"/>
      <w:r w:rsidR="00C52F38">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in the cell. To count the active ribosome </w:t>
      </w:r>
      <w:proofErr w:type="spellStart"/>
      <w:r w:rsidR="00C52F38" w:rsidRPr="00C52F38">
        <w:rPr>
          <w:rFonts w:asciiTheme="minorHAnsi" w:eastAsia="MS PGothic" w:hAnsiTheme="minorHAnsi"/>
          <w:i/>
          <w:color w:val="000000"/>
          <w:sz w:val="22"/>
          <w:szCs w:val="22"/>
          <w:lang w:val="en-US"/>
        </w:rPr>
        <w:t>n</w:t>
      </w:r>
      <w:r w:rsidR="00C52F38" w:rsidRPr="00C52F38">
        <w:rPr>
          <w:rFonts w:asciiTheme="minorHAnsi" w:eastAsia="MS PGothic" w:hAnsiTheme="minorHAnsi"/>
          <w:i/>
          <w:color w:val="000000"/>
          <w:sz w:val="22"/>
          <w:szCs w:val="22"/>
          <w:vertAlign w:val="subscript"/>
          <w:lang w:val="en-US"/>
        </w:rPr>
        <w:t>R</w:t>
      </w:r>
      <w:r w:rsidR="00C52F38">
        <w:rPr>
          <w:rFonts w:asciiTheme="minorHAnsi" w:eastAsia="MS PGothic" w:hAnsiTheme="minorHAnsi"/>
          <w:i/>
          <w:color w:val="000000"/>
          <w:sz w:val="22"/>
          <w:szCs w:val="22"/>
          <w:vertAlign w:val="subscript"/>
          <w:lang w:val="en-US"/>
        </w:rPr>
        <w:t>a</w:t>
      </w:r>
      <w:proofErr w:type="spellEnd"/>
      <w:r w:rsidR="00C52F38">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for a </w:t>
      </w:r>
      <w:r w:rsidR="009B6E85">
        <w:rPr>
          <w:rFonts w:asciiTheme="minorHAnsi" w:eastAsia="MS PGothic" w:hAnsiTheme="minorHAnsi"/>
          <w:color w:val="000000"/>
          <w:sz w:val="22"/>
          <w:szCs w:val="22"/>
          <w:lang w:val="en-US"/>
        </w:rPr>
        <w:t>distinct</w:t>
      </w:r>
      <w:r>
        <w:rPr>
          <w:rFonts w:asciiTheme="minorHAnsi" w:eastAsia="MS PGothic" w:hAnsiTheme="minorHAnsi"/>
          <w:color w:val="000000"/>
          <w:sz w:val="22"/>
          <w:szCs w:val="22"/>
          <w:lang w:val="en-US"/>
        </w:rPr>
        <w:t xml:space="preserve"> growth rate, we estimate the number of active RNA polymerases and</w:t>
      </w:r>
      <w:r w:rsidR="00C52F38">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depending on the position of the RNA polymerase on the DNA strand, the number of ribosome</w:t>
      </w:r>
      <w:r w:rsidR="000100A7">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xml:space="preserve"> currently translating the mRNA. </w:t>
      </w:r>
      <w:r w:rsidR="009418C5">
        <w:rPr>
          <w:rFonts w:asciiTheme="minorHAnsi" w:eastAsia="MS PGothic" w:hAnsiTheme="minorHAnsi"/>
          <w:color w:val="000000"/>
          <w:sz w:val="22"/>
          <w:szCs w:val="22"/>
          <w:lang w:val="en-US"/>
        </w:rPr>
        <w:t xml:space="preserve">For a single transcription unit </w:t>
      </w:r>
      <w:r w:rsidR="009418C5" w:rsidRPr="009418C5">
        <w:rPr>
          <w:rFonts w:asciiTheme="minorHAnsi" w:eastAsia="MS PGothic" w:hAnsiTheme="minorHAnsi"/>
          <w:i/>
          <w:color w:val="000000"/>
          <w:sz w:val="22"/>
          <w:szCs w:val="22"/>
          <w:lang w:val="en-US"/>
        </w:rPr>
        <w:t>j</w:t>
      </w:r>
      <w:r w:rsidR="009418C5">
        <w:rPr>
          <w:rFonts w:asciiTheme="minorHAnsi" w:eastAsia="MS PGothic" w:hAnsiTheme="minorHAnsi"/>
          <w:color w:val="000000"/>
          <w:sz w:val="22"/>
          <w:szCs w:val="22"/>
          <w:lang w:val="en-US"/>
        </w:rPr>
        <w:t xml:space="preserve"> one get according to [2]: </w:t>
      </w:r>
      <m:oMath>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n</m:t>
            </m:r>
          </m:e>
          <m:sub>
            <m:r>
              <w:rPr>
                <w:rFonts w:ascii="Cambria Math" w:eastAsia="MS PGothic" w:hAnsi="Cambria Math"/>
                <w:color w:val="000000"/>
                <w:sz w:val="22"/>
                <w:szCs w:val="22"/>
                <w:lang w:val="en-US"/>
              </w:rPr>
              <m:t>Rj</m:t>
            </m:r>
          </m:sub>
        </m:sSub>
        <m:r>
          <w:rPr>
            <w:rFonts w:ascii="Cambria Math" w:eastAsia="MS PGothic" w:hAnsi="Cambria Math"/>
            <w:color w:val="000000"/>
            <w:sz w:val="22"/>
            <w:szCs w:val="22"/>
            <w:lang w:val="en-US"/>
          </w:rPr>
          <m:t xml:space="preserve">= </m:t>
        </m:r>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m</m:t>
            </m:r>
          </m:e>
          <m:sub>
            <m:r>
              <w:rPr>
                <w:rFonts w:ascii="Cambria Math" w:eastAsia="MS PGothic" w:hAnsi="Cambria Math"/>
                <w:color w:val="000000"/>
                <w:sz w:val="22"/>
                <w:szCs w:val="22"/>
                <w:lang w:val="en-US"/>
              </w:rPr>
              <m:t>j</m:t>
            </m:r>
          </m:sub>
        </m:sSub>
        <m:f>
          <m:fPr>
            <m:ctrlPr>
              <w:rPr>
                <w:rFonts w:ascii="Cambria Math" w:eastAsia="MS PGothic" w:hAnsi="Cambria Math"/>
                <w:i/>
                <w:color w:val="000000"/>
                <w:sz w:val="22"/>
                <w:szCs w:val="22"/>
                <w:lang w:val="en-US"/>
              </w:rPr>
            </m:ctrlPr>
          </m:fPr>
          <m:num>
            <m:d>
              <m:dPr>
                <m:ctrlPr>
                  <w:rPr>
                    <w:rFonts w:ascii="Cambria Math" w:eastAsia="MS PGothic" w:hAnsi="Cambria Math"/>
                    <w:i/>
                    <w:color w:val="000000"/>
                    <w:sz w:val="22"/>
                    <w:szCs w:val="22"/>
                    <w:lang w:val="en-US"/>
                  </w:rPr>
                </m:ctrlPr>
              </m:dPr>
              <m:e>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n</m:t>
                    </m:r>
                  </m:e>
                  <m:sub>
                    <m:r>
                      <w:rPr>
                        <w:rFonts w:ascii="Cambria Math" w:eastAsia="MS PGothic" w:hAnsi="Cambria Math"/>
                        <w:color w:val="000000"/>
                        <w:sz w:val="22"/>
                        <w:szCs w:val="22"/>
                        <w:lang w:val="en-US"/>
                      </w:rPr>
                      <m:t>Pj</m:t>
                    </m:r>
                  </m:sub>
                </m:sSub>
                <m:r>
                  <w:rPr>
                    <w:rFonts w:ascii="Cambria Math" w:eastAsia="MS PGothic" w:hAnsi="Cambria Math"/>
                    <w:color w:val="000000"/>
                    <w:sz w:val="22"/>
                    <w:szCs w:val="22"/>
                    <w:lang w:val="en-US"/>
                  </w:rPr>
                  <m:t>+1</m:t>
                </m:r>
              </m:e>
            </m:d>
          </m:num>
          <m:den>
            <m:r>
              <w:rPr>
                <w:rFonts w:ascii="Cambria Math" w:eastAsia="MS PGothic" w:hAnsi="Cambria Math"/>
                <w:color w:val="000000"/>
                <w:sz w:val="22"/>
                <w:szCs w:val="22"/>
                <w:lang w:val="en-US"/>
              </w:rPr>
              <m:t xml:space="preserve">2 </m:t>
            </m:r>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d</m:t>
                </m:r>
              </m:e>
              <m:sub>
                <m:r>
                  <w:rPr>
                    <w:rFonts w:ascii="Cambria Math" w:eastAsia="MS PGothic" w:hAnsi="Cambria Math"/>
                    <w:color w:val="000000"/>
                    <w:sz w:val="22"/>
                    <w:szCs w:val="22"/>
                    <w:lang w:val="en-US"/>
                  </w:rPr>
                  <m:t>R</m:t>
                </m:r>
              </m:sub>
            </m:sSub>
          </m:den>
        </m:f>
        <m:r>
          <w:rPr>
            <w:rFonts w:ascii="Cambria Math" w:eastAsia="MS PGothic" w:hAnsi="Cambria Math"/>
            <w:color w:val="000000"/>
            <w:sz w:val="22"/>
            <w:szCs w:val="22"/>
            <w:lang w:val="en-US"/>
          </w:rPr>
          <m:t xml:space="preserve"> </m:t>
        </m:r>
      </m:oMath>
      <w:r w:rsidR="009418C5">
        <w:rPr>
          <w:rFonts w:asciiTheme="minorHAnsi" w:eastAsia="MS PGothic" w:hAnsiTheme="minorHAnsi"/>
          <w:color w:val="000000"/>
          <w:sz w:val="22"/>
          <w:szCs w:val="22"/>
          <w:lang w:val="en-US"/>
        </w:rPr>
        <w:t xml:space="preserve">, with the length </w:t>
      </w:r>
      <w:proofErr w:type="spellStart"/>
      <w:r w:rsidR="009418C5" w:rsidRPr="009418C5">
        <w:rPr>
          <w:rFonts w:asciiTheme="minorHAnsi" w:eastAsia="MS PGothic" w:hAnsiTheme="minorHAnsi"/>
          <w:i/>
          <w:color w:val="000000"/>
          <w:sz w:val="22"/>
          <w:szCs w:val="22"/>
          <w:lang w:val="en-US"/>
        </w:rPr>
        <w:t>m</w:t>
      </w:r>
      <w:r w:rsidR="009418C5" w:rsidRPr="009418C5">
        <w:rPr>
          <w:rFonts w:asciiTheme="minorHAnsi" w:eastAsia="MS PGothic" w:hAnsiTheme="minorHAnsi"/>
          <w:i/>
          <w:color w:val="000000"/>
          <w:sz w:val="22"/>
          <w:szCs w:val="22"/>
          <w:vertAlign w:val="subscript"/>
          <w:lang w:val="en-US"/>
        </w:rPr>
        <w:t>j</w:t>
      </w:r>
      <w:proofErr w:type="spellEnd"/>
      <w:r w:rsidR="009418C5">
        <w:rPr>
          <w:rFonts w:asciiTheme="minorHAnsi" w:eastAsia="MS PGothic" w:hAnsiTheme="minorHAnsi"/>
          <w:color w:val="000000"/>
          <w:sz w:val="22"/>
          <w:szCs w:val="22"/>
          <w:lang w:val="en-US"/>
        </w:rPr>
        <w:t xml:space="preserve"> of the transcription unit, </w:t>
      </w:r>
      <w:proofErr w:type="spellStart"/>
      <w:r w:rsidR="009418C5" w:rsidRPr="009418C5">
        <w:rPr>
          <w:rFonts w:asciiTheme="minorHAnsi" w:eastAsia="MS PGothic" w:hAnsiTheme="minorHAnsi"/>
          <w:i/>
          <w:color w:val="000000"/>
          <w:sz w:val="22"/>
          <w:szCs w:val="22"/>
          <w:lang w:val="en-US"/>
        </w:rPr>
        <w:t>n</w:t>
      </w:r>
      <w:r w:rsidR="009418C5" w:rsidRPr="009418C5">
        <w:rPr>
          <w:rFonts w:asciiTheme="minorHAnsi" w:eastAsia="MS PGothic" w:hAnsiTheme="minorHAnsi"/>
          <w:i/>
          <w:color w:val="000000"/>
          <w:sz w:val="22"/>
          <w:szCs w:val="22"/>
          <w:vertAlign w:val="subscript"/>
          <w:lang w:val="en-US"/>
        </w:rPr>
        <w:t>Pj</w:t>
      </w:r>
      <w:proofErr w:type="spellEnd"/>
      <w:r w:rsidR="009418C5" w:rsidRPr="009418C5">
        <w:rPr>
          <w:rFonts w:asciiTheme="minorHAnsi" w:eastAsia="MS PGothic" w:hAnsiTheme="minorHAnsi"/>
          <w:i/>
          <w:color w:val="000000"/>
          <w:sz w:val="22"/>
          <w:szCs w:val="22"/>
          <w:lang w:val="en-US"/>
        </w:rPr>
        <w:t>,</w:t>
      </w:r>
      <w:r w:rsidR="009418C5">
        <w:rPr>
          <w:rFonts w:asciiTheme="minorHAnsi" w:eastAsia="MS PGothic" w:hAnsiTheme="minorHAnsi"/>
          <w:color w:val="000000"/>
          <w:sz w:val="22"/>
          <w:szCs w:val="22"/>
          <w:lang w:val="en-US"/>
        </w:rPr>
        <w:t xml:space="preserve"> the number of RNA polymerases, and </w:t>
      </w:r>
      <w:proofErr w:type="spellStart"/>
      <w:r w:rsidR="009418C5" w:rsidRPr="009418C5">
        <w:rPr>
          <w:rFonts w:asciiTheme="minorHAnsi" w:eastAsia="MS PGothic" w:hAnsiTheme="minorHAnsi"/>
          <w:i/>
          <w:color w:val="000000"/>
          <w:sz w:val="22"/>
          <w:szCs w:val="22"/>
          <w:lang w:val="en-US"/>
        </w:rPr>
        <w:t>d</w:t>
      </w:r>
      <w:r w:rsidR="009418C5" w:rsidRPr="009418C5">
        <w:rPr>
          <w:rFonts w:asciiTheme="minorHAnsi" w:eastAsia="MS PGothic" w:hAnsiTheme="minorHAnsi"/>
          <w:i/>
          <w:color w:val="000000"/>
          <w:sz w:val="22"/>
          <w:szCs w:val="22"/>
          <w:vertAlign w:val="subscript"/>
          <w:lang w:val="en-US"/>
        </w:rPr>
        <w:t>R</w:t>
      </w:r>
      <w:proofErr w:type="spellEnd"/>
      <w:r w:rsidR="009418C5">
        <w:rPr>
          <w:rFonts w:asciiTheme="minorHAnsi" w:eastAsia="MS PGothic" w:hAnsiTheme="minorHAnsi"/>
          <w:color w:val="000000"/>
          <w:sz w:val="22"/>
          <w:szCs w:val="22"/>
          <w:lang w:val="en-US"/>
        </w:rPr>
        <w:t xml:space="preserve"> the distance between two ribosomes. </w:t>
      </w:r>
      <w:r>
        <w:rPr>
          <w:rFonts w:asciiTheme="minorHAnsi" w:eastAsia="MS PGothic" w:hAnsiTheme="minorHAnsi"/>
          <w:color w:val="000000"/>
          <w:sz w:val="22"/>
          <w:szCs w:val="22"/>
          <w:lang w:val="en-US"/>
        </w:rPr>
        <w:t xml:space="preserve"> </w:t>
      </w:r>
      <w:r w:rsidR="009418C5">
        <w:rPr>
          <w:rFonts w:asciiTheme="minorHAnsi" w:eastAsia="MS PGothic" w:hAnsiTheme="minorHAnsi"/>
          <w:color w:val="000000"/>
          <w:sz w:val="22"/>
          <w:szCs w:val="22"/>
          <w:lang w:val="en-US"/>
        </w:rPr>
        <w:t>This term can be reformulated to take into account the steady state number of the respective protein</w:t>
      </w:r>
      <w:r w:rsidR="000100A7">
        <w:rPr>
          <w:rFonts w:asciiTheme="minorHAnsi" w:eastAsia="MS PGothic" w:hAnsiTheme="minorHAnsi"/>
          <w:color w:val="000000"/>
          <w:sz w:val="22"/>
          <w:szCs w:val="22"/>
          <w:lang w:val="en-US"/>
        </w:rPr>
        <w:t xml:space="preserve"> that depend on the selected growth rate</w:t>
      </w:r>
      <w:r w:rsidR="009418C5">
        <w:rPr>
          <w:rFonts w:asciiTheme="minorHAnsi" w:eastAsia="MS PGothic" w:hAnsiTheme="minorHAnsi"/>
          <w:color w:val="000000"/>
          <w:sz w:val="22"/>
          <w:szCs w:val="22"/>
          <w:lang w:val="en-US"/>
        </w:rPr>
        <w:t>. In this way, integrating over all proteins with individual length and the relationship for the total number of ribosomes, that is</w:t>
      </w:r>
      <w:r w:rsidR="00C52F38">
        <w:rPr>
          <w:rFonts w:asciiTheme="minorHAnsi" w:eastAsia="MS PGothic" w:hAnsiTheme="minorHAnsi"/>
          <w:color w:val="000000"/>
          <w:sz w:val="22"/>
          <w:szCs w:val="22"/>
          <w:lang w:val="en-US"/>
        </w:rPr>
        <w:t>, the sum of</w:t>
      </w:r>
      <w:r w:rsidR="009418C5">
        <w:rPr>
          <w:rFonts w:asciiTheme="minorHAnsi" w:eastAsia="MS PGothic" w:hAnsiTheme="minorHAnsi"/>
          <w:color w:val="000000"/>
          <w:sz w:val="22"/>
          <w:szCs w:val="22"/>
          <w:lang w:val="en-US"/>
        </w:rPr>
        <w:t xml:space="preserve"> active and free </w:t>
      </w:r>
      <w:r w:rsidR="00C52F38">
        <w:rPr>
          <w:rFonts w:asciiTheme="minorHAnsi" w:eastAsia="MS PGothic" w:hAnsiTheme="minorHAnsi"/>
          <w:color w:val="000000"/>
          <w:sz w:val="22"/>
          <w:szCs w:val="22"/>
          <w:lang w:val="en-US"/>
        </w:rPr>
        <w:t>ribosome (</w:t>
      </w:r>
      <w:proofErr w:type="spellStart"/>
      <w:r w:rsidR="00C52F38" w:rsidRPr="00C52F38">
        <w:rPr>
          <w:rFonts w:asciiTheme="minorHAnsi" w:eastAsia="MS PGothic" w:hAnsiTheme="minorHAnsi"/>
          <w:i/>
          <w:color w:val="000000"/>
          <w:sz w:val="22"/>
          <w:szCs w:val="22"/>
          <w:lang w:val="en-US"/>
        </w:rPr>
        <w:t>n</w:t>
      </w:r>
      <w:r w:rsidR="00C52F38" w:rsidRPr="00C52F38">
        <w:rPr>
          <w:rFonts w:asciiTheme="minorHAnsi" w:eastAsia="MS PGothic" w:hAnsiTheme="minorHAnsi"/>
          <w:i/>
          <w:color w:val="000000"/>
          <w:sz w:val="22"/>
          <w:szCs w:val="22"/>
          <w:vertAlign w:val="subscript"/>
          <w:lang w:val="en-US"/>
        </w:rPr>
        <w:t>R</w:t>
      </w:r>
      <w:r w:rsidR="00C52F38">
        <w:rPr>
          <w:rFonts w:asciiTheme="minorHAnsi" w:eastAsia="MS PGothic" w:hAnsiTheme="minorHAnsi"/>
          <w:i/>
          <w:color w:val="000000"/>
          <w:sz w:val="22"/>
          <w:szCs w:val="22"/>
          <w:vertAlign w:val="subscript"/>
          <w:lang w:val="en-US"/>
        </w:rPr>
        <w:t>t</w:t>
      </w:r>
      <w:proofErr w:type="spellEnd"/>
      <w:r w:rsidR="00C52F38">
        <w:rPr>
          <w:rFonts w:asciiTheme="minorHAnsi" w:eastAsia="MS PGothic" w:hAnsiTheme="minorHAnsi"/>
          <w:i/>
          <w:color w:val="000000"/>
          <w:sz w:val="22"/>
          <w:szCs w:val="22"/>
          <w:vertAlign w:val="subscript"/>
          <w:lang w:val="en-US"/>
        </w:rPr>
        <w:t xml:space="preserve"> </w:t>
      </w:r>
      <w:r w:rsidR="00C52F38">
        <w:rPr>
          <w:rFonts w:asciiTheme="minorHAnsi" w:eastAsia="MS PGothic" w:hAnsiTheme="minorHAnsi"/>
          <w:i/>
          <w:color w:val="000000"/>
          <w:sz w:val="22"/>
          <w:szCs w:val="22"/>
          <w:lang w:val="en-US"/>
        </w:rPr>
        <w:t xml:space="preserve">= </w:t>
      </w:r>
      <w:proofErr w:type="spellStart"/>
      <w:r w:rsidR="00C52F38" w:rsidRPr="00C52F38">
        <w:rPr>
          <w:rFonts w:asciiTheme="minorHAnsi" w:eastAsia="MS PGothic" w:hAnsiTheme="minorHAnsi"/>
          <w:i/>
          <w:color w:val="000000"/>
          <w:sz w:val="22"/>
          <w:szCs w:val="22"/>
          <w:lang w:val="en-US"/>
        </w:rPr>
        <w:t>n</w:t>
      </w:r>
      <w:r w:rsidR="00C52F38" w:rsidRPr="00C52F38">
        <w:rPr>
          <w:rFonts w:asciiTheme="minorHAnsi" w:eastAsia="MS PGothic" w:hAnsiTheme="minorHAnsi"/>
          <w:i/>
          <w:color w:val="000000"/>
          <w:sz w:val="22"/>
          <w:szCs w:val="22"/>
          <w:vertAlign w:val="subscript"/>
          <w:lang w:val="en-US"/>
        </w:rPr>
        <w:t>Rf</w:t>
      </w:r>
      <w:proofErr w:type="spellEnd"/>
      <w:r w:rsidR="00C52F38">
        <w:rPr>
          <w:rFonts w:asciiTheme="minorHAnsi" w:eastAsia="MS PGothic" w:hAnsiTheme="minorHAnsi"/>
          <w:color w:val="000000"/>
          <w:sz w:val="22"/>
          <w:szCs w:val="22"/>
          <w:lang w:val="en-US"/>
        </w:rPr>
        <w:t xml:space="preserve"> + </w:t>
      </w:r>
      <w:proofErr w:type="spellStart"/>
      <w:r w:rsidR="00C52F38" w:rsidRPr="00C52F38">
        <w:rPr>
          <w:rFonts w:asciiTheme="minorHAnsi" w:eastAsia="MS PGothic" w:hAnsiTheme="minorHAnsi"/>
          <w:i/>
          <w:color w:val="000000"/>
          <w:sz w:val="22"/>
          <w:szCs w:val="22"/>
          <w:lang w:val="en-US"/>
        </w:rPr>
        <w:t>n</w:t>
      </w:r>
      <w:r w:rsidR="00C52F38" w:rsidRPr="00C52F38">
        <w:rPr>
          <w:rFonts w:asciiTheme="minorHAnsi" w:eastAsia="MS PGothic" w:hAnsiTheme="minorHAnsi"/>
          <w:i/>
          <w:color w:val="000000"/>
          <w:sz w:val="22"/>
          <w:szCs w:val="22"/>
          <w:vertAlign w:val="subscript"/>
          <w:lang w:val="en-US"/>
        </w:rPr>
        <w:t>R</w:t>
      </w:r>
      <w:r w:rsidR="00C52F38">
        <w:rPr>
          <w:rFonts w:asciiTheme="minorHAnsi" w:eastAsia="MS PGothic" w:hAnsiTheme="minorHAnsi"/>
          <w:i/>
          <w:color w:val="000000"/>
          <w:sz w:val="22"/>
          <w:szCs w:val="22"/>
          <w:vertAlign w:val="subscript"/>
          <w:lang w:val="en-US"/>
        </w:rPr>
        <w:t>a</w:t>
      </w:r>
      <w:proofErr w:type="spellEnd"/>
      <w:r w:rsidR="00C52F38">
        <w:rPr>
          <w:rFonts w:asciiTheme="minorHAnsi" w:eastAsia="MS PGothic" w:hAnsiTheme="minorHAnsi"/>
          <w:color w:val="000000"/>
          <w:sz w:val="22"/>
          <w:szCs w:val="22"/>
          <w:lang w:val="en-US"/>
        </w:rPr>
        <w:t xml:space="preserve"> ), we obtain a relationship for the total protein in steady state:  </w:t>
      </w:r>
      <m:oMath>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r</m:t>
            </m:r>
          </m:e>
          <m:sub>
            <m:r>
              <w:rPr>
                <w:rFonts w:ascii="Cambria Math" w:eastAsia="MS PGothic" w:hAnsi="Cambria Math"/>
                <w:color w:val="000000"/>
                <w:sz w:val="22"/>
                <w:szCs w:val="22"/>
                <w:lang w:val="en-US"/>
              </w:rPr>
              <m:t>syn</m:t>
            </m:r>
          </m:sub>
        </m:sSub>
        <m:r>
          <w:rPr>
            <w:rFonts w:ascii="Cambria Math" w:eastAsia="MS PGothic" w:hAnsi="Cambria Math"/>
            <w:color w:val="000000"/>
            <w:sz w:val="22"/>
            <w:szCs w:val="22"/>
            <w:lang w:val="en-US"/>
          </w:rPr>
          <m:t>(</m:t>
        </m:r>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n</m:t>
            </m:r>
          </m:e>
          <m:sub>
            <m:r>
              <w:rPr>
                <w:rFonts w:ascii="Cambria Math" w:eastAsia="MS PGothic" w:hAnsi="Cambria Math"/>
                <w:color w:val="000000"/>
                <w:sz w:val="22"/>
                <w:szCs w:val="22"/>
                <w:lang w:val="en-US"/>
              </w:rPr>
              <m:t>Rt</m:t>
            </m:r>
          </m:sub>
        </m:sSub>
        <m:r>
          <w:rPr>
            <w:rFonts w:ascii="Cambria Math" w:eastAsia="MS PGothic" w:hAnsi="Cambria Math"/>
            <w:color w:val="000000"/>
            <w:sz w:val="22"/>
            <w:szCs w:val="22"/>
            <w:lang w:val="en-US"/>
          </w:rPr>
          <m:t xml:space="preserve">- </m:t>
        </m:r>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n</m:t>
            </m:r>
          </m:e>
          <m:sub>
            <m:r>
              <w:rPr>
                <w:rFonts w:ascii="Cambria Math" w:eastAsia="MS PGothic" w:hAnsi="Cambria Math"/>
                <w:color w:val="000000"/>
                <w:sz w:val="22"/>
                <w:szCs w:val="22"/>
                <w:lang w:val="en-US"/>
              </w:rPr>
              <m:t>Ra</m:t>
            </m:r>
          </m:sub>
        </m:sSub>
        <m:r>
          <w:rPr>
            <w:rFonts w:ascii="Cambria Math" w:eastAsia="MS PGothic" w:hAnsi="Cambria Math"/>
            <w:color w:val="000000"/>
            <w:sz w:val="22"/>
            <w:szCs w:val="22"/>
            <w:lang w:val="en-US"/>
          </w:rPr>
          <m:t>(P))= μ P</m:t>
        </m:r>
      </m:oMath>
      <w:r w:rsidR="00C52F38">
        <w:rPr>
          <w:rFonts w:asciiTheme="minorHAnsi" w:eastAsia="MS PGothic" w:hAnsiTheme="minorHAnsi"/>
          <w:color w:val="000000"/>
          <w:sz w:val="22"/>
          <w:szCs w:val="22"/>
          <w:lang w:val="en-US"/>
        </w:rPr>
        <w:t xml:space="preserve">. We analyzed several possible kinetic expressions for the rate of synthesis </w:t>
      </w:r>
      <w:proofErr w:type="spellStart"/>
      <w:r w:rsidR="00C52F38" w:rsidRPr="009330D8">
        <w:rPr>
          <w:rFonts w:asciiTheme="minorHAnsi" w:eastAsia="MS PGothic" w:hAnsiTheme="minorHAnsi"/>
          <w:i/>
          <w:color w:val="000000"/>
          <w:sz w:val="22"/>
          <w:szCs w:val="22"/>
          <w:lang w:val="en-US"/>
        </w:rPr>
        <w:t>r</w:t>
      </w:r>
      <w:r w:rsidR="00C52F38" w:rsidRPr="009330D8">
        <w:rPr>
          <w:rFonts w:asciiTheme="minorHAnsi" w:eastAsia="MS PGothic" w:hAnsiTheme="minorHAnsi"/>
          <w:i/>
          <w:color w:val="000000"/>
          <w:sz w:val="22"/>
          <w:szCs w:val="22"/>
          <w:vertAlign w:val="subscript"/>
          <w:lang w:val="en-US"/>
        </w:rPr>
        <w:t>syn</w:t>
      </w:r>
      <w:proofErr w:type="spellEnd"/>
      <w:r w:rsidR="00C52F38">
        <w:rPr>
          <w:rFonts w:asciiTheme="minorHAnsi" w:eastAsia="MS PGothic" w:hAnsiTheme="minorHAnsi"/>
          <w:color w:val="000000"/>
          <w:sz w:val="22"/>
          <w:szCs w:val="22"/>
          <w:lang w:val="en-US"/>
        </w:rPr>
        <w:t xml:space="preserve"> and fit the model to available experimental data for the total number of riboso</w:t>
      </w:r>
      <w:r w:rsidR="009B6E85">
        <w:rPr>
          <w:rFonts w:asciiTheme="minorHAnsi" w:eastAsia="MS PGothic" w:hAnsiTheme="minorHAnsi"/>
          <w:color w:val="000000"/>
          <w:sz w:val="22"/>
          <w:szCs w:val="22"/>
          <w:lang w:val="en-US"/>
        </w:rPr>
        <w:t xml:space="preserve">mes. Figure 1 shows the length distribution for the protein and the final fit for the total number of ribosomes. </w:t>
      </w:r>
      <w:r w:rsidR="00C52F38">
        <w:rPr>
          <w:rFonts w:asciiTheme="minorHAnsi" w:eastAsia="MS PGothic" w:hAnsiTheme="minorHAnsi"/>
          <w:color w:val="000000"/>
          <w:sz w:val="22"/>
          <w:szCs w:val="22"/>
          <w:lang w:val="en-US"/>
        </w:rPr>
        <w:t xml:space="preserve">  </w:t>
      </w:r>
    </w:p>
    <w:p w14:paraId="0539B2CD" w14:textId="77777777" w:rsidR="00704BDF" w:rsidRPr="00DE0019" w:rsidRDefault="00E50F9E" w:rsidP="00704BDF">
      <w:pPr>
        <w:snapToGrid w:val="0"/>
        <w:spacing w:after="120"/>
        <w:jc w:val="center"/>
        <w:rPr>
          <w:rFonts w:asciiTheme="minorHAnsi" w:eastAsia="MS PGothic" w:hAnsiTheme="minorHAnsi"/>
          <w:color w:val="000000"/>
        </w:rPr>
      </w:pPr>
      <w:r>
        <w:rPr>
          <w:rFonts w:asciiTheme="minorHAnsi" w:eastAsia="MS PGothic" w:hAnsiTheme="minorHAnsi"/>
          <w:noProof/>
          <w:color w:val="000000"/>
          <w:lang w:val="de-DE" w:eastAsia="de-DE"/>
        </w:rPr>
        <w:drawing>
          <wp:inline distT="0" distB="0" distL="0" distR="0" wp14:anchorId="00F22E0A" wp14:editId="65DCE31D">
            <wp:extent cx="5576570" cy="1945005"/>
            <wp:effectExtent l="0" t="0" r="5080" b="0"/>
            <wp:docPr id="2" name="Grafik 2" descr="C:\Users\akrem\LRZ Sync+Share\Schreibtisch\fig_ribo_abstr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krem\LRZ Sync+Share\Schreibtisch\fig_ribo_abstrac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6570" cy="1945005"/>
                    </a:xfrm>
                    <a:prstGeom prst="rect">
                      <a:avLst/>
                    </a:prstGeom>
                    <a:noFill/>
                    <a:ln>
                      <a:noFill/>
                    </a:ln>
                  </pic:spPr>
                </pic:pic>
              </a:graphicData>
            </a:graphic>
          </wp:inline>
        </w:drawing>
      </w:r>
    </w:p>
    <w:p w14:paraId="118D03F8" w14:textId="77777777"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DC0AE8">
        <w:rPr>
          <w:rFonts w:asciiTheme="minorHAnsi" w:hAnsiTheme="minorHAnsi"/>
          <w:lang w:val="en-US"/>
        </w:rPr>
        <w:t>Left: (A) Protein length distribution</w:t>
      </w:r>
      <w:r w:rsidR="009C461C">
        <w:rPr>
          <w:rFonts w:asciiTheme="minorHAnsi" w:hAnsiTheme="minorHAnsi"/>
          <w:lang w:val="en-US"/>
        </w:rPr>
        <w:t xml:space="preserve"> with data from </w:t>
      </w:r>
      <w:r w:rsidR="009B6E85">
        <w:rPr>
          <w:rFonts w:asciiTheme="minorHAnsi" w:hAnsiTheme="minorHAnsi"/>
          <w:lang w:val="en-US"/>
        </w:rPr>
        <w:t>[3]</w:t>
      </w:r>
      <w:r w:rsidR="00DC0AE8">
        <w:rPr>
          <w:rFonts w:asciiTheme="minorHAnsi" w:hAnsiTheme="minorHAnsi"/>
          <w:lang w:val="en-US"/>
        </w:rPr>
        <w:t xml:space="preserve">, (B) </w:t>
      </w:r>
      <w:r w:rsidR="009B6E85">
        <w:rPr>
          <w:rFonts w:asciiTheme="minorHAnsi" w:hAnsiTheme="minorHAnsi"/>
          <w:lang w:val="en-US"/>
        </w:rPr>
        <w:t>w</w:t>
      </w:r>
      <w:r w:rsidR="00DC0AE8">
        <w:rPr>
          <w:rFonts w:asciiTheme="minorHAnsi" w:hAnsiTheme="minorHAnsi"/>
          <w:lang w:val="en-US"/>
        </w:rPr>
        <w:t>ith steady state data weighted distribution. Right: Experimental data [</w:t>
      </w:r>
      <w:r w:rsidR="009B6E85">
        <w:rPr>
          <w:rFonts w:asciiTheme="minorHAnsi" w:hAnsiTheme="minorHAnsi"/>
          <w:lang w:val="en-US"/>
        </w:rPr>
        <w:t>4</w:t>
      </w:r>
      <w:r w:rsidR="00DC0AE8">
        <w:rPr>
          <w:rFonts w:asciiTheme="minorHAnsi" w:hAnsiTheme="minorHAnsi"/>
          <w:lang w:val="en-US"/>
        </w:rPr>
        <w:t xml:space="preserve">] and simulation comparison for the total number of ribosomes. </w:t>
      </w:r>
    </w:p>
    <w:p w14:paraId="69DDFBFC"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0418E9E9" w14:textId="77777777" w:rsidR="00704BDF" w:rsidRPr="008D0BEB" w:rsidRDefault="009B6E85"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model successfully describes experimental data for a broad range of the growth rate. Sensitive parameters of the model are the growth rate dependent velocities of the ribosomes and the RNA polymerase, as well as the total number of transcription units in the cell.</w:t>
      </w:r>
    </w:p>
    <w:p w14:paraId="4AD250AF" w14:textId="3F3DABBF"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bookmarkStart w:id="0" w:name="_GoBack"/>
      <w:bookmarkEnd w:id="0"/>
    </w:p>
    <w:p w14:paraId="016E1688" w14:textId="77777777" w:rsidR="00704BDF" w:rsidRPr="008D0BEB" w:rsidRDefault="009C461C"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M. Scott et al</w:t>
      </w:r>
      <w:r w:rsidR="00704BDF" w:rsidRPr="008D0BEB">
        <w:rPr>
          <w:rFonts w:asciiTheme="minorHAnsi" w:hAnsiTheme="minorHAnsi"/>
          <w:color w:val="000000"/>
        </w:rPr>
        <w:t>.</w:t>
      </w:r>
      <w:r>
        <w:rPr>
          <w:rFonts w:asciiTheme="minorHAnsi" w:hAnsiTheme="minorHAnsi"/>
          <w:color w:val="000000"/>
        </w:rPr>
        <w:t>, Molecular Systems Biology 10, 2014</w:t>
      </w:r>
    </w:p>
    <w:p w14:paraId="7763016C" w14:textId="77777777" w:rsidR="00704BDF" w:rsidRPr="008D0BEB" w:rsidRDefault="003139BE"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A. Kremling, Biotech</w:t>
      </w:r>
      <w:r w:rsidR="009C461C">
        <w:rPr>
          <w:rFonts w:asciiTheme="minorHAnsi" w:hAnsiTheme="minorHAnsi"/>
          <w:color w:val="000000"/>
        </w:rPr>
        <w:t>nology</w:t>
      </w:r>
      <w:r>
        <w:rPr>
          <w:rFonts w:asciiTheme="minorHAnsi" w:hAnsiTheme="minorHAnsi"/>
          <w:color w:val="000000"/>
        </w:rPr>
        <w:t xml:space="preserve"> &amp; Bioeng</w:t>
      </w:r>
      <w:r w:rsidR="009C461C">
        <w:rPr>
          <w:rFonts w:asciiTheme="minorHAnsi" w:hAnsiTheme="minorHAnsi"/>
          <w:color w:val="000000"/>
        </w:rPr>
        <w:t>ineering 96</w:t>
      </w:r>
      <w:r>
        <w:rPr>
          <w:rFonts w:asciiTheme="minorHAnsi" w:hAnsiTheme="minorHAnsi"/>
          <w:color w:val="000000"/>
        </w:rPr>
        <w:t>, 2007</w:t>
      </w:r>
      <w:r w:rsidR="00704BDF" w:rsidRPr="008D0BEB">
        <w:rPr>
          <w:rFonts w:asciiTheme="minorHAnsi" w:hAnsiTheme="minorHAnsi"/>
          <w:color w:val="000000"/>
        </w:rPr>
        <w:t xml:space="preserve"> </w:t>
      </w:r>
    </w:p>
    <w:p w14:paraId="2C3A77E9" w14:textId="77777777" w:rsidR="005346C8" w:rsidRPr="003139BE" w:rsidRDefault="009C461C"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lang w:eastAsia="zh-CN"/>
        </w:rPr>
      </w:pPr>
      <w:r>
        <w:rPr>
          <w:rFonts w:asciiTheme="minorHAnsi" w:eastAsia="SimSun" w:hAnsiTheme="minorHAnsi"/>
          <w:lang w:eastAsia="zh-CN"/>
        </w:rPr>
        <w:t xml:space="preserve">A. </w:t>
      </w:r>
      <w:r w:rsidR="003139BE" w:rsidRPr="003139BE">
        <w:rPr>
          <w:rFonts w:asciiTheme="minorHAnsi" w:eastAsia="SimSun" w:hAnsiTheme="minorHAnsi"/>
          <w:lang w:eastAsia="zh-CN"/>
        </w:rPr>
        <w:t>Schmidt et al.,</w:t>
      </w:r>
      <w:r>
        <w:rPr>
          <w:rFonts w:asciiTheme="minorHAnsi" w:eastAsia="SimSun" w:hAnsiTheme="minorHAnsi"/>
          <w:lang w:eastAsia="zh-CN"/>
        </w:rPr>
        <w:t xml:space="preserve"> Nature Biotechnology 34, 2016</w:t>
      </w:r>
      <w:r w:rsidR="003139BE" w:rsidRPr="003139BE">
        <w:rPr>
          <w:rFonts w:asciiTheme="minorHAnsi" w:eastAsia="SimSun" w:hAnsiTheme="minorHAnsi"/>
          <w:lang w:eastAsia="zh-CN"/>
        </w:rPr>
        <w:t xml:space="preserve"> </w:t>
      </w:r>
    </w:p>
    <w:p w14:paraId="2FDB08ED" w14:textId="67E77BB9" w:rsidR="00704BDF" w:rsidRPr="005669B5" w:rsidRDefault="009C461C"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lang w:eastAsia="zh-CN"/>
        </w:rPr>
      </w:pPr>
      <w:r>
        <w:rPr>
          <w:rFonts w:asciiTheme="minorHAnsi" w:eastAsia="SimSun" w:hAnsiTheme="minorHAnsi"/>
          <w:lang w:eastAsia="zh-CN"/>
        </w:rPr>
        <w:t xml:space="preserve">H. Bremer &amp; P.P. Dennis, </w:t>
      </w:r>
      <w:proofErr w:type="spellStart"/>
      <w:r>
        <w:rPr>
          <w:rFonts w:asciiTheme="minorHAnsi" w:eastAsia="SimSun" w:hAnsiTheme="minorHAnsi"/>
          <w:lang w:eastAsia="zh-CN"/>
        </w:rPr>
        <w:t>EcoSal</w:t>
      </w:r>
      <w:proofErr w:type="spellEnd"/>
      <w:r>
        <w:rPr>
          <w:rFonts w:asciiTheme="minorHAnsi" w:eastAsia="SimSun" w:hAnsiTheme="minorHAnsi"/>
          <w:lang w:eastAsia="zh-CN"/>
        </w:rPr>
        <w:t xml:space="preserve"> Plus, 2008 </w:t>
      </w:r>
    </w:p>
    <w:sectPr w:rsidR="00704BDF" w:rsidRPr="005669B5"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F30F2" w14:textId="77777777" w:rsidR="002351D1" w:rsidRDefault="002351D1" w:rsidP="004F5E36">
      <w:r>
        <w:separator/>
      </w:r>
    </w:p>
  </w:endnote>
  <w:endnote w:type="continuationSeparator" w:id="0">
    <w:p w14:paraId="4F49CF5B" w14:textId="77777777" w:rsidR="002351D1" w:rsidRDefault="002351D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5B4C5" w14:textId="77777777" w:rsidR="002351D1" w:rsidRDefault="002351D1" w:rsidP="004F5E36">
      <w:r>
        <w:separator/>
      </w:r>
    </w:p>
  </w:footnote>
  <w:footnote w:type="continuationSeparator" w:id="0">
    <w:p w14:paraId="33EFCD58" w14:textId="77777777" w:rsidR="002351D1" w:rsidRDefault="002351D1"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73A8D" w14:textId="77777777" w:rsidR="00594012" w:rsidRDefault="00594012">
    <w:pPr>
      <w:pStyle w:val="Intestazione"/>
    </w:pPr>
    <w:r>
      <w:rPr>
        <w:noProof/>
        <w:lang w:val="de-DE" w:eastAsia="de-DE"/>
      </w:rPr>
      <mc:AlternateContent>
        <mc:Choice Requires="wps">
          <w:drawing>
            <wp:anchor distT="0" distB="0" distL="114300" distR="114300" simplePos="0" relativeHeight="251666432" behindDoc="0" locked="0" layoutInCell="1" allowOverlap="1" wp14:anchorId="351B77CC" wp14:editId="79CF8A2C">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Pr>
        <w:noProof/>
        <w:lang w:val="de-DE" w:eastAsia="de-DE"/>
      </w:rPr>
      <w:drawing>
        <wp:anchor distT="0" distB="0" distL="114300" distR="114300" simplePos="0" relativeHeight="251662336" behindDoc="0" locked="0" layoutInCell="1" allowOverlap="1" wp14:anchorId="29F4BB9D" wp14:editId="2CCE32CE">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BA3C0" w14:textId="77777777" w:rsidR="00594012" w:rsidRPr="004F563B" w:rsidRDefault="00594012" w:rsidP="00704BDF">
    <w:pPr>
      <w:ind w:left="-426" w:right="-285"/>
      <w:jc w:val="center"/>
      <w:rPr>
        <w:rFonts w:asciiTheme="minorHAnsi" w:hAnsiTheme="minorHAnsi"/>
        <w:b/>
        <w:i/>
        <w:color w:val="7030A0"/>
        <w:sz w:val="24"/>
        <w:szCs w:val="24"/>
        <w:lang w:val="en-US"/>
      </w:rPr>
    </w:pPr>
    <w:r>
      <w:rPr>
        <w:noProof/>
        <w:lang w:val="de-DE" w:eastAsia="de-DE"/>
      </w:rPr>
      <w:drawing>
        <wp:anchor distT="0" distB="0" distL="114300" distR="114300" simplePos="0" relativeHeight="251659264" behindDoc="0" locked="0" layoutInCell="1" allowOverlap="1" wp14:anchorId="7D7FC839" wp14:editId="2A31262C">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 xml:space="preserve">th </w:t>
    </w:r>
    <w:r w:rsidRPr="004F563B">
      <w:rPr>
        <w:rFonts w:asciiTheme="minorHAnsi" w:hAnsiTheme="minorHAnsi"/>
        <w:b/>
        <w:i/>
        <w:color w:val="7030A0"/>
        <w:sz w:val="24"/>
        <w:szCs w:val="24"/>
        <w:lang w:val="en-US"/>
      </w:rPr>
      <w:t>EUROPEAN CONGRESS OF APPLIED BIOTECHNOLOGY</w:t>
    </w:r>
    <w:r w:rsidRPr="004F563B">
      <w:rPr>
        <w:rFonts w:asciiTheme="minorHAnsi" w:hAnsiTheme="minorHAnsi"/>
        <w:b/>
        <w:i/>
        <w:color w:val="7030A0"/>
        <w:sz w:val="24"/>
        <w:szCs w:val="24"/>
        <w:lang w:val="en-US"/>
      </w:rPr>
      <w:br/>
      <w:t xml:space="preserve">                               Florence 15-19 September 2019</w:t>
    </w:r>
  </w:p>
  <w:p w14:paraId="3A85FCBA" w14:textId="77777777" w:rsidR="00594012" w:rsidRDefault="00594012">
    <w:pPr>
      <w:pStyle w:val="Intestazione"/>
    </w:pPr>
  </w:p>
  <w:p w14:paraId="413D4EB3" w14:textId="77777777" w:rsidR="00594012" w:rsidRDefault="00594012">
    <w:pPr>
      <w:pStyle w:val="Intestazione"/>
    </w:pPr>
    <w:r>
      <w:rPr>
        <w:noProof/>
        <w:lang w:val="de-DE" w:eastAsia="de-DE"/>
      </w:rPr>
      <mc:AlternateContent>
        <mc:Choice Requires="wps">
          <w:drawing>
            <wp:anchor distT="0" distB="0" distL="114300" distR="114300" simplePos="0" relativeHeight="251660288" behindDoc="0" locked="0" layoutInCell="1" allowOverlap="1" wp14:anchorId="3A923C61" wp14:editId="17231947">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00A7"/>
    <w:rsid w:val="000117CB"/>
    <w:rsid w:val="0003148D"/>
    <w:rsid w:val="00062A9A"/>
    <w:rsid w:val="000A03B2"/>
    <w:rsid w:val="000D34BE"/>
    <w:rsid w:val="000E36F1"/>
    <w:rsid w:val="000E3A73"/>
    <w:rsid w:val="000E414A"/>
    <w:rsid w:val="0013121F"/>
    <w:rsid w:val="00134DE4"/>
    <w:rsid w:val="00150E59"/>
    <w:rsid w:val="00184AD6"/>
    <w:rsid w:val="00196F8D"/>
    <w:rsid w:val="001B65C1"/>
    <w:rsid w:val="001C684B"/>
    <w:rsid w:val="001D53FC"/>
    <w:rsid w:val="001F2EC7"/>
    <w:rsid w:val="002065DB"/>
    <w:rsid w:val="002351D1"/>
    <w:rsid w:val="002447EF"/>
    <w:rsid w:val="00251550"/>
    <w:rsid w:val="0027221A"/>
    <w:rsid w:val="00275B61"/>
    <w:rsid w:val="002D1F12"/>
    <w:rsid w:val="003009B7"/>
    <w:rsid w:val="0030469C"/>
    <w:rsid w:val="003139BE"/>
    <w:rsid w:val="003723D4"/>
    <w:rsid w:val="003A7D1C"/>
    <w:rsid w:val="0046164A"/>
    <w:rsid w:val="00462DCD"/>
    <w:rsid w:val="004D1162"/>
    <w:rsid w:val="004E4DD6"/>
    <w:rsid w:val="004F563B"/>
    <w:rsid w:val="004F5E36"/>
    <w:rsid w:val="005119A5"/>
    <w:rsid w:val="005278B7"/>
    <w:rsid w:val="005346C8"/>
    <w:rsid w:val="005669B5"/>
    <w:rsid w:val="00594012"/>
    <w:rsid w:val="00594E9F"/>
    <w:rsid w:val="005B5C0D"/>
    <w:rsid w:val="005B61E6"/>
    <w:rsid w:val="005C77E1"/>
    <w:rsid w:val="005D6A2F"/>
    <w:rsid w:val="005E1A82"/>
    <w:rsid w:val="005F0A28"/>
    <w:rsid w:val="005F0E5E"/>
    <w:rsid w:val="00620DEE"/>
    <w:rsid w:val="00625639"/>
    <w:rsid w:val="006366F8"/>
    <w:rsid w:val="0064184D"/>
    <w:rsid w:val="00660E3E"/>
    <w:rsid w:val="00662E74"/>
    <w:rsid w:val="006C5579"/>
    <w:rsid w:val="00704BDF"/>
    <w:rsid w:val="00736B13"/>
    <w:rsid w:val="007447F3"/>
    <w:rsid w:val="00756FE3"/>
    <w:rsid w:val="007661C8"/>
    <w:rsid w:val="007D52CD"/>
    <w:rsid w:val="00813288"/>
    <w:rsid w:val="008168FC"/>
    <w:rsid w:val="008479A2"/>
    <w:rsid w:val="0087637F"/>
    <w:rsid w:val="008A1512"/>
    <w:rsid w:val="008D0BEB"/>
    <w:rsid w:val="008E566E"/>
    <w:rsid w:val="00901EB6"/>
    <w:rsid w:val="009330D8"/>
    <w:rsid w:val="009418C5"/>
    <w:rsid w:val="009450CE"/>
    <w:rsid w:val="00946E78"/>
    <w:rsid w:val="0095164B"/>
    <w:rsid w:val="00996483"/>
    <w:rsid w:val="009B6E85"/>
    <w:rsid w:val="009C461C"/>
    <w:rsid w:val="009E788A"/>
    <w:rsid w:val="00A1763D"/>
    <w:rsid w:val="00A17CEC"/>
    <w:rsid w:val="00A27EF0"/>
    <w:rsid w:val="00A76EFC"/>
    <w:rsid w:val="00A97F29"/>
    <w:rsid w:val="00AB0964"/>
    <w:rsid w:val="00AE377D"/>
    <w:rsid w:val="00B61DBF"/>
    <w:rsid w:val="00B823F0"/>
    <w:rsid w:val="00BC30C9"/>
    <w:rsid w:val="00BE3E58"/>
    <w:rsid w:val="00C01616"/>
    <w:rsid w:val="00C0162B"/>
    <w:rsid w:val="00C345B1"/>
    <w:rsid w:val="00C40142"/>
    <w:rsid w:val="00C52F38"/>
    <w:rsid w:val="00C57182"/>
    <w:rsid w:val="00C655FD"/>
    <w:rsid w:val="00C94434"/>
    <w:rsid w:val="00CA1C95"/>
    <w:rsid w:val="00CA5A9C"/>
    <w:rsid w:val="00CD5FE2"/>
    <w:rsid w:val="00D02B4C"/>
    <w:rsid w:val="00D84576"/>
    <w:rsid w:val="00DC0AE8"/>
    <w:rsid w:val="00DE0019"/>
    <w:rsid w:val="00DE264A"/>
    <w:rsid w:val="00E041E7"/>
    <w:rsid w:val="00E23CA1"/>
    <w:rsid w:val="00E409A8"/>
    <w:rsid w:val="00E47211"/>
    <w:rsid w:val="00E50F9E"/>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7E965"/>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Testosegnaposto">
    <w:name w:val="Placeholder Text"/>
    <w:basedOn w:val="Carpredefinitoparagrafo"/>
    <w:uiPriority w:val="99"/>
    <w:semiHidden/>
    <w:locked/>
    <w:rsid w:val="009330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A0A6F-8007-4430-BA3E-912680D6F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789</Words>
  <Characters>4498</Characters>
  <Application>Microsoft Office Word</Application>
  <DocSecurity>0</DocSecurity>
  <Lines>37</Lines>
  <Paragraphs>10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10</cp:revision>
  <cp:lastPrinted>2015-05-12T18:31:00Z</cp:lastPrinted>
  <dcterms:created xsi:type="dcterms:W3CDTF">2019-01-09T13:08:00Z</dcterms:created>
  <dcterms:modified xsi:type="dcterms:W3CDTF">2019-08-22T10:47:00Z</dcterms:modified>
</cp:coreProperties>
</file>