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7F230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18F2D7E8" w14:textId="765931DB" w:rsidR="00704BDF" w:rsidRPr="00DE0019" w:rsidRDefault="009D7C6F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9D7C6F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Intensifying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t</w:t>
      </w:r>
      <w:r w:rsidRPr="009D7C6F">
        <w:rPr>
          <w:rFonts w:asciiTheme="minorHAnsi" w:eastAsia="MS PGothic" w:hAnsiTheme="minorHAnsi"/>
          <w:b/>
          <w:bCs/>
          <w:sz w:val="28"/>
          <w:szCs w:val="28"/>
          <w:lang w:val="en-US"/>
        </w:rPr>
        <w:t>he Re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-</w:t>
      </w:r>
      <w:r w:rsidRPr="009D7C6F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carbonation Process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o</w:t>
      </w:r>
      <w:r w:rsidRPr="009D7C6F">
        <w:rPr>
          <w:rFonts w:asciiTheme="minorHAnsi" w:eastAsia="MS PGothic" w:hAnsiTheme="minorHAnsi"/>
          <w:b/>
          <w:bCs/>
          <w:sz w:val="28"/>
          <w:szCs w:val="28"/>
          <w:lang w:val="en-US"/>
        </w:rPr>
        <w:t>f Water</w:t>
      </w:r>
      <w:r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14:paraId="3751A929" w14:textId="0AD82301" w:rsidR="00DE0019" w:rsidRPr="00DE0019" w:rsidRDefault="009D7C6F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Gabi Altabash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Mahmoud Al-Hindi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Fouad Azizi</w:t>
      </w:r>
      <w:r>
        <w:rPr>
          <w:rFonts w:eastAsia="SimSun"/>
          <w:color w:val="000000"/>
          <w:vertAlign w:val="superscript"/>
          <w:lang w:val="en-US" w:eastAsia="zh-CN"/>
        </w:rPr>
        <w:t>1</w:t>
      </w:r>
      <w:r>
        <w:rPr>
          <w:rFonts w:eastAsia="SimSun"/>
          <w:color w:val="000000"/>
          <w:lang w:val="en-US" w:eastAsia="zh-CN"/>
        </w:rPr>
        <w:t>*</w:t>
      </w:r>
    </w:p>
    <w:p w14:paraId="52D3677B" w14:textId="67A0E3E7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9D7C6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Dept. of Chemical and Petroleum Eng. American University of Beirut, </w:t>
      </w:r>
      <w:proofErr w:type="spellStart"/>
      <w:r w:rsidR="009D7C6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POBox</w:t>
      </w:r>
      <w:proofErr w:type="spellEnd"/>
      <w:r w:rsidR="009D7C6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: 1107 2020 Beirut, Lebanon</w:t>
      </w:r>
    </w:p>
    <w:p w14:paraId="1335AE81" w14:textId="400CEEB0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9D7C6F">
        <w:rPr>
          <w:rFonts w:asciiTheme="minorHAnsi" w:eastAsia="MS PGothic" w:hAnsiTheme="minorHAnsi"/>
          <w:bCs/>
          <w:i/>
          <w:iCs/>
          <w:sz w:val="20"/>
          <w:lang w:val="en-US"/>
        </w:rPr>
        <w:t>fouad.azizi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9D7C6F">
        <w:rPr>
          <w:rFonts w:asciiTheme="minorHAnsi" w:eastAsia="MS PGothic" w:hAnsiTheme="minorHAnsi"/>
          <w:bCs/>
          <w:i/>
          <w:iCs/>
          <w:sz w:val="20"/>
          <w:lang w:val="en-US"/>
        </w:rPr>
        <w:t>aub.edu.lb</w:t>
      </w:r>
    </w:p>
    <w:p w14:paraId="0D745605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4314B869" w14:textId="57B89981" w:rsidR="00704BDF" w:rsidRPr="00EC66CC" w:rsidRDefault="00C4792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An attempt to intensify </w:t>
      </w:r>
      <w:r w:rsidRPr="00C4792F">
        <w:rPr>
          <w:rFonts w:asciiTheme="minorHAnsi" w:hAnsiTheme="minorHAnsi" w:cstheme="minorHAnsi"/>
        </w:rPr>
        <w:t>CO</w:t>
      </w:r>
      <w:r w:rsidRPr="00C4792F"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/>
        </w:rPr>
        <w:t xml:space="preserve"> absorption</w:t>
      </w:r>
      <w:r w:rsidR="00A65DB3">
        <w:rPr>
          <w:rFonts w:asciiTheme="minorHAnsi" w:hAnsiTheme="minorHAnsi"/>
        </w:rPr>
        <w:t xml:space="preserve"> in water was undertaken</w:t>
      </w:r>
      <w:r w:rsidR="001D34B4">
        <w:rPr>
          <w:rFonts w:asciiTheme="minorHAnsi" w:hAnsiTheme="minorHAnsi"/>
        </w:rPr>
        <w:t>,</w:t>
      </w:r>
    </w:p>
    <w:p w14:paraId="0CF36FA3" w14:textId="53B9D549" w:rsidR="00704BDF" w:rsidRPr="00EC66CC" w:rsidRDefault="001D34B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Two different measurements techniques were employed,</w:t>
      </w:r>
      <w:r w:rsidR="00704BDF" w:rsidRPr="00EC66CC">
        <w:rPr>
          <w:rFonts w:asciiTheme="minorHAnsi" w:hAnsiTheme="minorHAnsi"/>
        </w:rPr>
        <w:t xml:space="preserve"> </w:t>
      </w:r>
    </w:p>
    <w:p w14:paraId="720E6B5F" w14:textId="07CE64A9" w:rsidR="00704BDF" w:rsidRPr="00EC66CC" w:rsidRDefault="00F77C8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High</w:t>
      </w:r>
      <w:r w:rsidR="004F23FA">
        <w:rPr>
          <w:rFonts w:asciiTheme="minorHAnsi" w:hAnsiTheme="minorHAnsi"/>
        </w:rPr>
        <w:t xml:space="preserve"> </w:t>
      </w:r>
      <w:proofErr w:type="spellStart"/>
      <w:r w:rsidR="00170E22" w:rsidRPr="00170E22">
        <w:rPr>
          <w:rFonts w:asciiTheme="minorHAnsi" w:hAnsiTheme="minorHAnsi"/>
        </w:rPr>
        <w:t>k</w:t>
      </w:r>
      <w:r w:rsidR="00170E22" w:rsidRPr="00170E22">
        <w:rPr>
          <w:rFonts w:asciiTheme="minorHAnsi" w:hAnsiTheme="minorHAnsi"/>
          <w:vertAlign w:val="subscript"/>
        </w:rPr>
        <w:t>L</w:t>
      </w:r>
      <w:r w:rsidR="00170E22" w:rsidRPr="00170E22">
        <w:rPr>
          <w:rFonts w:asciiTheme="minorHAnsi" w:hAnsiTheme="minorHAnsi"/>
        </w:rPr>
        <w:t>a</w:t>
      </w:r>
      <w:proofErr w:type="spellEnd"/>
      <w:r w:rsidR="00170E22" w:rsidRPr="00170E22">
        <w:rPr>
          <w:rFonts w:asciiTheme="minorHAnsi" w:hAnsiTheme="minorHAnsi"/>
        </w:rPr>
        <w:t xml:space="preserve"> values </w:t>
      </w:r>
      <w:r w:rsidR="00170E22">
        <w:rPr>
          <w:rFonts w:asciiTheme="minorHAnsi" w:hAnsiTheme="minorHAnsi"/>
        </w:rPr>
        <w:t xml:space="preserve">were obtained </w:t>
      </w:r>
      <w:r>
        <w:rPr>
          <w:rFonts w:asciiTheme="minorHAnsi" w:hAnsiTheme="minorHAnsi"/>
        </w:rPr>
        <w:t xml:space="preserve">in short residence times </w:t>
      </w:r>
      <w:r w:rsidR="00CA5091">
        <w:rPr>
          <w:rFonts w:asciiTheme="minorHAnsi" w:hAnsiTheme="minorHAnsi"/>
        </w:rPr>
        <w:t>a</w:t>
      </w:r>
      <w:r w:rsidR="00D85C83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 low energy consumption</w:t>
      </w:r>
      <w:r w:rsidR="00CA5091">
        <w:rPr>
          <w:rFonts w:asciiTheme="minorHAnsi" w:hAnsiTheme="minorHAnsi"/>
        </w:rPr>
        <w:t>,</w:t>
      </w:r>
    </w:p>
    <w:p w14:paraId="041E2610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13A6DF6C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458F3BFF" w14:textId="5824E0E4" w:rsidR="009D7C6F" w:rsidRDefault="005523D6" w:rsidP="007959A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523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Several reactor types are used for </w:t>
      </w:r>
      <w:r w:rsidR="00FE77F9">
        <w:rPr>
          <w:rFonts w:asciiTheme="minorHAnsi" w:eastAsia="MS PGothic" w:hAnsiTheme="minorHAnsi"/>
          <w:color w:val="000000"/>
          <w:sz w:val="22"/>
          <w:szCs w:val="22"/>
          <w:lang w:val="en-US"/>
        </w:rPr>
        <w:t>gas-liquid mass transfer operations</w:t>
      </w:r>
      <w:r w:rsidRPr="005523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; however, many of which </w:t>
      </w:r>
      <w:r w:rsidRPr="00D25FB0">
        <w:rPr>
          <w:rFonts w:asciiTheme="minorHAnsi" w:eastAsia="MS PGothic" w:hAnsiTheme="minorHAnsi"/>
          <w:sz w:val="22"/>
          <w:szCs w:val="22"/>
          <w:lang w:val="en-US"/>
        </w:rPr>
        <w:t>remain improperly designed because of their complex hydrodynamics.</w:t>
      </w:r>
      <w:r w:rsidR="00FE77F9" w:rsidRPr="00D25FB0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9A6566" w:rsidRPr="00D25FB0">
        <w:rPr>
          <w:rFonts w:asciiTheme="minorHAnsi" w:eastAsia="MS PGothic" w:hAnsiTheme="minorHAnsi"/>
          <w:sz w:val="22"/>
          <w:szCs w:val="22"/>
          <w:lang w:val="en-US"/>
        </w:rPr>
        <w:t xml:space="preserve">A new type of static mixing element was recently introduced in which </w:t>
      </w:r>
      <w:r w:rsidR="00D25FB0" w:rsidRPr="00D25FB0">
        <w:rPr>
          <w:rFonts w:asciiTheme="minorHAnsi" w:eastAsia="MS PGothic" w:hAnsiTheme="minorHAnsi"/>
          <w:sz w:val="22"/>
          <w:szCs w:val="22"/>
          <w:lang w:val="en-US"/>
        </w:rPr>
        <w:t xml:space="preserve">woven mesh </w:t>
      </w:r>
      <w:r w:rsidR="009A6566" w:rsidRPr="00D25FB0">
        <w:rPr>
          <w:rFonts w:asciiTheme="minorHAnsi" w:eastAsia="MS PGothic" w:hAnsiTheme="minorHAnsi"/>
          <w:sz w:val="22"/>
          <w:szCs w:val="22"/>
          <w:lang w:val="en-US"/>
        </w:rPr>
        <w:t xml:space="preserve">screens or grids are used </w:t>
      </w:r>
      <w:r w:rsidR="00FE77F9" w:rsidRPr="00D25FB0">
        <w:rPr>
          <w:rFonts w:asciiTheme="minorHAnsi" w:eastAsia="MS PGothic" w:hAnsiTheme="minorHAnsi"/>
          <w:sz w:val="22"/>
          <w:szCs w:val="22"/>
          <w:lang w:val="en-US"/>
        </w:rPr>
        <w:t xml:space="preserve">to repetitively superimpose an adjustable </w:t>
      </w:r>
      <w:r w:rsidR="00D25FB0" w:rsidRPr="00D25FB0">
        <w:rPr>
          <w:rFonts w:asciiTheme="minorHAnsi" w:eastAsia="MS PGothic" w:hAnsiTheme="minorHAnsi"/>
          <w:sz w:val="22"/>
          <w:szCs w:val="22"/>
          <w:lang w:val="en-US"/>
        </w:rPr>
        <w:t>uniformly distributed</w:t>
      </w:r>
      <w:r w:rsidR="00FE77F9" w:rsidRPr="00D25FB0">
        <w:rPr>
          <w:rFonts w:asciiTheme="minorHAnsi" w:eastAsia="MS PGothic" w:hAnsiTheme="minorHAnsi"/>
          <w:sz w:val="22"/>
          <w:szCs w:val="22"/>
          <w:lang w:val="en-US"/>
        </w:rPr>
        <w:t xml:space="preserve"> turbulence field on the nearly plug flow conditions encountered in high velocity pipe flows. These mixers </w:t>
      </w:r>
      <w:r w:rsidR="009A6566" w:rsidRPr="00D25FB0">
        <w:rPr>
          <w:rFonts w:asciiTheme="minorHAnsi" w:eastAsia="MS PGothic" w:hAnsiTheme="minorHAnsi"/>
          <w:sz w:val="22"/>
          <w:szCs w:val="22"/>
          <w:lang w:val="en-US"/>
        </w:rPr>
        <w:t>were found to be very effective at processing multiphase operations</w:t>
      </w:r>
      <w:r w:rsidR="00FE77F9" w:rsidRPr="00D25FB0">
        <w:rPr>
          <w:rFonts w:asciiTheme="minorHAnsi" w:eastAsia="MS PGothic" w:hAnsiTheme="minorHAnsi"/>
          <w:sz w:val="22"/>
          <w:szCs w:val="22"/>
          <w:lang w:val="en-US"/>
        </w:rPr>
        <w:t xml:space="preserve"> [1, 2]</w:t>
      </w:r>
      <w:r w:rsidR="009A6566" w:rsidRPr="00D25FB0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Pr="00D25FB0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D25FB0" w:rsidRPr="00D25FB0">
        <w:rPr>
          <w:rFonts w:asciiTheme="minorHAnsi" w:eastAsia="MS PGothic" w:hAnsiTheme="minorHAnsi"/>
          <w:sz w:val="22"/>
          <w:szCs w:val="22"/>
          <w:lang w:val="en-US"/>
        </w:rPr>
        <w:t xml:space="preserve">These screens are typically used as </w:t>
      </w:r>
      <w:r w:rsidR="00D25FB0" w:rsidRPr="00D25FB0">
        <w:rPr>
          <w:rFonts w:asciiTheme="minorHAnsi" w:eastAsia="MS PGothic" w:hAnsiTheme="minorHAnsi"/>
          <w:sz w:val="22"/>
          <w:szCs w:val="22"/>
          <w:lang w:val="en-US"/>
        </w:rPr>
        <w:t xml:space="preserve">a source or sink for turbulence </w:t>
      </w:r>
      <w:r w:rsidR="00D25FB0" w:rsidRPr="00D25FB0">
        <w:rPr>
          <w:rFonts w:asciiTheme="minorHAnsi" w:eastAsia="MS PGothic" w:hAnsiTheme="minorHAnsi"/>
          <w:sz w:val="22"/>
          <w:szCs w:val="22"/>
          <w:lang w:val="en-US"/>
        </w:rPr>
        <w:t xml:space="preserve">and are characterized by their wire size, mesh opening, and fraction open area. </w:t>
      </w:r>
      <w:r w:rsidRPr="00D25FB0">
        <w:rPr>
          <w:rFonts w:asciiTheme="minorHAnsi" w:eastAsia="MS PGothic" w:hAnsiTheme="minorHAnsi"/>
          <w:sz w:val="22"/>
          <w:szCs w:val="22"/>
          <w:lang w:val="en-US"/>
        </w:rPr>
        <w:t>T</w:t>
      </w:r>
      <w:r w:rsidR="009A6566" w:rsidRPr="00D25FB0">
        <w:rPr>
          <w:rFonts w:asciiTheme="minorHAnsi" w:eastAsia="MS PGothic" w:hAnsiTheme="minorHAnsi"/>
          <w:sz w:val="22"/>
          <w:szCs w:val="22"/>
          <w:lang w:val="en-US"/>
        </w:rPr>
        <w:t xml:space="preserve">his study </w:t>
      </w:r>
      <w:r w:rsidR="00FE77F9" w:rsidRPr="00D25FB0">
        <w:rPr>
          <w:rFonts w:asciiTheme="minorHAnsi" w:eastAsia="MS PGothic" w:hAnsiTheme="minorHAnsi"/>
          <w:sz w:val="22"/>
          <w:szCs w:val="22"/>
          <w:lang w:val="en-US"/>
        </w:rPr>
        <w:t xml:space="preserve">therefore </w:t>
      </w:r>
      <w:r w:rsidR="009A6566" w:rsidRPr="00D25FB0">
        <w:rPr>
          <w:rFonts w:asciiTheme="minorHAnsi" w:eastAsia="MS PGothic" w:hAnsiTheme="minorHAnsi"/>
          <w:sz w:val="22"/>
          <w:szCs w:val="22"/>
          <w:lang w:val="en-US"/>
        </w:rPr>
        <w:t>aim</w:t>
      </w:r>
      <w:r w:rsidR="00FE77F9" w:rsidRPr="00D25FB0">
        <w:rPr>
          <w:rFonts w:asciiTheme="minorHAnsi" w:eastAsia="MS PGothic" w:hAnsiTheme="minorHAnsi"/>
          <w:sz w:val="22"/>
          <w:szCs w:val="22"/>
          <w:lang w:val="en-US"/>
        </w:rPr>
        <w:t>s</w:t>
      </w:r>
      <w:r w:rsidR="009A6566" w:rsidRPr="00D25FB0">
        <w:rPr>
          <w:rFonts w:asciiTheme="minorHAnsi" w:eastAsia="MS PGothic" w:hAnsiTheme="minorHAnsi"/>
          <w:sz w:val="22"/>
          <w:szCs w:val="22"/>
          <w:lang w:val="en-US"/>
        </w:rPr>
        <w:t xml:space="preserve"> at employing </w:t>
      </w:r>
      <w:r w:rsidR="00D25FB0" w:rsidRPr="00D25FB0">
        <w:rPr>
          <w:rFonts w:asciiTheme="minorHAnsi" w:eastAsia="MS PGothic" w:hAnsiTheme="minorHAnsi"/>
          <w:sz w:val="22"/>
          <w:szCs w:val="22"/>
          <w:lang w:val="en-US"/>
        </w:rPr>
        <w:t>them</w:t>
      </w:r>
      <w:r w:rsidR="009A6566" w:rsidRPr="00D25FB0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9D7C6F" w:rsidRPr="00D25FB0">
        <w:rPr>
          <w:rFonts w:asciiTheme="minorHAnsi" w:eastAsia="MS PGothic" w:hAnsiTheme="minorHAnsi"/>
          <w:sz w:val="22"/>
          <w:szCs w:val="22"/>
          <w:lang w:val="en-US"/>
        </w:rPr>
        <w:t>to</w:t>
      </w:r>
      <w:r w:rsidR="009A6566" w:rsidRPr="00D25FB0">
        <w:rPr>
          <w:rFonts w:asciiTheme="minorHAnsi" w:eastAsia="MS PGothic" w:hAnsiTheme="minorHAnsi"/>
          <w:sz w:val="22"/>
          <w:szCs w:val="22"/>
          <w:lang w:val="en-US"/>
        </w:rPr>
        <w:t xml:space="preserve"> intensify the absorption of CO</w:t>
      </w:r>
      <w:r w:rsidR="009A6566" w:rsidRPr="00D25FB0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9A6566" w:rsidRPr="00D25FB0">
        <w:rPr>
          <w:rFonts w:asciiTheme="minorHAnsi" w:eastAsia="MS PGothic" w:hAnsiTheme="minorHAnsi"/>
          <w:sz w:val="22"/>
          <w:szCs w:val="22"/>
          <w:lang w:val="en-US"/>
        </w:rPr>
        <w:t xml:space="preserve"> in RO water without chemical reactions. </w:t>
      </w:r>
      <w:r w:rsidR="009A6566" w:rsidRPr="009A65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Its success would allow achieving smaller reactor volumes and introducing various economical and safety enhancements. Faster and more efficient re-carbonation processes can thus be conducted at lower energy consumption and space requirements. In addition, </w:t>
      </w:r>
      <w:r w:rsidR="00FE77F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intensification of these processes</w:t>
      </w:r>
      <w:r w:rsidR="009A6566" w:rsidRPr="009A65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E77F9" w:rsidRPr="00FE77F9">
        <w:rPr>
          <w:rFonts w:asciiTheme="minorHAnsi" w:eastAsia="MS PGothic" w:hAnsiTheme="minorHAnsi"/>
          <w:color w:val="000000"/>
          <w:sz w:val="22"/>
          <w:szCs w:val="22"/>
          <w:lang w:val="en-US"/>
        </w:rPr>
        <w:t>will also impact the design of photo-bioreactors by providing CO</w:t>
      </w:r>
      <w:r w:rsidR="00FE77F9" w:rsidRPr="00FE77F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FE77F9" w:rsidRPr="00FE77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-rich waters for the cell cultures in very short residence </w:t>
      </w:r>
      <w:r w:rsidR="00F464AC" w:rsidRPr="00FE77F9">
        <w:rPr>
          <w:rFonts w:asciiTheme="minorHAnsi" w:eastAsia="MS PGothic" w:hAnsiTheme="minorHAnsi"/>
          <w:color w:val="000000"/>
          <w:sz w:val="22"/>
          <w:szCs w:val="22"/>
          <w:lang w:val="en-US"/>
        </w:rPr>
        <w:t>times</w:t>
      </w:r>
      <w:r w:rsidR="00F464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9A6566" w:rsidRPr="009A65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influence various applications of biogas upgrading. </w:t>
      </w:r>
    </w:p>
    <w:p w14:paraId="43F65975" w14:textId="77777777" w:rsidR="00704BDF" w:rsidRPr="00D25FB0" w:rsidRDefault="00704BDF" w:rsidP="00D25FB0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4472D209" w14:textId="77777777" w:rsidR="00D25FB0" w:rsidRDefault="005B1B94" w:rsidP="00450FB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B1B94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order to meet the research objectives, a plug flow reactor</w:t>
      </w:r>
      <w:r w:rsidR="001E75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E75CE" w:rsidRPr="005B1B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design </w:t>
      </w:r>
      <w:r w:rsidR="001E75CE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8D2E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length = 560 mm and </w:t>
      </w:r>
      <w:r w:rsidR="001E75CE">
        <w:rPr>
          <w:rFonts w:asciiTheme="minorHAnsi" w:eastAsia="MS PGothic" w:hAnsiTheme="minorHAnsi"/>
          <w:color w:val="000000"/>
          <w:sz w:val="22"/>
          <w:szCs w:val="22"/>
          <w:lang w:val="en-US"/>
        </w:rPr>
        <w:t>inner diameter = 25 mm),</w:t>
      </w:r>
      <w:r w:rsidRPr="005B1B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equipped with screen type static mixers w</w:t>
      </w:r>
      <w:r w:rsidR="00DD573C">
        <w:rPr>
          <w:rFonts w:asciiTheme="minorHAnsi" w:eastAsia="MS PGothic" w:hAnsiTheme="minorHAnsi"/>
          <w:color w:val="000000"/>
          <w:sz w:val="22"/>
          <w:szCs w:val="22"/>
          <w:lang w:val="en-US"/>
        </w:rPr>
        <w:t>as</w:t>
      </w:r>
      <w:r w:rsidRPr="005B1B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employed to test and quantify the transfer rates of CO</w:t>
      </w:r>
      <w:r w:rsidRPr="005B1B9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5B1B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into RO water. </w:t>
      </w:r>
      <w:r w:rsidR="00342D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analyze the data, the amount of absorbed </w:t>
      </w:r>
      <w:r w:rsidR="00342D13" w:rsidRPr="00342D1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CO</w:t>
      </w:r>
      <w:r w:rsidR="00342D13" w:rsidRPr="00342D13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2</w:t>
      </w:r>
      <w:r w:rsidR="00342D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D57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 w:rsidR="00342D13">
        <w:rPr>
          <w:rFonts w:asciiTheme="minorHAnsi" w:eastAsia="MS PGothic" w:hAnsiTheme="minorHAnsi"/>
          <w:color w:val="000000"/>
          <w:sz w:val="22"/>
          <w:szCs w:val="22"/>
          <w:lang w:val="en-US"/>
        </w:rPr>
        <w:t>quantified</w:t>
      </w:r>
      <w:r w:rsidR="00DD57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</w:t>
      </w:r>
      <w:r w:rsidR="00342D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two different measurement techniques, namely, pH </w:t>
      </w:r>
      <w:r w:rsidR="00DD573C">
        <w:rPr>
          <w:rFonts w:asciiTheme="minorHAnsi" w:eastAsia="MS PGothic" w:hAnsiTheme="minorHAnsi"/>
          <w:color w:val="000000"/>
          <w:sz w:val="22"/>
          <w:szCs w:val="22"/>
          <w:lang w:val="en-US"/>
        </w:rPr>
        <w:t>measurements</w:t>
      </w:r>
      <w:r w:rsidR="00342D13" w:rsidRPr="00342D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42D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342D13" w:rsidRPr="005B1B94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DD573C">
        <w:rPr>
          <w:rFonts w:asciiTheme="minorHAnsi" w:eastAsia="MS PGothic" w:hAnsiTheme="minorHAnsi"/>
          <w:color w:val="000000"/>
          <w:sz w:val="22"/>
          <w:szCs w:val="22"/>
          <w:lang w:val="en-US"/>
        </w:rPr>
        <w:t>nother</w:t>
      </w:r>
      <w:r w:rsidR="00342D13" w:rsidRPr="005B1B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42D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direct measurement technique using </w:t>
      </w:r>
      <w:r w:rsidR="00342D13" w:rsidRPr="00342D13">
        <w:rPr>
          <w:rFonts w:asciiTheme="minorHAnsi" w:eastAsia="MS PGothic" w:hAnsiTheme="minorHAnsi"/>
          <w:color w:val="000000"/>
          <w:sz w:val="22"/>
          <w:szCs w:val="22"/>
          <w:lang w:val="en-US"/>
        </w:rPr>
        <w:t>a CO</w:t>
      </w:r>
      <w:r w:rsidR="00342D13" w:rsidRPr="00342D1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42D13" w:rsidRPr="00342D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analyzer (Anton </w:t>
      </w:r>
      <w:proofErr w:type="spellStart"/>
      <w:r w:rsidR="00342D13" w:rsidRPr="00342D13">
        <w:rPr>
          <w:rFonts w:asciiTheme="minorHAnsi" w:eastAsia="MS PGothic" w:hAnsiTheme="minorHAnsi"/>
          <w:color w:val="000000"/>
          <w:sz w:val="22"/>
          <w:szCs w:val="22"/>
          <w:lang w:val="en-US"/>
        </w:rPr>
        <w:t>Paar</w:t>
      </w:r>
      <w:proofErr w:type="spellEnd"/>
      <w:r w:rsidR="00342D13" w:rsidRPr="00342D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®, model </w:t>
      </w:r>
      <w:proofErr w:type="spellStart"/>
      <w:r w:rsidR="00342D13" w:rsidRPr="00342D13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CarboQC</w:t>
      </w:r>
      <w:proofErr w:type="spellEnd"/>
      <w:r w:rsidR="00342D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). </w:t>
      </w:r>
      <w:r w:rsidR="00104EFF" w:rsidRPr="005B1B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method of analysis </w:t>
      </w:r>
      <w:r w:rsidR="00104E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 w:rsidR="00104EFF" w:rsidRPr="005B1B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proposed by </w:t>
      </w:r>
      <w:proofErr w:type="spellStart"/>
      <w:r w:rsidR="00104EFF" w:rsidRPr="005B1B94">
        <w:rPr>
          <w:rFonts w:asciiTheme="minorHAnsi" w:eastAsia="MS PGothic" w:hAnsiTheme="minorHAnsi"/>
          <w:color w:val="000000"/>
          <w:sz w:val="22"/>
          <w:szCs w:val="22"/>
          <w:lang w:val="en-US"/>
        </w:rPr>
        <w:t>Kordač</w:t>
      </w:r>
      <w:proofErr w:type="spellEnd"/>
      <w:r w:rsidR="00104EFF" w:rsidRPr="005B1B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proofErr w:type="spellStart"/>
      <w:r w:rsidR="00104EFF" w:rsidRPr="005B1B94">
        <w:rPr>
          <w:rFonts w:asciiTheme="minorHAnsi" w:eastAsia="MS PGothic" w:hAnsiTheme="minorHAnsi"/>
          <w:color w:val="000000"/>
          <w:sz w:val="22"/>
          <w:szCs w:val="22"/>
          <w:lang w:val="en-US"/>
        </w:rPr>
        <w:t>Linek</w:t>
      </w:r>
      <w:proofErr w:type="spellEnd"/>
      <w:r w:rsidR="00104EFF" w:rsidRPr="005B1B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04EFF">
        <w:rPr>
          <w:rFonts w:asciiTheme="minorHAnsi" w:eastAsia="MS PGothic" w:hAnsiTheme="minorHAnsi"/>
          <w:color w:val="000000"/>
          <w:sz w:val="22"/>
          <w:szCs w:val="22"/>
          <w:lang w:val="en-US"/>
        </w:rPr>
        <w:t>[3</w:t>
      </w:r>
      <w:r w:rsidR="00104EFF" w:rsidRPr="00342D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</w:t>
      </w:r>
      <w:r w:rsidR="00104EF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A46C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experiments were conducted using </w:t>
      </w:r>
      <w:r w:rsidR="000C6F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8 screen elements placed at 70 mm apart. The total superficial velocity was varied between </w:t>
      </w:r>
      <w:r w:rsidR="00D62A6E">
        <w:rPr>
          <w:rFonts w:asciiTheme="minorHAnsi" w:eastAsia="MS PGothic" w:hAnsiTheme="minorHAnsi"/>
          <w:color w:val="000000"/>
          <w:sz w:val="22"/>
          <w:szCs w:val="22"/>
          <w:lang w:val="en-US"/>
        </w:rPr>
        <w:t>1 and 2 m/s while testing for three different gas volume fractions (</w:t>
      </w:r>
      <w:r w:rsidR="00D62A6E" w:rsidRPr="00D62A6E">
        <w:rPr>
          <w:rFonts w:ascii="Symbol" w:eastAsia="MS PGothic" w:hAnsi="Symbol"/>
          <w:i/>
          <w:iCs/>
          <w:color w:val="000000"/>
          <w:sz w:val="22"/>
          <w:szCs w:val="22"/>
          <w:lang w:val="en-US"/>
        </w:rPr>
        <w:t></w:t>
      </w:r>
      <w:r w:rsidR="00D62A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= 10, 20, and 30%)</w:t>
      </w:r>
      <w:r w:rsidR="008D2E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450FB4">
        <w:rPr>
          <w:rFonts w:asciiTheme="minorHAnsi" w:eastAsia="MS PGothic" w:hAnsiTheme="minorHAnsi"/>
          <w:color w:val="000000"/>
          <w:sz w:val="22"/>
          <w:szCs w:val="22"/>
          <w:lang w:val="en-US"/>
        </w:rPr>
        <w:t>Under these conditions, the residence time of the mixture in the mixing section varied between 0.</w:t>
      </w:r>
      <w:r w:rsidR="00990FAC">
        <w:rPr>
          <w:rFonts w:asciiTheme="minorHAnsi" w:eastAsia="MS PGothic" w:hAnsiTheme="minorHAnsi"/>
          <w:color w:val="000000"/>
          <w:sz w:val="22"/>
          <w:szCs w:val="22"/>
          <w:lang w:val="en-US"/>
        </w:rPr>
        <w:t>28</w:t>
      </w:r>
      <w:r w:rsidR="00450F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0.</w:t>
      </w:r>
      <w:r w:rsidR="00990FAC">
        <w:rPr>
          <w:rFonts w:asciiTheme="minorHAnsi" w:eastAsia="MS PGothic" w:hAnsiTheme="minorHAnsi"/>
          <w:color w:val="000000"/>
          <w:sz w:val="22"/>
          <w:szCs w:val="22"/>
          <w:lang w:val="en-US"/>
        </w:rPr>
        <w:t>56</w:t>
      </w:r>
      <w:r w:rsidR="00450F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s.</w:t>
      </w:r>
    </w:p>
    <w:p w14:paraId="18ED925F" w14:textId="1A8D93FB" w:rsidR="00704BDF" w:rsidRPr="008D0BEB" w:rsidRDefault="00704BDF" w:rsidP="00450FB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6D14FB55" w14:textId="2FF22BF2" w:rsidR="00704BDF" w:rsidRDefault="00B02389" w:rsidP="00C743E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B0238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efficiency of the reactor was evaluated from the calculated volumetric mass transfer coefficients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Pr="00B02389">
        <w:rPr>
          <w:rFonts w:asciiTheme="minorHAnsi" w:eastAsia="MS PGothic" w:hAnsiTheme="minorHAnsi"/>
          <w:color w:val="000000"/>
          <w:sz w:val="22"/>
          <w:szCs w:val="22"/>
          <w:lang w:val="en-US"/>
        </w:rPr>
        <w:t>k</w:t>
      </w:r>
      <w:r w:rsidRPr="00B0238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L</w:t>
      </w:r>
      <w:r w:rsidRPr="00B02389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B023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were determined from the dissolved concentrations of CO</w:t>
      </w:r>
      <w:r w:rsidRPr="00B0238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B023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water.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6312F" w:rsidRPr="001631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two measurement techniques differed by less than 10% when comparing pH measurements to pH </w:t>
      </w:r>
      <w:r w:rsidR="0016312F" w:rsidRPr="0016312F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values back-calculated from</w:t>
      </w:r>
      <w:r w:rsidR="001631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direct</w:t>
      </w:r>
      <w:r w:rsidR="0016312F" w:rsidRPr="001631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</w:t>
      </w:r>
      <w:r w:rsidR="0016312F" w:rsidRPr="0016312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6312F" w:rsidRPr="001631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measurements.</w:t>
      </w:r>
      <w:r w:rsidR="007223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A594C">
        <w:rPr>
          <w:rFonts w:asciiTheme="minorHAnsi" w:eastAsia="MS PGothic" w:hAnsiTheme="minorHAnsi"/>
          <w:color w:val="000000"/>
          <w:sz w:val="22"/>
          <w:szCs w:val="22"/>
          <w:lang w:val="en-US"/>
        </w:rPr>
        <w:t>Similarly</w:t>
      </w:r>
      <w:r w:rsidR="00DC10B0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EA59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many other studies, </w:t>
      </w:r>
      <w:proofErr w:type="spellStart"/>
      <w:r w:rsidR="0072234E" w:rsidRPr="0072234E">
        <w:rPr>
          <w:rFonts w:asciiTheme="minorHAnsi" w:eastAsia="MS PGothic" w:hAnsiTheme="minorHAnsi"/>
          <w:color w:val="000000"/>
          <w:sz w:val="22"/>
          <w:szCs w:val="22"/>
          <w:lang w:val="en-US"/>
        </w:rPr>
        <w:t>k</w:t>
      </w:r>
      <w:r w:rsidR="0072234E" w:rsidRPr="00C743E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L</w:t>
      </w:r>
      <w:r w:rsidR="0072234E" w:rsidRPr="0072234E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proofErr w:type="spellEnd"/>
      <w:r w:rsidR="0072234E" w:rsidRPr="007223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increased with an increas</w:t>
      </w:r>
      <w:r w:rsidR="00F34C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ing </w:t>
      </w:r>
      <w:r w:rsidR="00DC10B0" w:rsidRPr="00F34CAC">
        <w:rPr>
          <w:rFonts w:asciiTheme="minorHAnsi" w:eastAsia="MS PGothic" w:hAnsiTheme="minorHAnsi"/>
          <w:i/>
          <w:iCs/>
          <w:color w:val="000000"/>
          <w:sz w:val="22"/>
          <w:szCs w:val="22"/>
          <w:lang w:val="en-US"/>
        </w:rPr>
        <w:t>U</w:t>
      </w:r>
      <w:r w:rsidR="00DC10B0" w:rsidRPr="00DC10B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T</w:t>
      </w:r>
      <w:r w:rsidR="00DC10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34C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bookmarkStart w:id="0" w:name="_Hlk535088827"/>
      <w:r w:rsidR="00DC10B0" w:rsidRPr="00585536">
        <w:rPr>
          <w:rFonts w:ascii="Symbol" w:eastAsia="MS PGothic" w:hAnsi="Symbol"/>
          <w:i/>
          <w:iCs/>
          <w:color w:val="000000"/>
          <w:sz w:val="22"/>
          <w:szCs w:val="22"/>
          <w:lang w:val="en-US"/>
        </w:rPr>
        <w:t></w:t>
      </w:r>
      <w:bookmarkEnd w:id="0"/>
      <w:r w:rsidR="005E42E2">
        <w:rPr>
          <w:rFonts w:ascii="Symbol" w:eastAsia="MS PGothic" w:hAnsi="Symbol"/>
          <w:i/>
          <w:iCs/>
          <w:color w:val="000000"/>
          <w:sz w:val="22"/>
          <w:szCs w:val="22"/>
          <w:lang w:val="en-US"/>
        </w:rPr>
        <w:t></w:t>
      </w:r>
      <w:r w:rsidR="005E42E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(cf. Figure 1)</w:t>
      </w:r>
      <w:r w:rsidR="00F34C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It </w:t>
      </w:r>
      <w:r w:rsidR="0072234E" w:rsidRPr="007223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reached </w:t>
      </w:r>
      <w:r w:rsidR="00C743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72234E" w:rsidRPr="0072234E">
        <w:rPr>
          <w:rFonts w:asciiTheme="minorHAnsi" w:eastAsia="MS PGothic" w:hAnsiTheme="minorHAnsi"/>
          <w:color w:val="000000"/>
          <w:sz w:val="22"/>
          <w:szCs w:val="22"/>
          <w:lang w:val="en-US"/>
        </w:rPr>
        <w:t>maximum value of 1.01 s</w:t>
      </w:r>
      <w:r w:rsidR="0072234E" w:rsidRPr="00C743E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C743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4D1A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These values were obtained at low </w:t>
      </w:r>
      <w:r w:rsidR="002A62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energy consumption rates. The latter was characterized using </w:t>
      </w:r>
      <w:r w:rsidR="008452A0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8452A0" w:rsidRPr="008452A0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specific energy consumption per unit mass of liquid treated</w:t>
      </w:r>
      <w:r w:rsidR="008452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8452A0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8452A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spm</w:t>
      </w:r>
      <w:proofErr w:type="spellEnd"/>
      <w:r w:rsidR="00BA0D6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 </w:t>
      </w:r>
      <w:r w:rsidR="00BA0D64" w:rsidRPr="00BA0D64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 w:rsidR="005E50B3" w:rsidRPr="00BA0D6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5E50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72E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parameter </w:t>
      </w:r>
      <w:r w:rsidR="00BA0D64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found to vary</w:t>
      </w:r>
      <w:r w:rsidR="00D72E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between </w:t>
      </w:r>
      <w:r w:rsidR="00585536" w:rsidRPr="005855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0.002 </w:t>
      </w:r>
      <w:r w:rsidR="00585536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585536" w:rsidRPr="005855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0.019 kWh/</w:t>
      </w:r>
      <w:proofErr w:type="spellStart"/>
      <w:r w:rsidR="00585536" w:rsidRPr="00585536">
        <w:rPr>
          <w:rFonts w:asciiTheme="minorHAnsi" w:eastAsia="MS PGothic" w:hAnsiTheme="minorHAnsi"/>
          <w:color w:val="000000"/>
          <w:sz w:val="22"/>
          <w:szCs w:val="22"/>
          <w:lang w:val="en-US"/>
        </w:rPr>
        <w:t>tonne</w:t>
      </w:r>
      <w:proofErr w:type="spellEnd"/>
      <w:r w:rsidR="00E25FD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85536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585536" w:rsidRPr="005855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61E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always </w:t>
      </w:r>
      <w:r w:rsidR="00EF1530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bookmarkStart w:id="1" w:name="_GoBack"/>
      <w:bookmarkEnd w:id="1"/>
      <w:r w:rsidR="00EF15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ecreased with an increase in </w:t>
      </w:r>
      <w:r w:rsidR="00585536" w:rsidRPr="00585536">
        <w:rPr>
          <w:rFonts w:ascii="Symbol" w:eastAsia="MS PGothic" w:hAnsi="Symbol"/>
          <w:i/>
          <w:iCs/>
          <w:color w:val="000000"/>
          <w:sz w:val="22"/>
          <w:szCs w:val="22"/>
          <w:lang w:val="en-US"/>
        </w:rPr>
        <w:t></w:t>
      </w:r>
      <w:r w:rsidR="005855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954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because </w:t>
      </w:r>
      <w:r w:rsidR="003152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31527F" w:rsidRPr="00456885">
        <w:rPr>
          <w:rFonts w:asciiTheme="minorHAnsi" w:eastAsia="MS PGothic" w:hAnsiTheme="minorHAnsi"/>
          <w:sz w:val="22"/>
          <w:szCs w:val="22"/>
          <w:lang w:val="en-US"/>
        </w:rPr>
        <w:t xml:space="preserve">the </w:t>
      </w:r>
      <w:r w:rsidR="00E25FD8" w:rsidRPr="00456885">
        <w:rPr>
          <w:rFonts w:asciiTheme="minorHAnsi" w:eastAsia="MS PGothic" w:hAnsiTheme="minorHAnsi"/>
          <w:sz w:val="22"/>
          <w:szCs w:val="22"/>
          <w:lang w:val="en-US"/>
        </w:rPr>
        <w:t xml:space="preserve">subsequent </w:t>
      </w:r>
      <w:r w:rsidR="0031527F" w:rsidRPr="00456885">
        <w:rPr>
          <w:rFonts w:asciiTheme="minorHAnsi" w:eastAsia="MS PGothic" w:hAnsiTheme="minorHAnsi"/>
          <w:sz w:val="22"/>
          <w:szCs w:val="22"/>
          <w:lang w:val="en-US"/>
        </w:rPr>
        <w:t xml:space="preserve">reduction in </w:t>
      </w:r>
      <w:r w:rsidR="00FC3A13" w:rsidRPr="00456885">
        <w:rPr>
          <w:rFonts w:asciiTheme="minorHAnsi" w:eastAsia="MS PGothic" w:hAnsiTheme="minorHAnsi"/>
          <w:sz w:val="22"/>
          <w:szCs w:val="22"/>
          <w:lang w:val="en-US"/>
        </w:rPr>
        <w:t>the total pressure drop.</w:t>
      </w:r>
      <w:r w:rsidR="00456885" w:rsidRPr="00456885">
        <w:rPr>
          <w:rFonts w:asciiTheme="minorHAnsi" w:eastAsia="MS PGothic" w:hAnsiTheme="minorHAnsi"/>
          <w:sz w:val="22"/>
          <w:szCs w:val="22"/>
          <w:lang w:val="en-US"/>
        </w:rPr>
        <w:t xml:space="preserve"> For a detailed comparison with other gas-liquid contactors, the reader is referred to [1].</w:t>
      </w:r>
      <w:r w:rsidR="00FC3A13" w:rsidRPr="00456885">
        <w:rPr>
          <w:rFonts w:asciiTheme="minorHAnsi" w:eastAsia="MS PGothic" w:hAnsiTheme="minorHAnsi"/>
          <w:sz w:val="22"/>
          <w:szCs w:val="22"/>
          <w:lang w:val="en-US"/>
        </w:rPr>
        <w:t xml:space="preserve"> Furthermore, to better differentiate the effect of </w:t>
      </w:r>
      <w:r w:rsidR="00FC3A13">
        <w:rPr>
          <w:rFonts w:asciiTheme="minorHAnsi" w:eastAsia="MS PGothic" w:hAnsiTheme="minorHAnsi"/>
          <w:color w:val="000000"/>
          <w:sz w:val="22"/>
          <w:szCs w:val="22"/>
          <w:lang w:val="en-US"/>
        </w:rPr>
        <w:t>changing the screen</w:t>
      </w:r>
      <w:r w:rsidR="00AB0D6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FC3A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it was critical to choose </w:t>
      </w:r>
      <w:r w:rsidR="00AB0D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Reynolds number characteristic length with respect to </w:t>
      </w:r>
      <w:r w:rsidR="00DC10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screen </w:t>
      </w:r>
      <w:r w:rsidR="00AB0D69">
        <w:rPr>
          <w:rFonts w:asciiTheme="minorHAnsi" w:eastAsia="MS PGothic" w:hAnsiTheme="minorHAnsi"/>
          <w:color w:val="000000"/>
          <w:sz w:val="22"/>
          <w:szCs w:val="22"/>
          <w:lang w:val="en-US"/>
        </w:rPr>
        <w:t>geometry and not rely on the empty pipe Re</w:t>
      </w:r>
      <w:r w:rsidR="00DC10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(cf. Figure 2)</w:t>
      </w:r>
      <w:r w:rsidR="00AB0D6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4024A585" w14:textId="31BD7D8B" w:rsidR="00202B79" w:rsidRDefault="00202B79" w:rsidP="008E2C81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drawing>
          <wp:inline distT="0" distB="0" distL="0" distR="0" wp14:anchorId="3A66DEAC" wp14:editId="08E77434">
            <wp:extent cx="4218682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682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6020E" w14:textId="3591AFBE" w:rsidR="002A67E6" w:rsidRPr="00B862FC" w:rsidRDefault="002A67E6" w:rsidP="008E2C81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2A67E6">
        <w:rPr>
          <w:rFonts w:asciiTheme="minorHAnsi" w:eastAsia="MS PGothic" w:hAnsiTheme="minorHAnsi"/>
          <w:b/>
          <w:bCs/>
          <w:color w:val="000000"/>
          <w:szCs w:val="18"/>
          <w:lang w:val="en-US"/>
        </w:rPr>
        <w:t xml:space="preserve">Figure </w:t>
      </w:r>
      <w:r>
        <w:rPr>
          <w:rFonts w:asciiTheme="minorHAnsi" w:eastAsia="MS PGothic" w:hAnsiTheme="minorHAnsi"/>
          <w:b/>
          <w:bCs/>
          <w:color w:val="000000"/>
          <w:szCs w:val="18"/>
          <w:lang w:val="en-US"/>
        </w:rPr>
        <w:t>1</w:t>
      </w:r>
      <w:r w:rsidRPr="002A67E6">
        <w:rPr>
          <w:rFonts w:asciiTheme="minorHAnsi" w:eastAsia="MS PGothic" w:hAnsiTheme="minorHAnsi"/>
          <w:b/>
          <w:bCs/>
          <w:color w:val="000000"/>
          <w:szCs w:val="18"/>
          <w:lang w:val="en-US"/>
        </w:rPr>
        <w:t xml:space="preserve">. </w:t>
      </w:r>
      <w:r w:rsidRPr="002A67E6">
        <w:rPr>
          <w:rFonts w:asciiTheme="minorHAnsi" w:eastAsia="MS PGothic" w:hAnsiTheme="minorHAnsi"/>
          <w:color w:val="000000"/>
          <w:szCs w:val="18"/>
          <w:lang w:val="en-US"/>
        </w:rPr>
        <w:t>Effect</w:t>
      </w:r>
      <w:r w:rsidRPr="00B862FC">
        <w:rPr>
          <w:rFonts w:asciiTheme="minorHAnsi" w:eastAsia="MS PGothic" w:hAnsiTheme="minorHAnsi"/>
          <w:color w:val="000000"/>
          <w:szCs w:val="18"/>
          <w:lang w:val="en-US"/>
        </w:rPr>
        <w:t xml:space="preserve"> of </w:t>
      </w:r>
      <w:r w:rsidR="00B862FC">
        <w:rPr>
          <w:rFonts w:asciiTheme="minorHAnsi" w:eastAsia="MS PGothic" w:hAnsiTheme="minorHAnsi"/>
          <w:color w:val="000000"/>
          <w:szCs w:val="18"/>
          <w:lang w:val="en-US"/>
        </w:rPr>
        <w:t>superficial velocity and gas holdup on the volumetric mass transfer coefficient.</w:t>
      </w:r>
    </w:p>
    <w:p w14:paraId="58FAEE41" w14:textId="15AD58EE" w:rsidR="00704BDF" w:rsidRPr="00DE0019" w:rsidRDefault="00BD0859" w:rsidP="00E34B56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</w:rPr>
        <w:drawing>
          <wp:inline distT="0" distB="0" distL="0" distR="0" wp14:anchorId="3CC902FA" wp14:editId="66960638">
            <wp:extent cx="4101256" cy="1828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256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30F8D" w14:textId="68D12E62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 w:rsidR="002A67E6">
        <w:rPr>
          <w:rFonts w:asciiTheme="minorHAnsi" w:eastAsia="MS PGothic" w:hAnsiTheme="minorHAnsi"/>
          <w:b/>
          <w:color w:val="000000"/>
          <w:szCs w:val="18"/>
          <w:lang w:val="en-US"/>
        </w:rPr>
        <w:t>2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E83DBD">
        <w:rPr>
          <w:rFonts w:asciiTheme="minorHAnsi" w:eastAsia="MS PGothic" w:hAnsiTheme="minorHAnsi"/>
          <w:color w:val="000000"/>
          <w:szCs w:val="18"/>
          <w:lang w:val="en-US"/>
        </w:rPr>
        <w:t>Effect of changing Re</w:t>
      </w:r>
      <w:r w:rsidR="00C90B2B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E83DBD">
        <w:rPr>
          <w:rFonts w:asciiTheme="minorHAnsi" w:eastAsia="MS PGothic" w:hAnsiTheme="minorHAnsi"/>
          <w:color w:val="000000"/>
          <w:szCs w:val="18"/>
          <w:lang w:val="en-US"/>
        </w:rPr>
        <w:t>characteristic length on interpretation of results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7DC86930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6D8A07F0" w14:textId="168673DE" w:rsidR="007978F0" w:rsidRPr="008D0BEB" w:rsidRDefault="009B4B89" w:rsidP="005C789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9B4B89">
        <w:rPr>
          <w:rFonts w:asciiTheme="minorHAnsi" w:eastAsia="MS PGothic" w:hAnsiTheme="minorHAnsi"/>
          <w:color w:val="000000"/>
          <w:sz w:val="22"/>
          <w:szCs w:val="22"/>
          <w:lang w:val="en-US"/>
        </w:rPr>
        <w:t>Intensifying CO</w:t>
      </w:r>
      <w:r w:rsidRPr="00E73B5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9B4B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absorption in RO water was investigated using a tubular reactor equipped with screen-type static mixers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proofErr w:type="spellStart"/>
      <w:r w:rsidR="007978F0" w:rsidRPr="007978F0">
        <w:rPr>
          <w:rFonts w:asciiTheme="minorHAnsi" w:eastAsia="MS PGothic" w:hAnsiTheme="minorHAnsi"/>
          <w:color w:val="000000"/>
          <w:sz w:val="22"/>
          <w:szCs w:val="22"/>
          <w:lang w:val="en-US"/>
        </w:rPr>
        <w:t>k</w:t>
      </w:r>
      <w:r w:rsidR="007978F0" w:rsidRPr="007978F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L</w:t>
      </w:r>
      <w:r w:rsidR="007978F0" w:rsidRPr="007978F0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proofErr w:type="spellEnd"/>
      <w:r w:rsidR="007978F0" w:rsidRPr="007978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values </w:t>
      </w:r>
      <w:r w:rsidR="009858BE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affected by screen geometry where higher</w:t>
      </w:r>
      <w:r w:rsidR="005C78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858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values were recorded </w:t>
      </w:r>
      <w:r w:rsidR="005C78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when </w:t>
      </w:r>
      <w:r w:rsidR="007978F0" w:rsidRPr="007978F0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 screens characterized by small open area, small wire diameter and mesh size</w:t>
      </w:r>
      <w:r w:rsidR="0022574D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</w:t>
      </w:r>
      <w:r w:rsidR="0022574D" w:rsidRPr="002257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values </w:t>
      </w:r>
      <w:r w:rsidR="005C78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obtained in </w:t>
      </w:r>
      <w:r w:rsidR="0022574D" w:rsidRPr="002257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present work were found to be one to two orders of magnitude higher than conventional gas-liquid contactors such as mechanically agitated tanks and bubble columns and were in </w:t>
      </w:r>
      <w:r w:rsidR="006E10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22574D" w:rsidRPr="0022574D">
        <w:rPr>
          <w:rFonts w:asciiTheme="minorHAnsi" w:eastAsia="MS PGothic" w:hAnsiTheme="minorHAnsi"/>
          <w:color w:val="000000"/>
          <w:sz w:val="22"/>
          <w:szCs w:val="22"/>
          <w:lang w:val="en-US"/>
        </w:rPr>
        <w:t>same order of static mixers and advanced flow reactors</w:t>
      </w:r>
      <w:r w:rsidR="005C789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7F83E49D" w14:textId="76B336C5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6E0ABD45" w14:textId="2919EDE3" w:rsidR="00FE77F9" w:rsidRDefault="0014653C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F. </w:t>
      </w:r>
      <w:r w:rsidR="00FE77F9">
        <w:rPr>
          <w:rFonts w:asciiTheme="minorHAnsi" w:hAnsiTheme="minorHAnsi"/>
          <w:color w:val="000000"/>
        </w:rPr>
        <w:t>Azizi</w:t>
      </w:r>
      <w:r>
        <w:rPr>
          <w:rFonts w:asciiTheme="minorHAnsi" w:hAnsiTheme="minorHAnsi"/>
          <w:color w:val="000000"/>
        </w:rPr>
        <w:t xml:space="preserve">, A.M. </w:t>
      </w:r>
      <w:r w:rsidR="00FE77F9">
        <w:rPr>
          <w:rFonts w:asciiTheme="minorHAnsi" w:hAnsiTheme="minorHAnsi"/>
          <w:color w:val="000000"/>
        </w:rPr>
        <w:t xml:space="preserve">Al Taweel, </w:t>
      </w:r>
      <w:r w:rsidR="00DC5862">
        <w:rPr>
          <w:rFonts w:asciiTheme="minorHAnsi" w:hAnsiTheme="minorHAnsi"/>
          <w:color w:val="000000"/>
        </w:rPr>
        <w:t xml:space="preserve">Ind. Eng. Chem. Res., </w:t>
      </w:r>
      <w:r w:rsidR="00984F52">
        <w:rPr>
          <w:rFonts w:asciiTheme="minorHAnsi" w:hAnsiTheme="minorHAnsi"/>
          <w:color w:val="000000"/>
        </w:rPr>
        <w:t>54 (</w:t>
      </w:r>
      <w:r w:rsidR="00FE77F9">
        <w:rPr>
          <w:rFonts w:asciiTheme="minorHAnsi" w:hAnsiTheme="minorHAnsi"/>
          <w:color w:val="000000"/>
        </w:rPr>
        <w:t>2015</w:t>
      </w:r>
      <w:r w:rsidR="00984F52">
        <w:rPr>
          <w:rFonts w:asciiTheme="minorHAnsi" w:hAnsiTheme="minorHAnsi"/>
          <w:color w:val="000000"/>
        </w:rPr>
        <w:t xml:space="preserve">) </w:t>
      </w:r>
      <w:r w:rsidR="007D0464" w:rsidRPr="007D0464">
        <w:rPr>
          <w:rFonts w:asciiTheme="minorHAnsi" w:hAnsiTheme="minorHAnsi"/>
          <w:color w:val="000000"/>
        </w:rPr>
        <w:t>11635–11652</w:t>
      </w:r>
      <w:r w:rsidR="007D0464">
        <w:rPr>
          <w:rFonts w:asciiTheme="minorHAnsi" w:hAnsiTheme="minorHAnsi"/>
          <w:color w:val="000000"/>
        </w:rPr>
        <w:t>.</w:t>
      </w:r>
    </w:p>
    <w:p w14:paraId="01E6649C" w14:textId="527A1CB1" w:rsidR="00704BDF" w:rsidRDefault="00C6490A" w:rsidP="00114E79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A.M. </w:t>
      </w:r>
      <w:r w:rsidR="009742D3" w:rsidRPr="009742D3">
        <w:rPr>
          <w:rFonts w:asciiTheme="minorHAnsi" w:hAnsiTheme="minorHAnsi"/>
          <w:color w:val="000000"/>
        </w:rPr>
        <w:t xml:space="preserve">Al Taweel, </w:t>
      </w:r>
      <w:r w:rsidR="00C97E91">
        <w:rPr>
          <w:rFonts w:asciiTheme="minorHAnsi" w:hAnsiTheme="minorHAnsi"/>
          <w:color w:val="000000"/>
        </w:rPr>
        <w:t xml:space="preserve">F. </w:t>
      </w:r>
      <w:r w:rsidR="009742D3" w:rsidRPr="009742D3">
        <w:rPr>
          <w:rFonts w:asciiTheme="minorHAnsi" w:hAnsiTheme="minorHAnsi"/>
          <w:color w:val="000000"/>
        </w:rPr>
        <w:t xml:space="preserve">Azizi, </w:t>
      </w:r>
      <w:r w:rsidR="00C97E91">
        <w:rPr>
          <w:rFonts w:asciiTheme="minorHAnsi" w:hAnsiTheme="minorHAnsi"/>
          <w:color w:val="000000"/>
        </w:rPr>
        <w:t xml:space="preserve">G. </w:t>
      </w:r>
      <w:proofErr w:type="spellStart"/>
      <w:r w:rsidR="009742D3" w:rsidRPr="009742D3">
        <w:rPr>
          <w:rFonts w:asciiTheme="minorHAnsi" w:hAnsiTheme="minorHAnsi"/>
          <w:color w:val="000000"/>
        </w:rPr>
        <w:t>Sirijeerachai</w:t>
      </w:r>
      <w:proofErr w:type="spellEnd"/>
      <w:r w:rsidR="009742D3" w:rsidRPr="009742D3">
        <w:rPr>
          <w:rFonts w:asciiTheme="minorHAnsi" w:hAnsiTheme="minorHAnsi"/>
          <w:color w:val="000000"/>
        </w:rPr>
        <w:t>,</w:t>
      </w:r>
      <w:r w:rsidR="003C6B6B">
        <w:rPr>
          <w:rFonts w:asciiTheme="minorHAnsi" w:hAnsiTheme="minorHAnsi"/>
          <w:color w:val="000000"/>
        </w:rPr>
        <w:t xml:space="preserve"> Chem. Eng. Proc.: Proc. </w:t>
      </w:r>
      <w:proofErr w:type="spellStart"/>
      <w:r w:rsidR="003C6B6B">
        <w:rPr>
          <w:rFonts w:asciiTheme="minorHAnsi" w:hAnsiTheme="minorHAnsi"/>
          <w:color w:val="000000"/>
        </w:rPr>
        <w:t>Intens</w:t>
      </w:r>
      <w:proofErr w:type="spellEnd"/>
      <w:r w:rsidR="003C6B6B">
        <w:rPr>
          <w:rFonts w:asciiTheme="minorHAnsi" w:hAnsiTheme="minorHAnsi"/>
          <w:color w:val="000000"/>
        </w:rPr>
        <w:t>.</w:t>
      </w:r>
      <w:r w:rsidR="00114E79">
        <w:rPr>
          <w:rFonts w:asciiTheme="minorHAnsi" w:hAnsiTheme="minorHAnsi"/>
          <w:color w:val="000000"/>
        </w:rPr>
        <w:t xml:space="preserve"> 72 (</w:t>
      </w:r>
      <w:r w:rsidR="009742D3" w:rsidRPr="009742D3">
        <w:rPr>
          <w:rFonts w:asciiTheme="minorHAnsi" w:hAnsiTheme="minorHAnsi"/>
          <w:color w:val="000000"/>
        </w:rPr>
        <w:t>2013</w:t>
      </w:r>
      <w:r w:rsidR="00114E79">
        <w:rPr>
          <w:rFonts w:asciiTheme="minorHAnsi" w:hAnsiTheme="minorHAnsi"/>
          <w:color w:val="000000"/>
        </w:rPr>
        <w:t>) 51</w:t>
      </w:r>
      <w:r w:rsidR="00F724C0">
        <w:rPr>
          <w:rFonts w:asciiTheme="minorHAnsi" w:hAnsiTheme="minorHAnsi"/>
          <w:color w:val="000000"/>
        </w:rPr>
        <w:t>–</w:t>
      </w:r>
      <w:r w:rsidR="00114E79">
        <w:rPr>
          <w:rFonts w:asciiTheme="minorHAnsi" w:hAnsiTheme="minorHAnsi"/>
          <w:color w:val="000000"/>
        </w:rPr>
        <w:t>6</w:t>
      </w:r>
      <w:r w:rsidR="00F724C0">
        <w:rPr>
          <w:rFonts w:asciiTheme="minorHAnsi" w:hAnsiTheme="minorHAnsi"/>
          <w:color w:val="000000"/>
        </w:rPr>
        <w:t>2</w:t>
      </w:r>
      <w:r w:rsidR="00114E79">
        <w:rPr>
          <w:rFonts w:asciiTheme="minorHAnsi" w:hAnsiTheme="minorHAnsi"/>
          <w:color w:val="000000"/>
        </w:rPr>
        <w:t>.</w:t>
      </w:r>
    </w:p>
    <w:p w14:paraId="027EEC38" w14:textId="134865DC" w:rsidR="00704BDF" w:rsidRPr="005944F9" w:rsidRDefault="00EA2A87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eastAsia="zh-CN"/>
        </w:rPr>
      </w:pPr>
      <w:r w:rsidRPr="005944F9">
        <w:rPr>
          <w:rFonts w:asciiTheme="minorHAnsi" w:hAnsiTheme="minorHAnsi"/>
          <w:color w:val="000000"/>
        </w:rPr>
        <w:t xml:space="preserve">M. </w:t>
      </w:r>
      <w:proofErr w:type="spellStart"/>
      <w:r w:rsidR="005B1B94" w:rsidRPr="005944F9">
        <w:rPr>
          <w:rFonts w:asciiTheme="minorHAnsi" w:hAnsiTheme="minorHAnsi"/>
          <w:color w:val="000000"/>
        </w:rPr>
        <w:t>Kordac</w:t>
      </w:r>
      <w:proofErr w:type="spellEnd"/>
      <w:r w:rsidRPr="005944F9">
        <w:rPr>
          <w:rFonts w:asciiTheme="minorHAnsi" w:hAnsiTheme="minorHAnsi"/>
          <w:color w:val="000000"/>
        </w:rPr>
        <w:t xml:space="preserve">, V. </w:t>
      </w:r>
      <w:proofErr w:type="spellStart"/>
      <w:r w:rsidRPr="005944F9">
        <w:rPr>
          <w:rFonts w:asciiTheme="minorHAnsi" w:hAnsiTheme="minorHAnsi"/>
          <w:color w:val="000000"/>
        </w:rPr>
        <w:t>Linek</w:t>
      </w:r>
      <w:proofErr w:type="spellEnd"/>
      <w:r w:rsidRPr="005944F9">
        <w:rPr>
          <w:rFonts w:asciiTheme="minorHAnsi" w:hAnsiTheme="minorHAnsi"/>
          <w:color w:val="000000"/>
        </w:rPr>
        <w:t xml:space="preserve">, </w:t>
      </w:r>
      <w:r w:rsidR="001B3B36" w:rsidRPr="005944F9">
        <w:rPr>
          <w:rFonts w:asciiTheme="minorHAnsi" w:hAnsiTheme="minorHAnsi"/>
          <w:color w:val="000000"/>
        </w:rPr>
        <w:t xml:space="preserve">Ind. Eng. Chem. Res., </w:t>
      </w:r>
      <w:r w:rsidR="00B260D9" w:rsidRPr="005944F9">
        <w:rPr>
          <w:rFonts w:asciiTheme="minorHAnsi" w:hAnsiTheme="minorHAnsi"/>
          <w:color w:val="000000"/>
        </w:rPr>
        <w:t>47 (</w:t>
      </w:r>
      <w:r w:rsidR="005B1B94" w:rsidRPr="005944F9">
        <w:rPr>
          <w:rFonts w:asciiTheme="minorHAnsi" w:hAnsiTheme="minorHAnsi"/>
          <w:color w:val="000000"/>
        </w:rPr>
        <w:t>2008</w:t>
      </w:r>
      <w:r w:rsidR="00B260D9" w:rsidRPr="005944F9">
        <w:rPr>
          <w:rFonts w:asciiTheme="minorHAnsi" w:hAnsiTheme="minorHAnsi"/>
          <w:color w:val="000000"/>
        </w:rPr>
        <w:t xml:space="preserve">) </w:t>
      </w:r>
      <w:r w:rsidR="00234FA6" w:rsidRPr="005944F9">
        <w:rPr>
          <w:rFonts w:asciiTheme="minorHAnsi" w:hAnsiTheme="minorHAnsi"/>
          <w:color w:val="000000"/>
        </w:rPr>
        <w:t>1310</w:t>
      </w:r>
      <w:r w:rsidR="00C4792F" w:rsidRPr="005944F9">
        <w:rPr>
          <w:rFonts w:asciiTheme="minorHAnsi" w:hAnsiTheme="minorHAnsi"/>
          <w:color w:val="000000"/>
        </w:rPr>
        <w:t>–</w:t>
      </w:r>
      <w:r w:rsidR="00234FA6" w:rsidRPr="005944F9">
        <w:rPr>
          <w:rFonts w:asciiTheme="minorHAnsi" w:hAnsiTheme="minorHAnsi"/>
          <w:color w:val="000000"/>
        </w:rPr>
        <w:t>13</w:t>
      </w:r>
      <w:r w:rsidR="00C4792F" w:rsidRPr="005944F9">
        <w:rPr>
          <w:rFonts w:asciiTheme="minorHAnsi" w:hAnsiTheme="minorHAnsi"/>
          <w:color w:val="000000"/>
        </w:rPr>
        <w:t>17.</w:t>
      </w:r>
    </w:p>
    <w:sectPr w:rsidR="00704BDF" w:rsidRPr="005944F9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7E6F1" w14:textId="77777777" w:rsidR="00B76840" w:rsidRDefault="00B76840" w:rsidP="004F5E36">
      <w:r>
        <w:separator/>
      </w:r>
    </w:p>
  </w:endnote>
  <w:endnote w:type="continuationSeparator" w:id="0">
    <w:p w14:paraId="4EBC2C81" w14:textId="77777777" w:rsidR="00B76840" w:rsidRDefault="00B76840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BE1E1" w14:textId="77777777" w:rsidR="00B76840" w:rsidRDefault="00B76840" w:rsidP="004F5E36">
      <w:r>
        <w:separator/>
      </w:r>
    </w:p>
  </w:footnote>
  <w:footnote w:type="continuationSeparator" w:id="0">
    <w:p w14:paraId="1C79E9AC" w14:textId="77777777" w:rsidR="00B76840" w:rsidRDefault="00B76840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A3AF7" w14:textId="77777777" w:rsidR="004D1162" w:rsidRDefault="00594E9F">
    <w:pPr>
      <w:pStyle w:val="Header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6A2EAA" wp14:editId="6F8D2398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43CE17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149B7761" wp14:editId="2B3F9324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2951F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0FC89D2" wp14:editId="33400A8B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18FF77A4" w14:textId="77777777" w:rsidR="00704BDF" w:rsidRDefault="00704BDF">
    <w:pPr>
      <w:pStyle w:val="Header"/>
    </w:pPr>
  </w:p>
  <w:p w14:paraId="1B9D9CF5" w14:textId="77777777" w:rsidR="00704BDF" w:rsidRDefault="00704BDF">
    <w:pPr>
      <w:pStyle w:val="Header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E13463" wp14:editId="6CA39526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B769AD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1A9509D5"/>
    <w:multiLevelType w:val="multilevel"/>
    <w:tmpl w:val="A8B47330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3tTQ0NTY3MTWzMDJW0lEKTi0uzszPAykwrAUA7zgqSywAAAA="/>
  </w:docVars>
  <w:rsids>
    <w:rsidRoot w:val="000E414A"/>
    <w:rsid w:val="000027C0"/>
    <w:rsid w:val="000117CB"/>
    <w:rsid w:val="0001198D"/>
    <w:rsid w:val="00020230"/>
    <w:rsid w:val="0003148D"/>
    <w:rsid w:val="00062A9A"/>
    <w:rsid w:val="000706C4"/>
    <w:rsid w:val="000A03B2"/>
    <w:rsid w:val="000C6F74"/>
    <w:rsid w:val="000D34BE"/>
    <w:rsid w:val="000E36F1"/>
    <w:rsid w:val="000E3A73"/>
    <w:rsid w:val="000E414A"/>
    <w:rsid w:val="00104EFF"/>
    <w:rsid w:val="00114E79"/>
    <w:rsid w:val="0013121F"/>
    <w:rsid w:val="00134DE4"/>
    <w:rsid w:val="0014653C"/>
    <w:rsid w:val="00150E59"/>
    <w:rsid w:val="0016312F"/>
    <w:rsid w:val="00170E22"/>
    <w:rsid w:val="00184AD6"/>
    <w:rsid w:val="001B3B36"/>
    <w:rsid w:val="001B65C1"/>
    <w:rsid w:val="001C684B"/>
    <w:rsid w:val="001D34B4"/>
    <w:rsid w:val="001D53FC"/>
    <w:rsid w:val="001E75CE"/>
    <w:rsid w:val="001F2EC7"/>
    <w:rsid w:val="00202B79"/>
    <w:rsid w:val="002065DB"/>
    <w:rsid w:val="0022574D"/>
    <w:rsid w:val="00234FA6"/>
    <w:rsid w:val="002447EF"/>
    <w:rsid w:val="00251550"/>
    <w:rsid w:val="00261E8E"/>
    <w:rsid w:val="0027221A"/>
    <w:rsid w:val="00275B61"/>
    <w:rsid w:val="0029427F"/>
    <w:rsid w:val="002A6289"/>
    <w:rsid w:val="002A67E6"/>
    <w:rsid w:val="002D1F12"/>
    <w:rsid w:val="003009B7"/>
    <w:rsid w:val="0030469C"/>
    <w:rsid w:val="003076E6"/>
    <w:rsid w:val="0031527F"/>
    <w:rsid w:val="00342D13"/>
    <w:rsid w:val="003723D4"/>
    <w:rsid w:val="003A7D1C"/>
    <w:rsid w:val="003C6B6B"/>
    <w:rsid w:val="00450FB4"/>
    <w:rsid w:val="00456885"/>
    <w:rsid w:val="0046164A"/>
    <w:rsid w:val="00462DCD"/>
    <w:rsid w:val="00490FF1"/>
    <w:rsid w:val="004D1162"/>
    <w:rsid w:val="004D1AA0"/>
    <w:rsid w:val="004E4DD6"/>
    <w:rsid w:val="004F23FA"/>
    <w:rsid w:val="004F5E36"/>
    <w:rsid w:val="005119A5"/>
    <w:rsid w:val="00522F76"/>
    <w:rsid w:val="005278B7"/>
    <w:rsid w:val="005346C8"/>
    <w:rsid w:val="005523D6"/>
    <w:rsid w:val="00585536"/>
    <w:rsid w:val="005944F9"/>
    <w:rsid w:val="00594E9F"/>
    <w:rsid w:val="0059543E"/>
    <w:rsid w:val="005B1B94"/>
    <w:rsid w:val="005B61E6"/>
    <w:rsid w:val="005C77E1"/>
    <w:rsid w:val="005C7892"/>
    <w:rsid w:val="005D6A2F"/>
    <w:rsid w:val="005E1A82"/>
    <w:rsid w:val="005E42E2"/>
    <w:rsid w:val="005E50B3"/>
    <w:rsid w:val="005F0A28"/>
    <w:rsid w:val="005F0E5E"/>
    <w:rsid w:val="00620DEE"/>
    <w:rsid w:val="00625639"/>
    <w:rsid w:val="0064184D"/>
    <w:rsid w:val="00641BA1"/>
    <w:rsid w:val="00660E3E"/>
    <w:rsid w:val="00662E74"/>
    <w:rsid w:val="006C5579"/>
    <w:rsid w:val="006E1031"/>
    <w:rsid w:val="00704BDF"/>
    <w:rsid w:val="0072234E"/>
    <w:rsid w:val="00736B13"/>
    <w:rsid w:val="007447F3"/>
    <w:rsid w:val="007661C8"/>
    <w:rsid w:val="007959A9"/>
    <w:rsid w:val="007978F0"/>
    <w:rsid w:val="007D0464"/>
    <w:rsid w:val="007D52CD"/>
    <w:rsid w:val="00813288"/>
    <w:rsid w:val="008168FC"/>
    <w:rsid w:val="008452A0"/>
    <w:rsid w:val="008479A2"/>
    <w:rsid w:val="00875C38"/>
    <w:rsid w:val="0087637F"/>
    <w:rsid w:val="008A1512"/>
    <w:rsid w:val="008D0BEB"/>
    <w:rsid w:val="008D2E6D"/>
    <w:rsid w:val="008E2C81"/>
    <w:rsid w:val="008E566E"/>
    <w:rsid w:val="00901EB6"/>
    <w:rsid w:val="009450CE"/>
    <w:rsid w:val="0095164B"/>
    <w:rsid w:val="009742D3"/>
    <w:rsid w:val="00976B00"/>
    <w:rsid w:val="00984F52"/>
    <w:rsid w:val="009858BE"/>
    <w:rsid w:val="00985C02"/>
    <w:rsid w:val="00990FAC"/>
    <w:rsid w:val="00996483"/>
    <w:rsid w:val="009A6566"/>
    <w:rsid w:val="009B4B89"/>
    <w:rsid w:val="009D7C6F"/>
    <w:rsid w:val="009E788A"/>
    <w:rsid w:val="00A03F4B"/>
    <w:rsid w:val="00A1763D"/>
    <w:rsid w:val="00A17CEC"/>
    <w:rsid w:val="00A27EF0"/>
    <w:rsid w:val="00A46C74"/>
    <w:rsid w:val="00A65DB3"/>
    <w:rsid w:val="00A76EFC"/>
    <w:rsid w:val="00A9626B"/>
    <w:rsid w:val="00A97F29"/>
    <w:rsid w:val="00AB0964"/>
    <w:rsid w:val="00AB0D69"/>
    <w:rsid w:val="00AC09B6"/>
    <w:rsid w:val="00AE377D"/>
    <w:rsid w:val="00B02389"/>
    <w:rsid w:val="00B260D9"/>
    <w:rsid w:val="00B61DBF"/>
    <w:rsid w:val="00B76840"/>
    <w:rsid w:val="00B862FC"/>
    <w:rsid w:val="00BA0D64"/>
    <w:rsid w:val="00BC30C9"/>
    <w:rsid w:val="00BC6785"/>
    <w:rsid w:val="00BD0859"/>
    <w:rsid w:val="00BE3E58"/>
    <w:rsid w:val="00C01616"/>
    <w:rsid w:val="00C0162B"/>
    <w:rsid w:val="00C345B1"/>
    <w:rsid w:val="00C40142"/>
    <w:rsid w:val="00C4792F"/>
    <w:rsid w:val="00C57182"/>
    <w:rsid w:val="00C6490A"/>
    <w:rsid w:val="00C655FD"/>
    <w:rsid w:val="00C743EE"/>
    <w:rsid w:val="00C867C7"/>
    <w:rsid w:val="00C90B2B"/>
    <w:rsid w:val="00C94434"/>
    <w:rsid w:val="00C97E91"/>
    <w:rsid w:val="00CA1C95"/>
    <w:rsid w:val="00CA5091"/>
    <w:rsid w:val="00CA5A9C"/>
    <w:rsid w:val="00CD5FE2"/>
    <w:rsid w:val="00D02B4C"/>
    <w:rsid w:val="00D25FB0"/>
    <w:rsid w:val="00D62A6E"/>
    <w:rsid w:val="00D72E4E"/>
    <w:rsid w:val="00D84576"/>
    <w:rsid w:val="00D85C83"/>
    <w:rsid w:val="00D86E64"/>
    <w:rsid w:val="00DB6C3E"/>
    <w:rsid w:val="00DC10B0"/>
    <w:rsid w:val="00DC5862"/>
    <w:rsid w:val="00DD573C"/>
    <w:rsid w:val="00DE0019"/>
    <w:rsid w:val="00DE264A"/>
    <w:rsid w:val="00DF08BC"/>
    <w:rsid w:val="00E041E7"/>
    <w:rsid w:val="00E1424B"/>
    <w:rsid w:val="00E23CA1"/>
    <w:rsid w:val="00E25FD8"/>
    <w:rsid w:val="00E34B56"/>
    <w:rsid w:val="00E409A8"/>
    <w:rsid w:val="00E7209D"/>
    <w:rsid w:val="00E73B5A"/>
    <w:rsid w:val="00E83DBD"/>
    <w:rsid w:val="00EA2A87"/>
    <w:rsid w:val="00EA50E1"/>
    <w:rsid w:val="00EA594C"/>
    <w:rsid w:val="00EE0131"/>
    <w:rsid w:val="00EF1530"/>
    <w:rsid w:val="00F30C64"/>
    <w:rsid w:val="00F34CAC"/>
    <w:rsid w:val="00F3597F"/>
    <w:rsid w:val="00F464AC"/>
    <w:rsid w:val="00F724C0"/>
    <w:rsid w:val="00F77C8F"/>
    <w:rsid w:val="00FB730C"/>
    <w:rsid w:val="00FC2695"/>
    <w:rsid w:val="00FC3A13"/>
    <w:rsid w:val="00FC3E03"/>
    <w:rsid w:val="00FE6A2D"/>
    <w:rsid w:val="00FE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821A5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BFBBD-FFCB-4950-898C-133EB24F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Fouad Azizi</cp:lastModifiedBy>
  <cp:revision>3</cp:revision>
  <cp:lastPrinted>2015-05-12T18:31:00Z</cp:lastPrinted>
  <dcterms:created xsi:type="dcterms:W3CDTF">2019-05-31T07:10:00Z</dcterms:created>
  <dcterms:modified xsi:type="dcterms:W3CDTF">2019-05-31T07:40:00Z</dcterms:modified>
</cp:coreProperties>
</file>