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E7A76" w14:textId="77777777" w:rsidR="000A03B2" w:rsidRPr="000A03B2" w:rsidRDefault="0028513E"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r>
        <w:rPr>
          <w:lang w:val="en-US"/>
        </w:rPr>
        <w:fldChar w:fldCharType="begin"/>
      </w:r>
      <w:r w:rsidR="00671AFF">
        <w:rPr>
          <w:lang w:val="en-US"/>
        </w:rPr>
        <w:instrText xml:space="preserve"> MACROBUTTON MTEditEquationSection2 </w:instrText>
      </w:r>
      <w:r w:rsidR="00671AFF" w:rsidRPr="00671AFF">
        <w:rPr>
          <w:rStyle w:val="MTEquationSection"/>
        </w:rPr>
        <w:instrText>Equation Chapter 1 Section 1</w:instrText>
      </w:r>
      <w:r>
        <w:rPr>
          <w:lang w:val="en-US"/>
        </w:rPr>
        <w:fldChar w:fldCharType="begin"/>
      </w:r>
      <w:r w:rsidR="00671AFF">
        <w:rPr>
          <w:lang w:val="en-US"/>
        </w:rPr>
        <w:instrText xml:space="preserve"> SEQ MTEqn \r \h \* MERGEFORMAT </w:instrText>
      </w:r>
      <w:r>
        <w:rPr>
          <w:lang w:val="en-US"/>
        </w:rPr>
        <w:fldChar w:fldCharType="end"/>
      </w:r>
      <w:r>
        <w:rPr>
          <w:lang w:val="en-US"/>
        </w:rPr>
        <w:fldChar w:fldCharType="begin"/>
      </w:r>
      <w:r w:rsidR="00671AFF">
        <w:rPr>
          <w:lang w:val="en-US"/>
        </w:rPr>
        <w:instrText xml:space="preserve"> SEQ MTSec \r 1 \h \* MERGEFORMAT </w:instrText>
      </w:r>
      <w:r>
        <w:rPr>
          <w:lang w:val="en-US"/>
        </w:rPr>
        <w:fldChar w:fldCharType="end"/>
      </w:r>
      <w:r>
        <w:rPr>
          <w:lang w:val="en-US"/>
        </w:rPr>
        <w:fldChar w:fldCharType="begin"/>
      </w:r>
      <w:r w:rsidR="00671AFF">
        <w:rPr>
          <w:lang w:val="en-US"/>
        </w:rPr>
        <w:instrText xml:space="preserve"> SEQ MTChap \r 1 \h \* MERGEFORMAT </w:instrText>
      </w:r>
      <w:r>
        <w:rPr>
          <w:lang w:val="en-US"/>
        </w:rPr>
        <w:fldChar w:fldCharType="end"/>
      </w:r>
      <w:r>
        <w:rPr>
          <w:lang w:val="en-US"/>
        </w:rPr>
        <w:fldChar w:fldCharType="end"/>
      </w:r>
    </w:p>
    <w:p w14:paraId="79FCEB30" w14:textId="0FE529B6" w:rsidR="00704BDF" w:rsidRPr="00DE0019" w:rsidRDefault="00390B5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A </w:t>
      </w:r>
      <w:r w:rsidR="00F7535C">
        <w:rPr>
          <w:rFonts w:asciiTheme="minorHAnsi" w:eastAsia="MS PGothic" w:hAnsiTheme="minorHAnsi"/>
          <w:b/>
          <w:bCs/>
          <w:sz w:val="28"/>
          <w:szCs w:val="28"/>
          <w:lang w:val="en-US"/>
        </w:rPr>
        <w:t>Novel Closure Method for Pbes Based o</w:t>
      </w:r>
      <w:bookmarkStart w:id="0" w:name="_GoBack"/>
      <w:bookmarkEnd w:id="0"/>
      <w:r w:rsidR="00F7535C">
        <w:rPr>
          <w:rFonts w:asciiTheme="minorHAnsi" w:eastAsia="MS PGothic" w:hAnsiTheme="minorHAnsi"/>
          <w:b/>
          <w:bCs/>
          <w:sz w:val="28"/>
          <w:szCs w:val="28"/>
          <w:lang w:val="en-US"/>
        </w:rPr>
        <w:t xml:space="preserve">n </w:t>
      </w:r>
      <w:r w:rsidR="00671AFF">
        <w:rPr>
          <w:rFonts w:asciiTheme="minorHAnsi" w:eastAsia="MS PGothic" w:hAnsiTheme="minorHAnsi"/>
          <w:b/>
          <w:bCs/>
          <w:sz w:val="28"/>
          <w:szCs w:val="28"/>
          <w:lang w:val="en-US"/>
        </w:rPr>
        <w:t>Gram</w:t>
      </w:r>
      <w:r w:rsidR="00F7535C">
        <w:rPr>
          <w:rFonts w:asciiTheme="minorHAnsi" w:eastAsia="MS PGothic" w:hAnsiTheme="minorHAnsi"/>
          <w:b/>
          <w:bCs/>
          <w:sz w:val="28"/>
          <w:szCs w:val="28"/>
          <w:lang w:val="en-US"/>
        </w:rPr>
        <w:t>-</w:t>
      </w:r>
      <w:r w:rsidR="00671AFF">
        <w:rPr>
          <w:rFonts w:asciiTheme="minorHAnsi" w:eastAsia="MS PGothic" w:hAnsiTheme="minorHAnsi"/>
          <w:b/>
          <w:bCs/>
          <w:sz w:val="28"/>
          <w:szCs w:val="28"/>
          <w:lang w:val="en-US"/>
        </w:rPr>
        <w:t xml:space="preserve">Charlier </w:t>
      </w:r>
      <w:r w:rsidR="00F7535C">
        <w:rPr>
          <w:rFonts w:asciiTheme="minorHAnsi" w:eastAsia="MS PGothic" w:hAnsiTheme="minorHAnsi"/>
          <w:b/>
          <w:bCs/>
          <w:sz w:val="28"/>
          <w:szCs w:val="28"/>
          <w:lang w:val="en-US"/>
        </w:rPr>
        <w:t>Densities</w:t>
      </w:r>
      <w:r w:rsidR="00F7535C" w:rsidRPr="00DE0019">
        <w:rPr>
          <w:rFonts w:asciiTheme="minorHAnsi" w:eastAsia="MS PGothic" w:hAnsiTheme="minorHAnsi"/>
          <w:b/>
          <w:bCs/>
          <w:sz w:val="28"/>
          <w:szCs w:val="28"/>
          <w:lang w:val="en-US"/>
        </w:rPr>
        <w:t>.</w:t>
      </w:r>
    </w:p>
    <w:p w14:paraId="76D786F9" w14:textId="77777777" w:rsidR="00DE0019" w:rsidRPr="00671AFF" w:rsidRDefault="00671AFF" w:rsidP="00704BDF">
      <w:pPr>
        <w:snapToGrid w:val="0"/>
        <w:spacing w:after="120"/>
        <w:jc w:val="center"/>
        <w:rPr>
          <w:rFonts w:asciiTheme="minorHAnsi" w:eastAsia="SimSun" w:hAnsiTheme="minorHAnsi" w:cstheme="minorHAnsi"/>
          <w:color w:val="000000"/>
          <w:sz w:val="24"/>
          <w:szCs w:val="24"/>
          <w:lang w:val="pl-PL" w:eastAsia="zh-CN"/>
        </w:rPr>
      </w:pPr>
      <w:r w:rsidRPr="00671AFF">
        <w:rPr>
          <w:rFonts w:asciiTheme="minorHAnsi" w:eastAsia="SimSun" w:hAnsiTheme="minorHAnsi" w:cstheme="minorHAnsi"/>
          <w:color w:val="000000"/>
          <w:sz w:val="24"/>
          <w:szCs w:val="24"/>
          <w:u w:val="single"/>
          <w:lang w:val="pl-PL" w:eastAsia="zh-CN"/>
        </w:rPr>
        <w:t>Grzegorz Tyl</w:t>
      </w:r>
      <w:r w:rsidR="00704BDF" w:rsidRPr="00671AFF">
        <w:rPr>
          <w:rFonts w:asciiTheme="minorHAnsi" w:eastAsia="SimSun" w:hAnsiTheme="minorHAnsi" w:cstheme="minorHAnsi"/>
          <w:color w:val="000000"/>
          <w:sz w:val="24"/>
          <w:szCs w:val="24"/>
          <w:u w:val="single"/>
          <w:vertAlign w:val="superscript"/>
          <w:lang w:val="pl-PL" w:eastAsia="zh-CN"/>
        </w:rPr>
        <w:t>1</w:t>
      </w:r>
      <w:r>
        <w:rPr>
          <w:rFonts w:asciiTheme="minorHAnsi" w:eastAsia="SimSun" w:hAnsiTheme="minorHAnsi" w:cstheme="minorHAnsi"/>
          <w:color w:val="000000"/>
          <w:sz w:val="24"/>
          <w:szCs w:val="24"/>
          <w:u w:val="single"/>
          <w:vertAlign w:val="superscript"/>
          <w:lang w:val="pl-PL" w:eastAsia="zh-CN"/>
        </w:rPr>
        <w:t>*</w:t>
      </w:r>
      <w:r w:rsidR="00736B13" w:rsidRPr="00671AFF">
        <w:rPr>
          <w:rFonts w:asciiTheme="minorHAnsi" w:eastAsia="SimSun" w:hAnsiTheme="minorHAnsi" w:cstheme="minorHAnsi"/>
          <w:color w:val="000000"/>
          <w:sz w:val="24"/>
          <w:szCs w:val="24"/>
          <w:lang w:val="pl-PL" w:eastAsia="zh-CN"/>
        </w:rPr>
        <w:t xml:space="preserve">, </w:t>
      </w:r>
      <w:r w:rsidRPr="00671AFF">
        <w:rPr>
          <w:rFonts w:asciiTheme="minorHAnsi" w:eastAsia="SimSun" w:hAnsiTheme="minorHAnsi" w:cstheme="minorHAnsi"/>
          <w:color w:val="000000"/>
          <w:sz w:val="24"/>
          <w:szCs w:val="24"/>
          <w:lang w:val="pl-PL" w:eastAsia="zh-CN"/>
        </w:rPr>
        <w:t>Jerzy Bałdyga</w:t>
      </w:r>
      <w:r>
        <w:rPr>
          <w:rFonts w:asciiTheme="minorHAnsi" w:eastAsia="SimSun" w:hAnsiTheme="minorHAnsi" w:cstheme="minorHAnsi"/>
          <w:color w:val="000000"/>
          <w:sz w:val="24"/>
          <w:szCs w:val="24"/>
          <w:vertAlign w:val="superscript"/>
          <w:lang w:val="pl-PL" w:eastAsia="zh-CN"/>
        </w:rPr>
        <w:t>1</w:t>
      </w:r>
      <w:r>
        <w:rPr>
          <w:rFonts w:asciiTheme="minorHAnsi" w:eastAsia="SimSun" w:hAnsiTheme="minorHAnsi" w:cstheme="minorHAnsi"/>
          <w:color w:val="000000"/>
          <w:sz w:val="24"/>
          <w:szCs w:val="24"/>
          <w:lang w:val="pl-PL" w:eastAsia="zh-CN"/>
        </w:rPr>
        <w:t>, Mounir Bouaifi</w:t>
      </w:r>
      <w:r>
        <w:rPr>
          <w:rFonts w:asciiTheme="minorHAnsi" w:eastAsia="SimSun" w:hAnsiTheme="minorHAnsi" w:cstheme="minorHAnsi"/>
          <w:color w:val="000000"/>
          <w:sz w:val="24"/>
          <w:szCs w:val="24"/>
          <w:vertAlign w:val="superscript"/>
          <w:lang w:val="pl-PL" w:eastAsia="zh-CN"/>
        </w:rPr>
        <w:t>2</w:t>
      </w:r>
      <w:r w:rsidR="00DE0019" w:rsidRPr="00671AFF">
        <w:rPr>
          <w:rFonts w:asciiTheme="minorHAnsi" w:eastAsia="SimSun" w:hAnsiTheme="minorHAnsi" w:cstheme="minorHAnsi"/>
          <w:color w:val="000000"/>
          <w:sz w:val="24"/>
          <w:szCs w:val="24"/>
          <w:lang w:val="pl-PL" w:eastAsia="zh-CN"/>
        </w:rPr>
        <w:t xml:space="preserve"> </w:t>
      </w:r>
    </w:p>
    <w:p w14:paraId="4561E615" w14:textId="77777777" w:rsidR="00671AFF" w:rsidRDefault="00704BDF" w:rsidP="00F3762D">
      <w:pPr>
        <w:snapToGrid w:val="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671AFF" w:rsidRPr="00671AFF">
        <w:rPr>
          <w:rFonts w:asciiTheme="minorHAnsi" w:eastAsia="MS PGothic" w:hAnsiTheme="minorHAnsi"/>
          <w:i/>
          <w:iCs/>
          <w:color w:val="000000"/>
          <w:sz w:val="20"/>
          <w:lang w:val="en-US"/>
        </w:rPr>
        <w:t>Faculty of Chemical and Process Engineering, Warsaw University of Technology, ul. Waryńskiego 1, 00-645 Warsaw, Poland</w:t>
      </w:r>
    </w:p>
    <w:p w14:paraId="57C4958F" w14:textId="77777777" w:rsidR="00704BDF" w:rsidRPr="00DE0019" w:rsidRDefault="00704BDF" w:rsidP="00F3762D">
      <w:pPr>
        <w:snapToGrid w:val="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 2 </w:t>
      </w:r>
      <w:r w:rsidR="00671AFF" w:rsidRPr="00671AFF">
        <w:rPr>
          <w:rFonts w:asciiTheme="minorHAnsi" w:eastAsia="MS PGothic" w:hAnsiTheme="minorHAnsi"/>
          <w:i/>
          <w:iCs/>
          <w:color w:val="000000"/>
          <w:sz w:val="20"/>
          <w:lang w:val="en-US"/>
        </w:rPr>
        <w:t>Centre de Recherche et d’Innovation de Lyon, Solvay, 85 Avenue des Frères Perret, BP 62, 69192 Saint-Fons Cedex,France</w:t>
      </w:r>
    </w:p>
    <w:p w14:paraId="2BAA784D" w14:textId="77777777" w:rsidR="00704BDF" w:rsidRPr="00DE0019" w:rsidRDefault="00704BDF" w:rsidP="00F3762D">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671AFF" w:rsidRPr="00671AFF">
        <w:t xml:space="preserve"> </w:t>
      </w:r>
      <w:r w:rsidR="00671AFF" w:rsidRPr="00671AFF">
        <w:rPr>
          <w:rFonts w:asciiTheme="minorHAnsi" w:eastAsia="MS PGothic" w:hAnsiTheme="minorHAnsi"/>
          <w:bCs/>
          <w:i/>
          <w:iCs/>
          <w:color w:val="000000"/>
          <w:sz w:val="20"/>
          <w:lang w:val="en-US"/>
        </w:rPr>
        <w:t>grzegorz.tyl.dokt@pw.edu.pl</w:t>
      </w:r>
    </w:p>
    <w:p w14:paraId="45D5E449"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9A394D8" w14:textId="77777777" w:rsidR="00671AFF" w:rsidRPr="000D3493" w:rsidRDefault="00390B5C" w:rsidP="00671AFF">
      <w:pPr>
        <w:pStyle w:val="Paragrafoelenco"/>
        <w:numPr>
          <w:ilvl w:val="0"/>
          <w:numId w:val="16"/>
        </w:numPr>
        <w:rPr>
          <w:rFonts w:asciiTheme="minorHAnsi" w:hAnsiTheme="minorHAnsi"/>
          <w:sz w:val="20"/>
          <w:lang w:val="en-US"/>
        </w:rPr>
      </w:pPr>
      <w:r>
        <w:rPr>
          <w:rFonts w:asciiTheme="minorHAnsi" w:hAnsiTheme="minorHAnsi"/>
          <w:sz w:val="20"/>
          <w:lang w:val="en-US"/>
        </w:rPr>
        <w:t>A novel</w:t>
      </w:r>
      <w:r w:rsidR="00671AFF" w:rsidRPr="00671AFF">
        <w:rPr>
          <w:rFonts w:asciiTheme="minorHAnsi" w:hAnsiTheme="minorHAnsi"/>
          <w:sz w:val="20"/>
          <w:lang w:val="en-US"/>
        </w:rPr>
        <w:t xml:space="preserve"> </w:t>
      </w:r>
      <w:r>
        <w:rPr>
          <w:rFonts w:asciiTheme="minorHAnsi" w:hAnsiTheme="minorHAnsi"/>
          <w:sz w:val="20"/>
          <w:lang w:val="en-US"/>
        </w:rPr>
        <w:t xml:space="preserve">closure method for the nonlinear moment-transformed </w:t>
      </w:r>
      <w:r w:rsidRPr="000D3493">
        <w:rPr>
          <w:rFonts w:asciiTheme="minorHAnsi" w:hAnsiTheme="minorHAnsi"/>
          <w:sz w:val="20"/>
          <w:lang w:val="en-US"/>
        </w:rPr>
        <w:t>P</w:t>
      </w:r>
      <w:r w:rsidR="007B6541" w:rsidRPr="000D3493">
        <w:rPr>
          <w:rFonts w:asciiTheme="minorHAnsi" w:hAnsiTheme="minorHAnsi"/>
          <w:sz w:val="20"/>
          <w:lang w:val="en-US"/>
        </w:rPr>
        <w:t xml:space="preserve">opulation Balance </w:t>
      </w:r>
      <w:r w:rsidRPr="000D3493">
        <w:rPr>
          <w:rFonts w:asciiTheme="minorHAnsi" w:hAnsiTheme="minorHAnsi"/>
          <w:sz w:val="20"/>
          <w:lang w:val="en-US"/>
        </w:rPr>
        <w:t>E</w:t>
      </w:r>
      <w:r w:rsidR="00051B82">
        <w:rPr>
          <w:rFonts w:asciiTheme="minorHAnsi" w:hAnsiTheme="minorHAnsi"/>
          <w:sz w:val="20"/>
          <w:lang w:val="en-US"/>
        </w:rPr>
        <w:t>quations</w:t>
      </w:r>
      <w:r w:rsidR="007B6541" w:rsidRPr="000D3493">
        <w:rPr>
          <w:rFonts w:asciiTheme="minorHAnsi" w:hAnsiTheme="minorHAnsi"/>
          <w:sz w:val="20"/>
          <w:lang w:val="en-US"/>
        </w:rPr>
        <w:t xml:space="preserve"> has been proposed and applied</w:t>
      </w:r>
      <w:r w:rsidRPr="000D3493">
        <w:rPr>
          <w:rFonts w:asciiTheme="minorHAnsi" w:hAnsiTheme="minorHAnsi"/>
          <w:sz w:val="20"/>
          <w:lang w:val="en-US"/>
        </w:rPr>
        <w:t>.</w:t>
      </w:r>
    </w:p>
    <w:p w14:paraId="5391F184" w14:textId="77777777" w:rsidR="00671AFF" w:rsidRPr="00671AFF" w:rsidRDefault="00390B5C" w:rsidP="00671AFF">
      <w:pPr>
        <w:pStyle w:val="Paragrafoelenco"/>
        <w:numPr>
          <w:ilvl w:val="0"/>
          <w:numId w:val="16"/>
        </w:numPr>
        <w:rPr>
          <w:rFonts w:asciiTheme="minorHAnsi" w:hAnsiTheme="minorHAnsi"/>
          <w:sz w:val="20"/>
          <w:lang w:val="en-US"/>
        </w:rPr>
      </w:pPr>
      <w:r>
        <w:rPr>
          <w:rFonts w:asciiTheme="minorHAnsi" w:hAnsiTheme="minorHAnsi"/>
          <w:sz w:val="20"/>
          <w:lang w:val="en-US"/>
        </w:rPr>
        <w:t xml:space="preserve">Gram-Charlier type A densities allow to access the full distribution </w:t>
      </w:r>
      <w:r w:rsidR="007F56BA">
        <w:rPr>
          <w:rFonts w:asciiTheme="minorHAnsi" w:hAnsiTheme="minorHAnsi"/>
          <w:sz w:val="20"/>
          <w:lang w:val="en-US"/>
        </w:rPr>
        <w:t>during simulation</w:t>
      </w:r>
      <w:r w:rsidR="00671AFF">
        <w:rPr>
          <w:rFonts w:asciiTheme="minorHAnsi" w:hAnsiTheme="minorHAnsi"/>
          <w:sz w:val="20"/>
          <w:lang w:val="en-US"/>
        </w:rPr>
        <w:t>.</w:t>
      </w:r>
    </w:p>
    <w:p w14:paraId="20EB46FF" w14:textId="77777777" w:rsidR="007F56BA" w:rsidRPr="007F56BA" w:rsidRDefault="00671AFF" w:rsidP="007F56BA">
      <w:pPr>
        <w:pStyle w:val="Paragrafoelenco"/>
        <w:numPr>
          <w:ilvl w:val="0"/>
          <w:numId w:val="16"/>
        </w:numPr>
        <w:rPr>
          <w:rFonts w:asciiTheme="minorHAnsi" w:hAnsiTheme="minorHAnsi"/>
          <w:sz w:val="20"/>
          <w:lang w:val="en-US"/>
        </w:rPr>
      </w:pPr>
      <w:r w:rsidRPr="00671AFF">
        <w:rPr>
          <w:rFonts w:asciiTheme="minorHAnsi" w:hAnsiTheme="minorHAnsi"/>
          <w:sz w:val="20"/>
          <w:lang w:val="en-US"/>
        </w:rPr>
        <w:t>The introduced method has been employed to solve PBE for Ostwald ripening problems</w:t>
      </w:r>
      <w:r>
        <w:rPr>
          <w:rFonts w:asciiTheme="minorHAnsi" w:hAnsiTheme="minorHAnsi"/>
          <w:sz w:val="20"/>
          <w:lang w:val="en-US"/>
        </w:rPr>
        <w:t>.</w:t>
      </w:r>
    </w:p>
    <w:p w14:paraId="7D0F69A4" w14:textId="77777777" w:rsidR="00704BDF" w:rsidRPr="00A15B93" w:rsidRDefault="00704BDF" w:rsidP="00704BDF">
      <w:pPr>
        <w:snapToGrid w:val="0"/>
        <w:spacing w:after="120"/>
        <w:jc w:val="center"/>
        <w:rPr>
          <w:rFonts w:eastAsia="SimSun"/>
          <w:bCs/>
          <w:i/>
          <w:iCs/>
          <w:color w:val="0000FF"/>
          <w:sz w:val="20"/>
          <w:lang w:val="en-US" w:eastAsia="zh-CN"/>
        </w:rPr>
      </w:pPr>
    </w:p>
    <w:p w14:paraId="5354C3F2" w14:textId="77777777" w:rsidR="00704BDF" w:rsidRPr="008D0BEB" w:rsidRDefault="00704BDF" w:rsidP="00F3762D">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5EDEF0E" w14:textId="77777777" w:rsidR="00671AFF" w:rsidRPr="00671AFF" w:rsidRDefault="00671AFF" w:rsidP="00F3762D">
      <w:pPr>
        <w:snapToGrid w:val="0"/>
        <w:rPr>
          <w:rFonts w:asciiTheme="minorHAnsi" w:eastAsia="MS PGothic" w:hAnsiTheme="minorHAnsi"/>
          <w:color w:val="000000"/>
          <w:sz w:val="22"/>
          <w:szCs w:val="22"/>
          <w:lang w:val="en-US"/>
        </w:rPr>
      </w:pPr>
      <w:r w:rsidRPr="00671AFF">
        <w:rPr>
          <w:rFonts w:asciiTheme="minorHAnsi" w:eastAsia="MS PGothic" w:hAnsiTheme="minorHAnsi"/>
          <w:color w:val="000000"/>
          <w:sz w:val="22"/>
          <w:szCs w:val="22"/>
          <w:lang w:val="en-US"/>
        </w:rPr>
        <w:t xml:space="preserve">Population balance equations (PBE) are widely used to predict evolution of the particulate systems. To decrease computation time and incorporate PBE into CFD software one can use methods of moments and represent distributions with </w:t>
      </w:r>
      <w:r w:rsidRPr="000D3493">
        <w:rPr>
          <w:rFonts w:asciiTheme="minorHAnsi" w:eastAsia="MS PGothic" w:hAnsiTheme="minorHAnsi"/>
          <w:color w:val="000000"/>
          <w:sz w:val="22"/>
          <w:szCs w:val="22"/>
          <w:lang w:val="en-US"/>
        </w:rPr>
        <w:t>average</w:t>
      </w:r>
      <w:r w:rsidR="00782A36" w:rsidRPr="000D3493">
        <w:rPr>
          <w:rFonts w:asciiTheme="minorHAnsi" w:eastAsia="MS PGothic" w:hAnsiTheme="minorHAnsi"/>
          <w:color w:val="000000"/>
          <w:sz w:val="22"/>
          <w:szCs w:val="22"/>
          <w:lang w:val="en-US"/>
        </w:rPr>
        <w:t>d</w:t>
      </w:r>
      <w:r w:rsidRPr="00671AFF">
        <w:rPr>
          <w:rFonts w:asciiTheme="minorHAnsi" w:eastAsia="MS PGothic" w:hAnsiTheme="minorHAnsi"/>
          <w:color w:val="000000"/>
          <w:sz w:val="22"/>
          <w:szCs w:val="22"/>
          <w:lang w:val="en-US"/>
        </w:rPr>
        <w:t xml:space="preserve"> values. When, however, nonlinear terms are present in PBE</w:t>
      </w:r>
      <w:r w:rsidR="00697828">
        <w:rPr>
          <w:rFonts w:asciiTheme="minorHAnsi" w:eastAsia="MS PGothic" w:hAnsiTheme="minorHAnsi"/>
          <w:color w:val="000000"/>
          <w:sz w:val="22"/>
          <w:szCs w:val="22"/>
          <w:lang w:val="en-US"/>
        </w:rPr>
        <w:t>,</w:t>
      </w:r>
      <w:r w:rsidRPr="00671AFF">
        <w:rPr>
          <w:rFonts w:asciiTheme="minorHAnsi" w:eastAsia="MS PGothic" w:hAnsiTheme="minorHAnsi"/>
          <w:color w:val="000000"/>
          <w:sz w:val="22"/>
          <w:szCs w:val="22"/>
          <w:lang w:val="en-US"/>
        </w:rPr>
        <w:t xml:space="preserve"> </w:t>
      </w:r>
      <w:r w:rsidR="005573D5">
        <w:rPr>
          <w:rFonts w:asciiTheme="minorHAnsi" w:eastAsia="MS PGothic" w:hAnsiTheme="minorHAnsi"/>
          <w:color w:val="000000"/>
          <w:sz w:val="22"/>
          <w:szCs w:val="22"/>
          <w:lang w:val="en-US"/>
        </w:rPr>
        <w:t>a closure procedure is required.</w:t>
      </w:r>
      <w:r w:rsidRPr="00671AFF">
        <w:rPr>
          <w:rFonts w:asciiTheme="minorHAnsi" w:eastAsia="MS PGothic" w:hAnsiTheme="minorHAnsi"/>
          <w:color w:val="000000"/>
          <w:sz w:val="22"/>
          <w:szCs w:val="22"/>
          <w:lang w:val="en-US"/>
        </w:rPr>
        <w:t xml:space="preserve"> </w:t>
      </w:r>
      <w:r w:rsidR="005573D5">
        <w:rPr>
          <w:rFonts w:asciiTheme="minorHAnsi" w:eastAsia="MS PGothic" w:hAnsiTheme="minorHAnsi"/>
          <w:color w:val="000000"/>
          <w:sz w:val="22"/>
          <w:szCs w:val="22"/>
          <w:lang w:val="en-US"/>
        </w:rPr>
        <w:t>This</w:t>
      </w:r>
      <w:r w:rsidR="00051B82">
        <w:rPr>
          <w:rFonts w:asciiTheme="minorHAnsi" w:eastAsia="MS PGothic" w:hAnsiTheme="minorHAnsi"/>
          <w:color w:val="000000"/>
          <w:sz w:val="22"/>
          <w:szCs w:val="22"/>
          <w:lang w:val="en-US"/>
        </w:rPr>
        <w:t xml:space="preserve"> is often done by</w:t>
      </w:r>
      <w:r w:rsidRPr="00671AFF">
        <w:rPr>
          <w:rFonts w:asciiTheme="minorHAnsi" w:eastAsia="MS PGothic" w:hAnsiTheme="minorHAnsi"/>
          <w:color w:val="000000"/>
          <w:sz w:val="22"/>
          <w:szCs w:val="22"/>
          <w:lang w:val="en-US"/>
        </w:rPr>
        <w:t xml:space="preserve"> </w:t>
      </w:r>
      <w:r w:rsidR="00075B66">
        <w:rPr>
          <w:rFonts w:asciiTheme="minorHAnsi" w:eastAsia="MS PGothic" w:hAnsiTheme="minorHAnsi"/>
          <w:color w:val="000000"/>
          <w:sz w:val="22"/>
          <w:szCs w:val="22"/>
          <w:lang w:val="en-US"/>
        </w:rPr>
        <w:t>using</w:t>
      </w:r>
      <w:r w:rsidRPr="00671AFF">
        <w:rPr>
          <w:rFonts w:asciiTheme="minorHAnsi" w:eastAsia="MS PGothic" w:hAnsiTheme="minorHAnsi"/>
          <w:color w:val="000000"/>
          <w:sz w:val="22"/>
          <w:szCs w:val="22"/>
          <w:lang w:val="en-US"/>
        </w:rPr>
        <w:t xml:space="preserve"> quadrature</w:t>
      </w:r>
      <w:r w:rsidR="00051B82">
        <w:rPr>
          <w:rFonts w:asciiTheme="minorHAnsi" w:eastAsia="MS PGothic" w:hAnsiTheme="minorHAnsi"/>
          <w:color w:val="000000"/>
          <w:sz w:val="22"/>
          <w:szCs w:val="22"/>
          <w:lang w:val="en-US"/>
        </w:rPr>
        <w:t xml:space="preserve"> methods,</w:t>
      </w:r>
      <w:r w:rsidRPr="00671AFF">
        <w:rPr>
          <w:rFonts w:asciiTheme="minorHAnsi" w:eastAsia="MS PGothic" w:hAnsiTheme="minorHAnsi"/>
          <w:color w:val="000000"/>
          <w:sz w:val="22"/>
          <w:szCs w:val="22"/>
          <w:lang w:val="en-US"/>
        </w:rPr>
        <w:t xml:space="preserve"> </w:t>
      </w:r>
      <w:r w:rsidR="00075B66">
        <w:rPr>
          <w:rFonts w:asciiTheme="minorHAnsi" w:eastAsia="MS PGothic" w:hAnsiTheme="minorHAnsi"/>
          <w:color w:val="000000"/>
          <w:sz w:val="22"/>
          <w:szCs w:val="22"/>
          <w:lang w:val="en-US"/>
        </w:rPr>
        <w:t>which</w:t>
      </w:r>
      <w:r w:rsidR="000D3493">
        <w:rPr>
          <w:rFonts w:asciiTheme="minorHAnsi" w:eastAsia="MS PGothic" w:hAnsiTheme="minorHAnsi"/>
          <w:color w:val="000000"/>
          <w:sz w:val="22"/>
          <w:szCs w:val="22"/>
          <w:lang w:val="en-US"/>
        </w:rPr>
        <w:t xml:space="preserve"> precisely approximate</w:t>
      </w:r>
      <w:r w:rsidRPr="00671AFF">
        <w:rPr>
          <w:rFonts w:asciiTheme="minorHAnsi" w:eastAsia="MS PGothic" w:hAnsiTheme="minorHAnsi"/>
          <w:color w:val="000000"/>
          <w:sz w:val="22"/>
          <w:szCs w:val="22"/>
          <w:lang w:val="en-US"/>
        </w:rPr>
        <w:t xml:space="preserve"> polynomial </w:t>
      </w:r>
      <w:r w:rsidR="00CF18A6">
        <w:rPr>
          <w:rFonts w:asciiTheme="minorHAnsi" w:eastAsia="MS PGothic" w:hAnsiTheme="minorHAnsi"/>
          <w:color w:val="000000"/>
          <w:sz w:val="22"/>
          <w:szCs w:val="22"/>
          <w:lang w:val="en-US"/>
        </w:rPr>
        <w:t>terms</w:t>
      </w:r>
      <w:r w:rsidRPr="00671AFF">
        <w:rPr>
          <w:rFonts w:asciiTheme="minorHAnsi" w:eastAsia="MS PGothic" w:hAnsiTheme="minorHAnsi"/>
          <w:color w:val="000000"/>
          <w:sz w:val="22"/>
          <w:szCs w:val="22"/>
          <w:lang w:val="en-US"/>
        </w:rPr>
        <w:t xml:space="preserve">. </w:t>
      </w:r>
      <w:r w:rsidR="00051B82">
        <w:rPr>
          <w:rFonts w:asciiTheme="minorHAnsi" w:eastAsia="MS PGothic" w:hAnsiTheme="minorHAnsi"/>
          <w:color w:val="000000"/>
          <w:sz w:val="22"/>
          <w:szCs w:val="22"/>
          <w:lang w:val="en-US"/>
        </w:rPr>
        <w:t>In other cases</w:t>
      </w:r>
      <w:r w:rsidRPr="00671AFF">
        <w:rPr>
          <w:rFonts w:asciiTheme="minorHAnsi" w:eastAsia="MS PGothic" w:hAnsiTheme="minorHAnsi"/>
          <w:color w:val="000000"/>
          <w:sz w:val="22"/>
          <w:szCs w:val="22"/>
          <w:lang w:val="en-US"/>
        </w:rPr>
        <w:t xml:space="preserve"> an error of approximation can be significant. There is also no simple way to calculate pointwise values.</w:t>
      </w:r>
    </w:p>
    <w:p w14:paraId="43F8EB9D" w14:textId="77777777" w:rsidR="00671AFF" w:rsidRDefault="00671AFF" w:rsidP="00F3762D">
      <w:pPr>
        <w:snapToGrid w:val="0"/>
        <w:spacing w:after="120"/>
        <w:rPr>
          <w:rFonts w:asciiTheme="minorHAnsi" w:eastAsia="MS PGothic" w:hAnsiTheme="minorHAnsi"/>
          <w:color w:val="000000"/>
          <w:sz w:val="22"/>
          <w:szCs w:val="22"/>
          <w:lang w:val="en-US"/>
        </w:rPr>
      </w:pPr>
      <w:r w:rsidRPr="00671AFF">
        <w:rPr>
          <w:rFonts w:asciiTheme="minorHAnsi" w:eastAsia="MS PGothic" w:hAnsiTheme="minorHAnsi"/>
          <w:color w:val="000000"/>
          <w:sz w:val="22"/>
          <w:szCs w:val="22"/>
          <w:lang w:val="en-US"/>
        </w:rPr>
        <w:t>In this work a new method o</w:t>
      </w:r>
      <w:r w:rsidR="00CF18A6">
        <w:rPr>
          <w:rFonts w:asciiTheme="minorHAnsi" w:eastAsia="MS PGothic" w:hAnsiTheme="minorHAnsi"/>
          <w:color w:val="000000"/>
          <w:sz w:val="22"/>
          <w:szCs w:val="22"/>
          <w:lang w:val="en-US"/>
        </w:rPr>
        <w:t xml:space="preserve">f closure, </w:t>
      </w:r>
      <w:r w:rsidR="00CF18A6" w:rsidRPr="00671AFF">
        <w:rPr>
          <w:rFonts w:asciiTheme="minorHAnsi" w:eastAsia="MS PGothic" w:hAnsiTheme="minorHAnsi"/>
          <w:color w:val="000000"/>
          <w:sz w:val="22"/>
          <w:szCs w:val="22"/>
          <w:lang w:val="en-US"/>
        </w:rPr>
        <w:t>based on Gram-Charlier type A expansi</w:t>
      </w:r>
      <w:r w:rsidR="00051B82">
        <w:rPr>
          <w:rFonts w:asciiTheme="minorHAnsi" w:eastAsia="MS PGothic" w:hAnsiTheme="minorHAnsi"/>
          <w:color w:val="000000"/>
          <w:sz w:val="22"/>
          <w:szCs w:val="22"/>
          <w:lang w:val="en-US"/>
        </w:rPr>
        <w:t xml:space="preserve">on [1] with GNT transformation </w:t>
      </w:r>
      <w:r w:rsidR="00CF18A6" w:rsidRPr="00671AFF">
        <w:rPr>
          <w:rFonts w:asciiTheme="minorHAnsi" w:eastAsia="MS PGothic" w:hAnsiTheme="minorHAnsi"/>
          <w:color w:val="000000"/>
          <w:sz w:val="22"/>
          <w:szCs w:val="22"/>
          <w:lang w:val="en-US"/>
        </w:rPr>
        <w:t xml:space="preserve">[2], </w:t>
      </w:r>
      <w:r w:rsidRPr="00671AFF">
        <w:rPr>
          <w:rFonts w:asciiTheme="minorHAnsi" w:eastAsia="MS PGothic" w:hAnsiTheme="minorHAnsi"/>
          <w:color w:val="000000"/>
          <w:sz w:val="22"/>
          <w:szCs w:val="22"/>
          <w:lang w:val="en-US"/>
        </w:rPr>
        <w:t>is present</w:t>
      </w:r>
      <w:r w:rsidR="00CF18A6">
        <w:rPr>
          <w:rFonts w:asciiTheme="minorHAnsi" w:eastAsia="MS PGothic" w:hAnsiTheme="minorHAnsi"/>
          <w:color w:val="000000"/>
          <w:sz w:val="22"/>
          <w:szCs w:val="22"/>
          <w:lang w:val="en-US"/>
        </w:rPr>
        <w:t xml:space="preserve">ed. </w:t>
      </w:r>
      <w:r w:rsidRPr="00671AFF">
        <w:rPr>
          <w:rFonts w:asciiTheme="minorHAnsi" w:eastAsia="MS PGothic" w:hAnsiTheme="minorHAnsi"/>
          <w:color w:val="000000"/>
          <w:sz w:val="22"/>
          <w:szCs w:val="22"/>
          <w:lang w:val="en-US"/>
        </w:rPr>
        <w:t xml:space="preserve"> </w:t>
      </w:r>
      <w:r w:rsidR="00CF18A6">
        <w:rPr>
          <w:rFonts w:asciiTheme="minorHAnsi" w:eastAsia="MS PGothic" w:hAnsiTheme="minorHAnsi"/>
          <w:color w:val="000000"/>
          <w:sz w:val="22"/>
          <w:szCs w:val="22"/>
          <w:lang w:val="en-US"/>
        </w:rPr>
        <w:t xml:space="preserve">It </w:t>
      </w:r>
      <w:r w:rsidRPr="00671AFF">
        <w:rPr>
          <w:rFonts w:asciiTheme="minorHAnsi" w:eastAsia="MS PGothic" w:hAnsiTheme="minorHAnsi"/>
          <w:color w:val="000000"/>
          <w:sz w:val="22"/>
          <w:szCs w:val="22"/>
          <w:lang w:val="en-US"/>
        </w:rPr>
        <w:t xml:space="preserve">allows to robustly retrieve a full distribution in each time step of the simulation and close the </w:t>
      </w:r>
      <w:r w:rsidR="00CF18A6">
        <w:rPr>
          <w:rFonts w:asciiTheme="minorHAnsi" w:eastAsia="MS PGothic" w:hAnsiTheme="minorHAnsi"/>
          <w:color w:val="000000"/>
          <w:sz w:val="22"/>
          <w:szCs w:val="22"/>
          <w:lang w:val="en-US"/>
        </w:rPr>
        <w:t>nonlinear terms of PBE</w:t>
      </w:r>
      <w:r w:rsidRPr="00671AFF">
        <w:rPr>
          <w:rFonts w:asciiTheme="minorHAnsi" w:eastAsia="MS PGothic" w:hAnsiTheme="minorHAnsi"/>
          <w:color w:val="000000"/>
          <w:sz w:val="22"/>
          <w:szCs w:val="22"/>
          <w:lang w:val="en-US"/>
        </w:rPr>
        <w:t>.</w:t>
      </w:r>
    </w:p>
    <w:p w14:paraId="3F73C5DE" w14:textId="77777777" w:rsidR="00704BDF" w:rsidRPr="008D0BEB" w:rsidRDefault="00671AFF" w:rsidP="00F3762D">
      <w:pPr>
        <w:snapToGrid w:val="0"/>
        <w:rPr>
          <w:rFonts w:asciiTheme="minorHAnsi" w:eastAsia="MS PGothic" w:hAnsiTheme="minorHAnsi"/>
          <w:color w:val="000000"/>
          <w:sz w:val="22"/>
          <w:szCs w:val="22"/>
          <w:lang w:val="en-US"/>
        </w:rPr>
      </w:pPr>
      <w:r>
        <w:rPr>
          <w:rFonts w:asciiTheme="minorHAnsi" w:eastAsia="MS PGothic" w:hAnsiTheme="minorHAnsi"/>
          <w:b/>
          <w:bCs/>
          <w:color w:val="000000"/>
          <w:sz w:val="22"/>
          <w:szCs w:val="22"/>
          <w:lang w:val="en-US"/>
        </w:rPr>
        <w:t>2. Gram-Charlier densities</w:t>
      </w:r>
    </w:p>
    <w:p w14:paraId="577ABBB3" w14:textId="77777777" w:rsidR="00671AFF" w:rsidRPr="00671AFF" w:rsidRDefault="00671AFF" w:rsidP="00F3762D">
      <w:pPr>
        <w:snapToGrid w:val="0"/>
        <w:rPr>
          <w:rFonts w:asciiTheme="minorHAnsi" w:eastAsia="MS PGothic" w:hAnsiTheme="minorHAnsi"/>
          <w:color w:val="000000"/>
          <w:sz w:val="22"/>
          <w:szCs w:val="22"/>
          <w:lang w:val="en-US"/>
        </w:rPr>
      </w:pPr>
      <w:r w:rsidRPr="00671AFF">
        <w:rPr>
          <w:rFonts w:asciiTheme="minorHAnsi" w:eastAsia="MS PGothic" w:hAnsiTheme="minorHAnsi"/>
          <w:color w:val="000000"/>
          <w:sz w:val="22"/>
          <w:szCs w:val="22"/>
          <w:lang w:val="en-US"/>
        </w:rPr>
        <w:t xml:space="preserve">One of the approaches </w:t>
      </w:r>
      <w:r w:rsidR="00F0746E">
        <w:rPr>
          <w:rFonts w:asciiTheme="minorHAnsi" w:eastAsia="MS PGothic" w:hAnsiTheme="minorHAnsi"/>
          <w:color w:val="000000"/>
          <w:sz w:val="22"/>
          <w:szCs w:val="22"/>
          <w:lang w:val="en-US"/>
        </w:rPr>
        <w:t>to retrieve</w:t>
      </w:r>
      <w:r w:rsidR="00F0746E" w:rsidRPr="00671AFF">
        <w:rPr>
          <w:rFonts w:asciiTheme="minorHAnsi" w:eastAsia="MS PGothic" w:hAnsiTheme="minorHAnsi"/>
          <w:color w:val="000000"/>
          <w:sz w:val="22"/>
          <w:szCs w:val="22"/>
          <w:lang w:val="en-US"/>
        </w:rPr>
        <w:t xml:space="preserve"> a full probability density function (PDF) from its statistical parameters </w:t>
      </w:r>
      <w:r w:rsidRPr="00671AFF">
        <w:rPr>
          <w:rFonts w:asciiTheme="minorHAnsi" w:eastAsia="MS PGothic" w:hAnsiTheme="minorHAnsi"/>
          <w:color w:val="000000"/>
          <w:sz w:val="22"/>
          <w:szCs w:val="22"/>
          <w:lang w:val="en-US"/>
        </w:rPr>
        <w:t xml:space="preserve">is an expansion of the searched PDF about another PDF with common mean and variance. </w:t>
      </w:r>
      <w:r w:rsidR="00C31D9B">
        <w:rPr>
          <w:rFonts w:asciiTheme="minorHAnsi" w:eastAsia="MS PGothic" w:hAnsiTheme="minorHAnsi"/>
          <w:color w:val="000000"/>
          <w:sz w:val="22"/>
          <w:szCs w:val="22"/>
          <w:lang w:val="en-US"/>
        </w:rPr>
        <w:t>A</w:t>
      </w:r>
      <w:r w:rsidR="00C31D9B" w:rsidRPr="00671AFF">
        <w:rPr>
          <w:rFonts w:asciiTheme="minorHAnsi" w:eastAsia="MS PGothic" w:hAnsiTheme="minorHAnsi"/>
          <w:color w:val="000000"/>
          <w:sz w:val="22"/>
          <w:szCs w:val="22"/>
          <w:lang w:val="en-US"/>
        </w:rPr>
        <w:t xml:space="preserve"> typ</w:t>
      </w:r>
      <w:r w:rsidR="00C31D9B">
        <w:rPr>
          <w:rFonts w:asciiTheme="minorHAnsi" w:eastAsia="MS PGothic" w:hAnsiTheme="minorHAnsi"/>
          <w:color w:val="000000"/>
          <w:sz w:val="22"/>
          <w:szCs w:val="22"/>
          <w:lang w:val="en-US"/>
        </w:rPr>
        <w:t>e A Gram–Charlier expansion</w:t>
      </w:r>
      <w:r w:rsidR="00390B5C">
        <w:rPr>
          <w:rFonts w:asciiTheme="minorHAnsi" w:eastAsia="MS PGothic" w:hAnsiTheme="minorHAnsi"/>
          <w:color w:val="000000"/>
          <w:sz w:val="22"/>
          <w:szCs w:val="22"/>
          <w:lang w:val="en-US"/>
        </w:rPr>
        <w:t xml:space="preserve"> is made about</w:t>
      </w:r>
      <w:r w:rsidR="00C31D9B">
        <w:rPr>
          <w:rFonts w:asciiTheme="minorHAnsi" w:eastAsia="MS PGothic" w:hAnsiTheme="minorHAnsi"/>
          <w:color w:val="000000"/>
          <w:sz w:val="22"/>
          <w:szCs w:val="22"/>
          <w:lang w:val="en-US"/>
        </w:rPr>
        <w:t xml:space="preserve"> normal distribution density</w:t>
      </w:r>
      <w:r w:rsidR="000B52A2">
        <w:rPr>
          <w:rFonts w:asciiTheme="minorHAnsi" w:eastAsia="MS PGothic" w:hAnsiTheme="minorHAnsi"/>
          <w:color w:val="000000"/>
          <w:sz w:val="22"/>
          <w:szCs w:val="22"/>
          <w:lang w:val="en-US"/>
        </w:rPr>
        <w:t>:</w:t>
      </w:r>
    </w:p>
    <w:p w14:paraId="1A7FAB01" w14:textId="77777777" w:rsidR="00671AFF" w:rsidRDefault="00671AFF" w:rsidP="00F93F0C">
      <w:pPr>
        <w:pStyle w:val="MTDisplayEquation"/>
        <w:spacing w:after="0"/>
      </w:pPr>
      <w:r>
        <w:tab/>
      </w:r>
      <w:r w:rsidRPr="00671AFF">
        <w:rPr>
          <w:position w:val="-30"/>
        </w:rPr>
        <w:object w:dxaOrig="3560" w:dyaOrig="720" w14:anchorId="44CC6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36pt" o:ole="">
            <v:imagedata r:id="rId10" o:title=""/>
          </v:shape>
          <o:OLEObject Type="Embed" ProgID="Equation.DSMT4" ShapeID="_x0000_i1025" DrawAspect="Content" ObjectID="_1627900516" r:id="rId11"/>
        </w:object>
      </w:r>
      <w:r>
        <w:t xml:space="preserve"> </w:t>
      </w:r>
      <w:r>
        <w:tab/>
        <w:t xml:space="preserve"> </w:t>
      </w:r>
      <w:r w:rsidR="0028513E">
        <w:fldChar w:fldCharType="begin"/>
      </w:r>
      <w:r>
        <w:instrText xml:space="preserve"> MACROBUTTON MTPlaceRef \* MERGEFORMAT </w:instrText>
      </w:r>
      <w:r w:rsidR="0028513E">
        <w:fldChar w:fldCharType="begin"/>
      </w:r>
      <w:r>
        <w:instrText xml:space="preserve"> SEQ MTEqn \h \* MERGEFORMAT </w:instrText>
      </w:r>
      <w:r w:rsidR="0028513E">
        <w:fldChar w:fldCharType="end"/>
      </w:r>
      <w:r>
        <w:instrText>(</w:instrText>
      </w:r>
      <w:fldSimple w:instr=" SEQ MTEqn \c \* Arabic \* MERGEFORMAT ">
        <w:r w:rsidR="00F93F0C">
          <w:rPr>
            <w:noProof/>
          </w:rPr>
          <w:instrText>1</w:instrText>
        </w:r>
      </w:fldSimple>
      <w:r>
        <w:instrText>)</w:instrText>
      </w:r>
      <w:r w:rsidR="0028513E">
        <w:fldChar w:fldCharType="end"/>
      </w:r>
    </w:p>
    <w:p w14:paraId="2ED00B33" w14:textId="77777777" w:rsidR="00502E45" w:rsidRPr="00671AFF" w:rsidRDefault="00671AFF" w:rsidP="00F93F0C">
      <w:pPr>
        <w:snapToGrid w:val="0"/>
        <w:rPr>
          <w:rFonts w:asciiTheme="minorHAnsi" w:eastAsia="MS PGothic" w:hAnsiTheme="minorHAnsi"/>
          <w:color w:val="000000"/>
          <w:sz w:val="22"/>
          <w:szCs w:val="22"/>
          <w:lang w:val="en-US"/>
        </w:rPr>
      </w:pPr>
      <w:r w:rsidRPr="00671AFF">
        <w:rPr>
          <w:rFonts w:asciiTheme="minorHAnsi" w:eastAsia="MS PGothic" w:hAnsiTheme="minorHAnsi"/>
          <w:color w:val="000000"/>
          <w:sz w:val="22"/>
          <w:szCs w:val="22"/>
          <w:lang w:val="en-US"/>
        </w:rPr>
        <w:t xml:space="preserve">where </w:t>
      </w:r>
      <w:r w:rsidR="00275222" w:rsidRPr="00275222">
        <w:rPr>
          <w:rFonts w:asciiTheme="minorHAnsi" w:hAnsiTheme="minorHAnsi" w:cstheme="minorHAnsi"/>
          <w:position w:val="-12"/>
          <w:sz w:val="22"/>
          <w:szCs w:val="22"/>
          <w:lang w:val="en-US"/>
        </w:rPr>
        <w:object w:dxaOrig="880" w:dyaOrig="360" w14:anchorId="71608891">
          <v:shape id="_x0000_i1026" type="#_x0000_t75" style="width:53.25pt;height:18pt" o:ole="">
            <v:imagedata r:id="rId12" o:title=""/>
          </v:shape>
          <o:OLEObject Type="Embed" ProgID="Equation.DSMT4" ShapeID="_x0000_i1026" DrawAspect="Content" ObjectID="_1627900517" r:id="rId13"/>
        </w:object>
      </w:r>
      <w:r w:rsidRPr="00671AFF">
        <w:rPr>
          <w:rFonts w:asciiTheme="minorHAnsi" w:eastAsia="MS PGothic" w:hAnsiTheme="minorHAnsi"/>
          <w:color w:val="000000"/>
          <w:sz w:val="22"/>
          <w:szCs w:val="22"/>
          <w:lang w:val="en-US"/>
        </w:rPr>
        <w:t xml:space="preserve"> stands for the normal probability density function with a mean value </w:t>
      </w:r>
      <w:r w:rsidR="00275222" w:rsidRPr="00275222">
        <w:rPr>
          <w:rFonts w:asciiTheme="minorHAnsi" w:hAnsiTheme="minorHAnsi" w:cstheme="minorHAnsi"/>
          <w:position w:val="-8"/>
          <w:sz w:val="22"/>
          <w:szCs w:val="22"/>
          <w:lang w:val="en-US"/>
        </w:rPr>
        <w:object w:dxaOrig="200" w:dyaOrig="220" w14:anchorId="1F6415EB">
          <v:shape id="_x0000_i1027" type="#_x0000_t75" style="width:12.75pt;height:13.5pt" o:ole="">
            <v:imagedata r:id="rId14" o:title=""/>
          </v:shape>
          <o:OLEObject Type="Embed" ProgID="Equation.DSMT4" ShapeID="_x0000_i1027" DrawAspect="Content" ObjectID="_1627900518" r:id="rId15"/>
        </w:object>
      </w:r>
      <w:r w:rsidRPr="00671AFF">
        <w:rPr>
          <w:rFonts w:asciiTheme="minorHAnsi" w:eastAsia="MS PGothic" w:hAnsiTheme="minorHAnsi"/>
          <w:color w:val="000000"/>
          <w:sz w:val="22"/>
          <w:szCs w:val="22"/>
          <w:lang w:val="en-US"/>
        </w:rPr>
        <w:t xml:space="preserve"> and standard deviation </w:t>
      </w:r>
      <w:r w:rsidR="00275222" w:rsidRPr="00B43861">
        <w:rPr>
          <w:rFonts w:ascii="Times New Roman" w:hAnsi="Times New Roman"/>
          <w:position w:val="-6"/>
          <w:szCs w:val="18"/>
          <w:lang w:val="en-US"/>
        </w:rPr>
        <w:object w:dxaOrig="200" w:dyaOrig="200" w14:anchorId="5DA999EF">
          <v:shape id="_x0000_i1028" type="#_x0000_t75" style="width:12pt;height:12pt" o:ole="">
            <v:imagedata r:id="rId16" o:title=""/>
          </v:shape>
          <o:OLEObject Type="Embed" ProgID="Equation.DSMT4" ShapeID="_x0000_i1028" DrawAspect="Content" ObjectID="_1627900519" r:id="rId17"/>
        </w:object>
      </w:r>
      <w:r w:rsidRPr="00671AFF">
        <w:rPr>
          <w:rFonts w:asciiTheme="minorHAnsi" w:eastAsia="MS PGothic" w:hAnsiTheme="minorHAnsi"/>
          <w:color w:val="000000"/>
          <w:sz w:val="22"/>
          <w:szCs w:val="22"/>
          <w:lang w:val="en-US"/>
        </w:rPr>
        <w:t xml:space="preserve">, </w:t>
      </w:r>
      <w:r w:rsidR="00275222" w:rsidRPr="00B43861">
        <w:rPr>
          <w:rFonts w:ascii="Times New Roman" w:hAnsi="Times New Roman"/>
          <w:position w:val="-12"/>
          <w:szCs w:val="18"/>
          <w:lang w:val="en-US"/>
        </w:rPr>
        <w:object w:dxaOrig="260" w:dyaOrig="360" w14:anchorId="4E833D31">
          <v:shape id="_x0000_i1029" type="#_x0000_t75" style="width:15pt;height:20.25pt" o:ole="">
            <v:imagedata r:id="rId18" o:title=""/>
          </v:shape>
          <o:OLEObject Type="Embed" ProgID="Equation.DSMT4" ShapeID="_x0000_i1029" DrawAspect="Content" ObjectID="_1627900520" r:id="rId19"/>
        </w:object>
      </w:r>
      <w:r w:rsidRPr="00671AFF">
        <w:rPr>
          <w:rFonts w:asciiTheme="minorHAnsi" w:eastAsia="MS PGothic" w:hAnsiTheme="minorHAnsi"/>
          <w:color w:val="000000"/>
          <w:sz w:val="22"/>
          <w:szCs w:val="22"/>
          <w:lang w:val="en-US"/>
        </w:rPr>
        <w:t xml:space="preserve"> are the moment dependent parameters and </w:t>
      </w:r>
      <w:r w:rsidR="00275222" w:rsidRPr="00A953A0">
        <w:rPr>
          <w:rFonts w:ascii="Times New Roman" w:hAnsi="Times New Roman"/>
          <w:position w:val="-12"/>
          <w:szCs w:val="18"/>
          <w:lang w:val="en-US"/>
        </w:rPr>
        <w:object w:dxaOrig="620" w:dyaOrig="360" w14:anchorId="1BCF52B3">
          <v:shape id="_x0000_i1030" type="#_x0000_t75" style="width:33.75pt;height:19.5pt" o:ole="">
            <v:imagedata r:id="rId20" o:title=""/>
          </v:shape>
          <o:OLEObject Type="Embed" ProgID="Equation.DSMT4" ShapeID="_x0000_i1030" DrawAspect="Content" ObjectID="_1627900521" r:id="rId21"/>
        </w:object>
      </w:r>
      <w:r w:rsidRPr="00671AFF">
        <w:rPr>
          <w:rFonts w:asciiTheme="minorHAnsi" w:eastAsia="MS PGothic" w:hAnsiTheme="minorHAnsi"/>
          <w:color w:val="000000"/>
          <w:sz w:val="22"/>
          <w:szCs w:val="22"/>
          <w:lang w:val="en-US"/>
        </w:rPr>
        <w:t xml:space="preserve"> are Hermite polynomials of order s. The series in Eq. (1) have to be truncated depending on the number of moments available and required precision</w:t>
      </w:r>
      <w:r w:rsidR="00051B82">
        <w:rPr>
          <w:rFonts w:asciiTheme="minorHAnsi" w:eastAsia="MS PGothic" w:hAnsiTheme="minorHAnsi"/>
          <w:color w:val="000000"/>
          <w:sz w:val="22"/>
          <w:szCs w:val="22"/>
          <w:lang w:val="en-US"/>
        </w:rPr>
        <w:t xml:space="preserve">. To obtain </w:t>
      </w:r>
      <w:r w:rsidR="007A4E34" w:rsidRPr="002C5826">
        <w:rPr>
          <w:position w:val="-10"/>
        </w:rPr>
        <w:object w:dxaOrig="480" w:dyaOrig="300" w14:anchorId="7BA464F5">
          <v:shape id="_x0000_i1031" type="#_x0000_t75" style="width:24pt;height:15pt" o:ole="">
            <v:imagedata r:id="rId22" o:title=""/>
          </v:shape>
          <o:OLEObject Type="Embed" ProgID="Equation.DSMT4" ShapeID="_x0000_i1031" DrawAspect="Content" ObjectID="_1627900522" r:id="rId23"/>
        </w:object>
      </w:r>
      <w:r w:rsidR="00051B82">
        <w:t>,</w:t>
      </w:r>
      <w:r w:rsidR="007A4E34">
        <w:t xml:space="preserve"> </w:t>
      </w:r>
      <w:r w:rsidR="007A4E34" w:rsidRPr="007A4E34">
        <w:rPr>
          <w:rFonts w:ascii="Times New Roman" w:hAnsi="Times New Roman"/>
          <w:sz w:val="22"/>
          <w:szCs w:val="22"/>
        </w:rPr>
        <w:t>being</w:t>
      </w:r>
      <w:r w:rsidR="007A4E34" w:rsidRPr="007A4E34">
        <w:rPr>
          <w:rFonts w:ascii="Times New Roman" w:eastAsia="MS PGothic" w:hAnsi="Times New Roman"/>
          <w:color w:val="000000"/>
          <w:sz w:val="22"/>
          <w:szCs w:val="22"/>
          <w:lang w:val="en-US"/>
        </w:rPr>
        <w:t xml:space="preserve"> a positive function that integrates to unity</w:t>
      </w:r>
      <w:r w:rsidR="00051B82">
        <w:rPr>
          <w:rFonts w:ascii="Times New Roman" w:eastAsia="MS PGothic" w:hAnsi="Times New Roman"/>
          <w:color w:val="000000"/>
          <w:sz w:val="22"/>
          <w:szCs w:val="22"/>
          <w:lang w:val="en-US"/>
        </w:rPr>
        <w:t>,</w:t>
      </w:r>
      <w:r w:rsidR="007A4E34">
        <w:rPr>
          <w:rFonts w:ascii="Times New Roman" w:eastAsia="MS PGothic" w:hAnsi="Times New Roman"/>
          <w:color w:val="000000"/>
          <w:sz w:val="22"/>
          <w:szCs w:val="22"/>
          <w:lang w:val="en-US"/>
        </w:rPr>
        <w:t xml:space="preserve"> </w:t>
      </w:r>
      <w:r w:rsidRPr="00671AFF">
        <w:rPr>
          <w:rFonts w:asciiTheme="minorHAnsi" w:eastAsia="MS PGothic" w:hAnsiTheme="minorHAnsi"/>
          <w:color w:val="000000"/>
          <w:sz w:val="22"/>
          <w:szCs w:val="22"/>
          <w:lang w:val="en-US"/>
        </w:rPr>
        <w:t xml:space="preserve">a squared transformation and scaling </w:t>
      </w:r>
      <w:r w:rsidR="007A4E34">
        <w:rPr>
          <w:rFonts w:asciiTheme="minorHAnsi" w:eastAsia="MS PGothic" w:hAnsiTheme="minorHAnsi"/>
          <w:color w:val="000000"/>
          <w:sz w:val="22"/>
          <w:szCs w:val="22"/>
          <w:lang w:val="en-US"/>
        </w:rPr>
        <w:t>are applied</w:t>
      </w:r>
      <w:r w:rsidRPr="00671AFF">
        <w:rPr>
          <w:rFonts w:asciiTheme="minorHAnsi" w:eastAsia="MS PGothic" w:hAnsiTheme="minorHAnsi"/>
          <w:color w:val="000000"/>
          <w:sz w:val="22"/>
          <w:szCs w:val="22"/>
          <w:lang w:val="en-US"/>
        </w:rPr>
        <w:t xml:space="preserve"> ([2], [3])</w:t>
      </w:r>
      <w:r w:rsidR="00FB3282">
        <w:rPr>
          <w:rFonts w:asciiTheme="minorHAnsi" w:eastAsia="MS PGothic" w:hAnsiTheme="minorHAnsi"/>
          <w:color w:val="000000"/>
          <w:sz w:val="22"/>
          <w:szCs w:val="22"/>
          <w:lang w:val="en-US"/>
        </w:rPr>
        <w:t xml:space="preserve">. </w:t>
      </w:r>
      <w:r w:rsidR="00874956">
        <w:rPr>
          <w:rFonts w:asciiTheme="minorHAnsi" w:eastAsia="MS PGothic" w:hAnsiTheme="minorHAnsi"/>
          <w:color w:val="000000"/>
          <w:sz w:val="22"/>
          <w:szCs w:val="22"/>
          <w:lang w:val="en-US"/>
        </w:rPr>
        <w:t xml:space="preserve">The function </w:t>
      </w:r>
      <w:r w:rsidR="00C444E0">
        <w:rPr>
          <w:rFonts w:asciiTheme="minorHAnsi" w:eastAsia="MS PGothic" w:hAnsiTheme="minorHAnsi"/>
          <w:color w:val="000000"/>
          <w:sz w:val="22"/>
          <w:szCs w:val="22"/>
          <w:lang w:val="en-US"/>
        </w:rPr>
        <w:t xml:space="preserve">given below </w:t>
      </w:r>
      <w:r w:rsidR="00C444E0" w:rsidRPr="00671AFF">
        <w:rPr>
          <w:rFonts w:asciiTheme="minorHAnsi" w:eastAsia="MS PGothic" w:hAnsiTheme="minorHAnsi"/>
          <w:color w:val="000000"/>
          <w:sz w:val="22"/>
          <w:szCs w:val="22"/>
          <w:lang w:val="en-US"/>
        </w:rPr>
        <w:t>can be used to execute further integration in nonlinear terms of PB</w:t>
      </w:r>
      <w:r w:rsidR="00697828">
        <w:rPr>
          <w:rFonts w:asciiTheme="minorHAnsi" w:eastAsia="MS PGothic" w:hAnsiTheme="minorHAnsi"/>
          <w:color w:val="000000"/>
          <w:sz w:val="22"/>
          <w:szCs w:val="22"/>
          <w:lang w:val="en-US"/>
        </w:rPr>
        <w:t>:</w:t>
      </w:r>
    </w:p>
    <w:p w14:paraId="7E4A6217" w14:textId="77777777" w:rsidR="00275222" w:rsidRDefault="00275222" w:rsidP="00F93F0C">
      <w:pPr>
        <w:pStyle w:val="MTDisplayEquation"/>
        <w:spacing w:after="0"/>
      </w:pPr>
      <w:r>
        <w:tab/>
      </w:r>
      <w:r w:rsidR="00051B82" w:rsidRPr="00275222">
        <w:rPr>
          <w:position w:val="-30"/>
        </w:rPr>
        <w:object w:dxaOrig="3680" w:dyaOrig="760" w14:anchorId="6CC1F33A">
          <v:shape id="_x0000_i1032" type="#_x0000_t75" style="width:176.25pt;height:36.75pt" o:ole="">
            <v:imagedata r:id="rId24" o:title=""/>
          </v:shape>
          <o:OLEObject Type="Embed" ProgID="Equation.DSMT4" ShapeID="_x0000_i1032" DrawAspect="Content" ObjectID="_1627900523" r:id="rId25"/>
        </w:object>
      </w:r>
      <w:r>
        <w:t xml:space="preserve"> </w:t>
      </w:r>
      <w:r>
        <w:tab/>
      </w:r>
      <w:r w:rsidR="0028513E">
        <w:fldChar w:fldCharType="begin"/>
      </w:r>
      <w:r>
        <w:instrText xml:space="preserve"> MACROBUTTON MTPlaceRef \* MERGEFORMAT </w:instrText>
      </w:r>
      <w:r w:rsidR="0028513E">
        <w:fldChar w:fldCharType="begin"/>
      </w:r>
      <w:r>
        <w:instrText xml:space="preserve"> SEQ MTEqn \h \* MERGEFORMAT </w:instrText>
      </w:r>
      <w:r w:rsidR="0028513E">
        <w:fldChar w:fldCharType="end"/>
      </w:r>
      <w:r>
        <w:instrText>(</w:instrText>
      </w:r>
      <w:fldSimple w:instr=" SEQ MTEqn \c \* Arabic \* MERGEFORMAT ">
        <w:r w:rsidR="00F93F0C">
          <w:rPr>
            <w:noProof/>
          </w:rPr>
          <w:instrText>2</w:instrText>
        </w:r>
      </w:fldSimple>
      <w:r>
        <w:instrText>)</w:instrText>
      </w:r>
      <w:r w:rsidR="0028513E">
        <w:fldChar w:fldCharType="end"/>
      </w:r>
    </w:p>
    <w:p w14:paraId="06A1FFE6" w14:textId="77777777" w:rsidR="00275222" w:rsidRDefault="00275222" w:rsidP="00F93F0C">
      <w:pPr>
        <w:pStyle w:val="MTDisplayEquation"/>
        <w:spacing w:after="0"/>
      </w:pPr>
      <w:r>
        <w:lastRenderedPageBreak/>
        <w:tab/>
      </w:r>
      <w:r w:rsidRPr="00275222">
        <w:rPr>
          <w:position w:val="-30"/>
        </w:rPr>
        <w:object w:dxaOrig="4880" w:dyaOrig="760" w14:anchorId="679CEB62">
          <v:shape id="_x0000_i1033" type="#_x0000_t75" style="width:244.5pt;height:38.25pt" o:ole="">
            <v:imagedata r:id="rId26" o:title=""/>
          </v:shape>
          <o:OLEObject Type="Embed" ProgID="Equation.DSMT4" ShapeID="_x0000_i1033" DrawAspect="Content" ObjectID="_1627900524" r:id="rId27"/>
        </w:object>
      </w:r>
      <w:r>
        <w:t xml:space="preserve"> </w:t>
      </w:r>
      <w:r>
        <w:tab/>
      </w:r>
      <w:r w:rsidR="0028513E">
        <w:fldChar w:fldCharType="begin"/>
      </w:r>
      <w:r>
        <w:instrText xml:space="preserve"> MACROBUTTON MTPlaceRef \* MERGEFORMAT </w:instrText>
      </w:r>
      <w:r w:rsidR="0028513E">
        <w:fldChar w:fldCharType="begin"/>
      </w:r>
      <w:r>
        <w:instrText xml:space="preserve"> SEQ MTEqn \h \* MERGEFORMAT </w:instrText>
      </w:r>
      <w:r w:rsidR="0028513E">
        <w:fldChar w:fldCharType="end"/>
      </w:r>
      <w:r>
        <w:instrText>(</w:instrText>
      </w:r>
      <w:fldSimple w:instr=" SEQ MTEqn \c \* Arabic \* MERGEFORMAT ">
        <w:r w:rsidR="00F93F0C">
          <w:rPr>
            <w:noProof/>
          </w:rPr>
          <w:instrText>3</w:instrText>
        </w:r>
      </w:fldSimple>
      <w:r>
        <w:instrText>)</w:instrText>
      </w:r>
      <w:r w:rsidR="0028513E">
        <w:fldChar w:fldCharType="end"/>
      </w:r>
    </w:p>
    <w:p w14:paraId="0FE2D1A1"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3. </w:t>
      </w:r>
      <w:r w:rsidR="00275222">
        <w:rPr>
          <w:rFonts w:asciiTheme="minorHAnsi" w:eastAsia="MS PGothic" w:hAnsiTheme="minorHAnsi"/>
          <w:b/>
          <w:bCs/>
          <w:color w:val="000000"/>
          <w:sz w:val="22"/>
          <w:szCs w:val="22"/>
          <w:lang w:val="en-US"/>
        </w:rPr>
        <w:t>Application to population balance</w:t>
      </w:r>
    </w:p>
    <w:p w14:paraId="0B90D460" w14:textId="77777777" w:rsidR="00F93F0C" w:rsidRDefault="00F93F0C" w:rsidP="00F93F0C">
      <w:pPr>
        <w:snapToGrid w:val="0"/>
        <w:spacing w:line="300" w:lineRule="auto"/>
        <w:rPr>
          <w:rFonts w:asciiTheme="minorHAnsi" w:eastAsia="MS PGothic" w:hAnsiTheme="minorHAnsi"/>
          <w:color w:val="000000"/>
          <w:sz w:val="22"/>
          <w:szCs w:val="22"/>
          <w:lang w:val="en-US"/>
        </w:rPr>
      </w:pPr>
      <w:r w:rsidRPr="00F93F0C">
        <w:rPr>
          <w:rFonts w:asciiTheme="minorHAnsi" w:eastAsia="MS PGothic" w:hAnsiTheme="minorHAnsi"/>
          <w:color w:val="000000"/>
          <w:sz w:val="22"/>
          <w:szCs w:val="22"/>
          <w:lang w:val="en-US"/>
        </w:rPr>
        <w:t xml:space="preserve">As a test case for the introduced closure method a simulation of the Ostwald ripening (OR) process has been chosen. Modeling with PBE of the size dependent </w:t>
      </w:r>
      <w:r w:rsidR="001446FB">
        <w:rPr>
          <w:rFonts w:asciiTheme="minorHAnsi" w:eastAsia="MS PGothic" w:hAnsiTheme="minorHAnsi"/>
          <w:color w:val="000000"/>
          <w:sz w:val="22"/>
          <w:szCs w:val="22"/>
          <w:lang w:val="en-US"/>
        </w:rPr>
        <w:t>dissolution</w:t>
      </w:r>
      <w:r w:rsidRPr="00F93F0C">
        <w:rPr>
          <w:rFonts w:asciiTheme="minorHAnsi" w:eastAsia="MS PGothic" w:hAnsiTheme="minorHAnsi"/>
          <w:color w:val="000000"/>
          <w:sz w:val="22"/>
          <w:szCs w:val="22"/>
          <w:lang w:val="en-US"/>
        </w:rPr>
        <w:t xml:space="preserve">, requires calculation of the pointwise </w:t>
      </w:r>
      <w:r w:rsidR="00051B82">
        <w:rPr>
          <w:rFonts w:asciiTheme="minorHAnsi" w:eastAsia="MS PGothic" w:hAnsiTheme="minorHAnsi"/>
          <w:color w:val="000000"/>
          <w:sz w:val="22"/>
          <w:szCs w:val="22"/>
          <w:lang w:val="en-US"/>
        </w:rPr>
        <w:t>values of the PDF. The moment-</w:t>
      </w:r>
      <w:r w:rsidRPr="00F93F0C">
        <w:rPr>
          <w:rFonts w:asciiTheme="minorHAnsi" w:eastAsia="MS PGothic" w:hAnsiTheme="minorHAnsi"/>
          <w:color w:val="000000"/>
          <w:sz w:val="22"/>
          <w:szCs w:val="22"/>
          <w:lang w:val="en-US"/>
        </w:rPr>
        <w:t>transformed PBE f</w:t>
      </w:r>
      <w:r>
        <w:rPr>
          <w:rFonts w:asciiTheme="minorHAnsi" w:eastAsia="MS PGothic" w:hAnsiTheme="minorHAnsi"/>
          <w:color w:val="000000"/>
          <w:sz w:val="22"/>
          <w:szCs w:val="22"/>
          <w:lang w:val="en-US"/>
        </w:rPr>
        <w:t>or OR reads:</w:t>
      </w:r>
    </w:p>
    <w:p w14:paraId="4E3013E8" w14:textId="77777777" w:rsidR="00F93F0C" w:rsidRPr="00F93F0C" w:rsidRDefault="00F93F0C" w:rsidP="00F93F0C">
      <w:pPr>
        <w:pStyle w:val="MTDisplayEquation"/>
        <w:spacing w:after="0"/>
      </w:pPr>
      <w:r>
        <w:tab/>
      </w:r>
      <w:r w:rsidRPr="00F93F0C">
        <w:rPr>
          <w:position w:val="-34"/>
        </w:rPr>
        <w:object w:dxaOrig="4819" w:dyaOrig="760" w14:anchorId="09FEFD6D">
          <v:shape id="_x0000_i1034" type="#_x0000_t75" style="width:206.25pt;height:32.25pt" o:ole="">
            <v:imagedata r:id="rId28" o:title=""/>
          </v:shape>
          <o:OLEObject Type="Embed" ProgID="Equation.DSMT4" ShapeID="_x0000_i1034" DrawAspect="Content" ObjectID="_1627900525" r:id="rId29"/>
        </w:object>
      </w:r>
      <w:r>
        <w:t xml:space="preserve"> </w:t>
      </w:r>
      <w:r>
        <w:tab/>
      </w:r>
      <w:r w:rsidR="0028513E">
        <w:fldChar w:fldCharType="begin"/>
      </w:r>
      <w:r>
        <w:instrText xml:space="preserve"> MACROBUTTON MTPlaceRef \* MERGEFORMAT </w:instrText>
      </w:r>
      <w:r w:rsidR="0028513E">
        <w:fldChar w:fldCharType="begin"/>
      </w:r>
      <w:r>
        <w:instrText xml:space="preserve"> SEQ MTEqn \h \* MERGEFORMAT </w:instrText>
      </w:r>
      <w:r w:rsidR="0028513E">
        <w:fldChar w:fldCharType="end"/>
      </w:r>
      <w:r>
        <w:instrText>(</w:instrText>
      </w:r>
      <w:fldSimple w:instr=" SEQ MTEqn \c \* Arabic \* MERGEFORMAT ">
        <w:r>
          <w:rPr>
            <w:noProof/>
          </w:rPr>
          <w:instrText>4</w:instrText>
        </w:r>
      </w:fldSimple>
      <w:r>
        <w:instrText>)</w:instrText>
      </w:r>
      <w:r w:rsidR="0028513E">
        <w:fldChar w:fldCharType="end"/>
      </w:r>
    </w:p>
    <w:p w14:paraId="25788B7E" w14:textId="77777777" w:rsidR="00F93F0C" w:rsidRDefault="00F93F0C" w:rsidP="00F93F0C">
      <w:pPr>
        <w:snapToGrid w:val="0"/>
        <w:spacing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where </w:t>
      </w:r>
      <w:r w:rsidRPr="00F93F0C">
        <w:rPr>
          <w:rFonts w:asciiTheme="minorHAnsi" w:eastAsia="MS PGothic" w:hAnsiTheme="minorHAnsi"/>
          <w:i/>
          <w:color w:val="000000"/>
          <w:sz w:val="22"/>
          <w:szCs w:val="22"/>
          <w:lang w:val="en-US"/>
        </w:rPr>
        <w:t>m</w:t>
      </w:r>
      <w:r w:rsidRPr="00F93F0C">
        <w:rPr>
          <w:rFonts w:asciiTheme="minorHAnsi" w:eastAsia="MS PGothic" w:hAnsiTheme="minorHAnsi"/>
          <w:i/>
          <w:color w:val="000000"/>
          <w:sz w:val="22"/>
          <w:szCs w:val="22"/>
          <w:lang w:val="en-US"/>
        </w:rPr>
        <w:softHyphen/>
      </w:r>
      <w:r w:rsidRPr="00F93F0C">
        <w:rPr>
          <w:rFonts w:asciiTheme="minorHAnsi" w:eastAsia="MS PGothic" w:hAnsiTheme="minorHAnsi"/>
          <w:i/>
          <w:color w:val="000000"/>
          <w:sz w:val="22"/>
          <w:szCs w:val="22"/>
          <w:vertAlign w:val="subscript"/>
          <w:lang w:val="en-US"/>
        </w:rPr>
        <w:t>k</w:t>
      </w:r>
      <w:r w:rsidRPr="00F93F0C">
        <w:rPr>
          <w:rFonts w:asciiTheme="minorHAnsi" w:eastAsia="MS PGothic" w:hAnsiTheme="minorHAnsi"/>
          <w:i/>
          <w:color w:val="000000"/>
          <w:sz w:val="22"/>
          <w:szCs w:val="22"/>
          <w:lang w:val="en-US"/>
        </w:rPr>
        <w:t xml:space="preserve"> </w:t>
      </w:r>
      <w:r w:rsidRPr="00F93F0C">
        <w:rPr>
          <w:rFonts w:asciiTheme="minorHAnsi" w:eastAsia="MS PGothic" w:hAnsiTheme="minorHAnsi"/>
          <w:color w:val="000000"/>
          <w:sz w:val="22"/>
          <w:szCs w:val="22"/>
          <w:lang w:val="en-US"/>
        </w:rPr>
        <w:t xml:space="preserve">denotes k-th moment of the PDF, </w:t>
      </w:r>
      <w:r w:rsidRPr="00F93F0C">
        <w:rPr>
          <w:rFonts w:asciiTheme="minorHAnsi" w:eastAsia="MS PGothic" w:hAnsiTheme="minorHAnsi"/>
          <w:i/>
          <w:color w:val="000000"/>
          <w:sz w:val="22"/>
          <w:szCs w:val="22"/>
          <w:lang w:val="en-US"/>
        </w:rPr>
        <w:t>G(x)</w:t>
      </w:r>
      <w:r w:rsidRPr="00F93F0C">
        <w:rPr>
          <w:rFonts w:asciiTheme="minorHAnsi" w:eastAsia="MS PGothic" w:hAnsiTheme="minorHAnsi"/>
          <w:color w:val="000000"/>
          <w:sz w:val="22"/>
          <w:szCs w:val="22"/>
          <w:lang w:val="en-US"/>
        </w:rPr>
        <w:t xml:space="preserve"> is a size dependent growth rate </w:t>
      </w:r>
      <w:r w:rsidR="00697828">
        <w:rPr>
          <w:rFonts w:asciiTheme="minorHAnsi" w:eastAsia="MS PGothic" w:hAnsiTheme="minorHAnsi"/>
          <w:color w:val="000000"/>
          <w:sz w:val="22"/>
          <w:szCs w:val="22"/>
          <w:lang w:val="en-US"/>
        </w:rPr>
        <w:t>such that</w:t>
      </w:r>
      <w:r w:rsidRPr="00F93F0C">
        <w:rPr>
          <w:rFonts w:asciiTheme="minorHAnsi" w:eastAsia="MS PGothic" w:hAnsiTheme="minorHAnsi"/>
          <w:color w:val="000000"/>
          <w:sz w:val="22"/>
          <w:szCs w:val="22"/>
          <w:lang w:val="en-US"/>
        </w:rPr>
        <w:t xml:space="preserve"> particles smaller than </w:t>
      </w:r>
      <w:r w:rsidRPr="00F93F0C">
        <w:rPr>
          <w:rFonts w:asciiTheme="minorHAnsi" w:eastAsia="MS PGothic" w:hAnsiTheme="minorHAnsi"/>
          <w:i/>
          <w:color w:val="000000"/>
          <w:sz w:val="22"/>
          <w:szCs w:val="22"/>
          <w:lang w:val="en-US"/>
        </w:rPr>
        <w:t>x</w:t>
      </w:r>
      <w:r w:rsidRPr="00F93F0C">
        <w:rPr>
          <w:rFonts w:asciiTheme="minorHAnsi" w:eastAsia="MS PGothic" w:hAnsiTheme="minorHAnsi"/>
          <w:i/>
          <w:color w:val="000000"/>
          <w:sz w:val="22"/>
          <w:szCs w:val="22"/>
          <w:lang w:val="en-US"/>
        </w:rPr>
        <w:softHyphen/>
      </w:r>
      <w:r w:rsidRPr="00F93F0C">
        <w:rPr>
          <w:rFonts w:asciiTheme="minorHAnsi" w:eastAsia="MS PGothic" w:hAnsiTheme="minorHAnsi"/>
          <w:i/>
          <w:color w:val="000000"/>
          <w:sz w:val="22"/>
          <w:szCs w:val="22"/>
          <w:vertAlign w:val="subscript"/>
          <w:lang w:val="en-US"/>
        </w:rPr>
        <w:t>min</w:t>
      </w:r>
      <w:r>
        <w:rPr>
          <w:rFonts w:asciiTheme="minorHAnsi" w:eastAsia="MS PGothic" w:hAnsiTheme="minorHAnsi"/>
          <w:color w:val="000000"/>
          <w:sz w:val="22"/>
          <w:szCs w:val="22"/>
          <w:lang w:val="en-US"/>
        </w:rPr>
        <w:t xml:space="preserve"> </w:t>
      </w:r>
      <w:r w:rsidRPr="00F93F0C">
        <w:rPr>
          <w:rFonts w:asciiTheme="minorHAnsi" w:eastAsia="MS PGothic" w:hAnsiTheme="minorHAnsi"/>
          <w:color w:val="000000"/>
          <w:sz w:val="22"/>
          <w:szCs w:val="22"/>
          <w:lang w:val="en-US"/>
        </w:rPr>
        <w:t>disappear</w:t>
      </w:r>
      <w:r w:rsidR="00697828">
        <w:rPr>
          <w:rFonts w:asciiTheme="minorHAnsi" w:eastAsia="MS PGothic" w:hAnsiTheme="minorHAnsi"/>
          <w:color w:val="000000"/>
          <w:sz w:val="22"/>
          <w:szCs w:val="22"/>
          <w:lang w:val="en-US"/>
        </w:rPr>
        <w:t xml:space="preserve"> and larger grow </w:t>
      </w:r>
      <w:r w:rsidRPr="00F93F0C">
        <w:rPr>
          <w:rFonts w:asciiTheme="minorHAnsi" w:eastAsia="MS PGothic" w:hAnsiTheme="minorHAnsi"/>
          <w:color w:val="000000"/>
          <w:sz w:val="22"/>
          <w:szCs w:val="22"/>
          <w:lang w:val="en-US"/>
        </w:rPr>
        <w:t>([4], [5])</w:t>
      </w:r>
      <w:r>
        <w:rPr>
          <w:rFonts w:asciiTheme="minorHAnsi" w:eastAsia="MS PGothic" w:hAnsiTheme="minorHAnsi"/>
          <w:color w:val="000000"/>
          <w:sz w:val="22"/>
          <w:szCs w:val="22"/>
          <w:lang w:val="en-US"/>
        </w:rPr>
        <w:t>:</w:t>
      </w:r>
    </w:p>
    <w:p w14:paraId="1C8C1CF1" w14:textId="77777777" w:rsidR="00F93F0C" w:rsidRPr="00F93F0C" w:rsidRDefault="00F93F0C" w:rsidP="00F93F0C">
      <w:pPr>
        <w:pStyle w:val="MTDisplayEquation"/>
        <w:spacing w:after="0"/>
      </w:pPr>
      <w:r>
        <w:tab/>
      </w:r>
      <w:r w:rsidRPr="00F93F0C">
        <w:rPr>
          <w:position w:val="-20"/>
        </w:rPr>
        <w:object w:dxaOrig="1500" w:dyaOrig="520" w14:anchorId="164CE484">
          <v:shape id="_x0000_i1035" type="#_x0000_t75" style="width:75pt;height:26.25pt" o:ole="">
            <v:imagedata r:id="rId30" o:title=""/>
          </v:shape>
          <o:OLEObject Type="Embed" ProgID="Equation.DSMT4" ShapeID="_x0000_i1035" DrawAspect="Content" ObjectID="_1627900526" r:id="rId31"/>
        </w:object>
      </w:r>
      <w:r>
        <w:t xml:space="preserve"> </w:t>
      </w:r>
      <w:r>
        <w:tab/>
      </w:r>
      <w:r w:rsidR="0028513E">
        <w:fldChar w:fldCharType="begin"/>
      </w:r>
      <w:r>
        <w:instrText xml:space="preserve"> MACROBUTTON MTPlaceRef \* MERGEFORMAT </w:instrText>
      </w:r>
      <w:r w:rsidR="0028513E">
        <w:fldChar w:fldCharType="begin"/>
      </w:r>
      <w:r>
        <w:instrText xml:space="preserve"> SEQ MTEqn \h \* MERGEFORMAT </w:instrText>
      </w:r>
      <w:r w:rsidR="0028513E">
        <w:fldChar w:fldCharType="end"/>
      </w:r>
      <w:r>
        <w:instrText>(</w:instrText>
      </w:r>
      <w:fldSimple w:instr=" SEQ MTEqn \c \* Arabic \* MERGEFORMAT ">
        <w:r>
          <w:rPr>
            <w:noProof/>
          </w:rPr>
          <w:instrText>5</w:instrText>
        </w:r>
      </w:fldSimple>
      <w:r>
        <w:instrText>)</w:instrText>
      </w:r>
      <w:r w:rsidR="0028513E">
        <w:fldChar w:fldCharType="end"/>
      </w:r>
    </w:p>
    <w:p w14:paraId="463F1DEC" w14:textId="77777777" w:rsidR="00F93F0C" w:rsidRDefault="00F93F0C" w:rsidP="00F93F0C">
      <w:pPr>
        <w:snapToGrid w:val="0"/>
        <w:rPr>
          <w:rFonts w:asciiTheme="minorHAnsi" w:hAnsiTheme="minorHAnsi"/>
        </w:rPr>
      </w:pPr>
      <w:r w:rsidRPr="00F93F0C">
        <w:rPr>
          <w:rFonts w:asciiTheme="minorHAnsi" w:eastAsia="MS PGothic" w:hAnsiTheme="minorHAnsi"/>
          <w:color w:val="000000"/>
          <w:sz w:val="22"/>
          <w:szCs w:val="22"/>
          <w:lang w:val="en-US"/>
        </w:rPr>
        <w:t xml:space="preserve">where </w:t>
      </w:r>
      <w:r w:rsidRPr="00F93F0C">
        <w:rPr>
          <w:rFonts w:asciiTheme="minorHAnsi" w:eastAsia="MS PGothic" w:hAnsiTheme="minorHAnsi"/>
          <w:i/>
          <w:color w:val="000000"/>
          <w:sz w:val="22"/>
          <w:szCs w:val="22"/>
          <w:lang w:val="en-US"/>
        </w:rPr>
        <w:t>x</w:t>
      </w:r>
      <w:r w:rsidR="00051B82">
        <w:rPr>
          <w:rFonts w:asciiTheme="minorHAnsi" w:eastAsia="MS PGothic" w:hAnsiTheme="minorHAnsi"/>
          <w:color w:val="000000"/>
          <w:sz w:val="22"/>
          <w:szCs w:val="22"/>
          <w:lang w:val="en-US"/>
        </w:rPr>
        <w:t xml:space="preserve"> denotes the particle size,</w:t>
      </w:r>
      <w:r w:rsidR="00217BD7">
        <w:rPr>
          <w:rFonts w:asciiTheme="minorHAnsi" w:eastAsia="MS PGothic" w:hAnsiTheme="minorHAnsi"/>
          <w:color w:val="000000"/>
          <w:sz w:val="22"/>
          <w:szCs w:val="22"/>
          <w:lang w:val="en-US"/>
        </w:rPr>
        <w:t xml:space="preserve"> </w:t>
      </w:r>
      <w:r w:rsidRPr="00F93F0C">
        <w:rPr>
          <w:rFonts w:asciiTheme="minorHAnsi" w:eastAsia="MS PGothic" w:hAnsiTheme="minorHAnsi"/>
          <w:i/>
          <w:color w:val="000000"/>
          <w:sz w:val="22"/>
          <w:szCs w:val="22"/>
          <w:lang w:val="en-US"/>
        </w:rPr>
        <w:t>x*</w:t>
      </w:r>
      <w:r w:rsidRPr="00F93F0C">
        <w:rPr>
          <w:rFonts w:asciiTheme="minorHAnsi" w:eastAsia="MS PGothic" w:hAnsiTheme="minorHAnsi"/>
          <w:color w:val="000000"/>
          <w:sz w:val="22"/>
          <w:szCs w:val="22"/>
          <w:lang w:val="en-US"/>
        </w:rPr>
        <w:t xml:space="preserve"> </w:t>
      </w:r>
      <w:r w:rsidR="00217BD7">
        <w:rPr>
          <w:rFonts w:asciiTheme="minorHAnsi" w:eastAsia="MS PGothic" w:hAnsiTheme="minorHAnsi"/>
          <w:color w:val="000000"/>
          <w:sz w:val="22"/>
          <w:szCs w:val="22"/>
          <w:lang w:val="en-US"/>
        </w:rPr>
        <w:t xml:space="preserve">= </w:t>
      </w:r>
      <w:r w:rsidR="00217BD7" w:rsidRPr="00F93F0C">
        <w:rPr>
          <w:rFonts w:asciiTheme="minorHAnsi" w:eastAsia="MS PGothic" w:hAnsiTheme="minorHAnsi"/>
          <w:i/>
          <w:color w:val="000000"/>
          <w:sz w:val="22"/>
          <w:szCs w:val="22"/>
          <w:lang w:val="en-US"/>
        </w:rPr>
        <w:t>x</w:t>
      </w:r>
      <w:r w:rsidR="00217BD7" w:rsidRPr="00F93F0C">
        <w:rPr>
          <w:rFonts w:asciiTheme="minorHAnsi" w:eastAsia="MS PGothic" w:hAnsiTheme="minorHAnsi"/>
          <w:i/>
          <w:color w:val="000000"/>
          <w:sz w:val="22"/>
          <w:szCs w:val="22"/>
          <w:lang w:val="en-US"/>
        </w:rPr>
        <w:softHyphen/>
      </w:r>
      <w:r w:rsidR="00217BD7" w:rsidRPr="00F93F0C">
        <w:rPr>
          <w:rFonts w:asciiTheme="minorHAnsi" w:eastAsia="MS PGothic" w:hAnsiTheme="minorHAnsi"/>
          <w:i/>
          <w:color w:val="000000"/>
          <w:sz w:val="22"/>
          <w:szCs w:val="22"/>
          <w:vertAlign w:val="subscript"/>
          <w:lang w:val="en-US"/>
        </w:rPr>
        <w:t>min</w:t>
      </w:r>
      <w:r w:rsidR="00217BD7" w:rsidRPr="00F93F0C">
        <w:rPr>
          <w:rFonts w:asciiTheme="minorHAnsi" w:eastAsia="MS PGothic" w:hAnsiTheme="minorHAnsi"/>
          <w:color w:val="000000"/>
          <w:sz w:val="22"/>
          <w:szCs w:val="22"/>
          <w:lang w:val="en-US"/>
        </w:rPr>
        <w:t xml:space="preserve"> </w:t>
      </w:r>
      <w:r w:rsidRPr="00F93F0C">
        <w:rPr>
          <w:rFonts w:asciiTheme="minorHAnsi" w:eastAsia="MS PGothic" w:hAnsiTheme="minorHAnsi"/>
          <w:color w:val="000000"/>
          <w:sz w:val="22"/>
          <w:szCs w:val="22"/>
          <w:lang w:val="en-US"/>
        </w:rPr>
        <w:t xml:space="preserve"> and α is proportional to the diffusion coefficient. </w:t>
      </w:r>
    </w:p>
    <w:p w14:paraId="7E6BAE70" w14:textId="77777777" w:rsidR="00704BDF" w:rsidRPr="00DE0019" w:rsidRDefault="00F93F0C" w:rsidP="00F93F0C">
      <w:pPr>
        <w:snapToGrid w:val="0"/>
        <w:spacing w:after="120"/>
        <w:jc w:val="center"/>
        <w:rPr>
          <w:rFonts w:asciiTheme="minorHAnsi" w:eastAsia="MS PGothic" w:hAnsiTheme="minorHAnsi"/>
          <w:color w:val="000000"/>
        </w:rPr>
      </w:pPr>
      <w:r>
        <w:rPr>
          <w:rFonts w:ascii="Times New Roman" w:hAnsi="Times New Roman"/>
          <w:noProof/>
          <w:szCs w:val="18"/>
          <w:lang w:val="pl-PL" w:eastAsia="pl-PL"/>
        </w:rPr>
        <w:drawing>
          <wp:inline distT="0" distB="0" distL="0" distR="0" wp14:anchorId="1EE74BFC" wp14:editId="2A5AC695">
            <wp:extent cx="3009900" cy="2484120"/>
            <wp:effectExtent l="0" t="0" r="0" b="0"/>
            <wp:docPr id="1" name="Picture 1" descr="rip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ripeni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09900" cy="2484120"/>
                    </a:xfrm>
                    <a:prstGeom prst="rect">
                      <a:avLst/>
                    </a:prstGeom>
                    <a:noFill/>
                    <a:ln>
                      <a:noFill/>
                    </a:ln>
                  </pic:spPr>
                </pic:pic>
              </a:graphicData>
            </a:graphic>
          </wp:inline>
        </w:drawing>
      </w:r>
    </w:p>
    <w:p w14:paraId="040FF860" w14:textId="7777777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F93F0C" w:rsidRPr="00F93F0C">
        <w:rPr>
          <w:rFonts w:asciiTheme="minorHAnsi" w:hAnsiTheme="minorHAnsi" w:cstheme="minorHAnsi"/>
          <w:noProof/>
          <w:szCs w:val="16"/>
          <w:lang w:val="en-US"/>
        </w:rPr>
        <w:t>Time evolution of the particle size distribution (</w:t>
      </w:r>
      <w:r w:rsidR="00F93F0C" w:rsidRPr="00F93F0C">
        <w:rPr>
          <w:rFonts w:asciiTheme="minorHAnsi" w:hAnsiTheme="minorHAnsi" w:cstheme="minorHAnsi"/>
          <w:i/>
          <w:noProof/>
          <w:szCs w:val="16"/>
          <w:lang w:val="en-US"/>
        </w:rPr>
        <w:t>n</w:t>
      </w:r>
      <w:r w:rsidR="00F93F0C" w:rsidRPr="00F93F0C">
        <w:rPr>
          <w:rFonts w:asciiTheme="minorHAnsi" w:hAnsiTheme="minorHAnsi" w:cstheme="minorHAnsi"/>
          <w:i/>
          <w:noProof/>
          <w:szCs w:val="16"/>
          <w:vertAlign w:val="subscript"/>
          <w:lang w:val="en-US"/>
        </w:rPr>
        <w:t>0</w:t>
      </w:r>
      <w:r w:rsidR="00F93F0C" w:rsidRPr="00F93F0C">
        <w:rPr>
          <w:rFonts w:asciiTheme="minorHAnsi" w:hAnsiTheme="minorHAnsi" w:cstheme="minorHAnsi"/>
          <w:i/>
          <w:noProof/>
          <w:szCs w:val="16"/>
          <w:lang w:val="en-US"/>
        </w:rPr>
        <w:t>=10</w:t>
      </w:r>
      <w:r w:rsidR="00F93F0C" w:rsidRPr="00F93F0C">
        <w:rPr>
          <w:rFonts w:asciiTheme="minorHAnsi" w:hAnsiTheme="minorHAnsi" w:cstheme="minorHAnsi"/>
          <w:i/>
          <w:noProof/>
          <w:szCs w:val="16"/>
          <w:vertAlign w:val="superscript"/>
          <w:lang w:val="en-US"/>
        </w:rPr>
        <w:t>23</w:t>
      </w:r>
      <w:r w:rsidR="00F93F0C" w:rsidRPr="00F93F0C">
        <w:rPr>
          <w:rFonts w:asciiTheme="minorHAnsi" w:hAnsiTheme="minorHAnsi" w:cstheme="minorHAnsi"/>
          <w:noProof/>
          <w:szCs w:val="16"/>
          <w:lang w:val="en-US"/>
        </w:rPr>
        <w:t xml:space="preserve">, </w:t>
      </w:r>
      <w:r w:rsidR="00F93F0C" w:rsidRPr="00F93F0C">
        <w:rPr>
          <w:rFonts w:asciiTheme="minorHAnsi" w:hAnsiTheme="minorHAnsi" w:cstheme="minorHAnsi"/>
          <w:i/>
          <w:noProof/>
          <w:szCs w:val="16"/>
          <w:lang w:val="en-US"/>
        </w:rPr>
        <w:t>μ</w:t>
      </w:r>
      <w:r w:rsidR="00F93F0C" w:rsidRPr="00F93F0C">
        <w:rPr>
          <w:rFonts w:asciiTheme="minorHAnsi" w:hAnsiTheme="minorHAnsi" w:cstheme="minorHAnsi"/>
          <w:i/>
          <w:noProof/>
          <w:szCs w:val="16"/>
          <w:vertAlign w:val="subscript"/>
          <w:lang w:val="en-US"/>
        </w:rPr>
        <w:t>0</w:t>
      </w:r>
      <w:r w:rsidR="00F93F0C" w:rsidRPr="00F93F0C">
        <w:rPr>
          <w:rFonts w:asciiTheme="minorHAnsi" w:hAnsiTheme="minorHAnsi" w:cstheme="minorHAnsi"/>
          <w:i/>
          <w:noProof/>
          <w:szCs w:val="16"/>
          <w:lang w:val="en-US"/>
        </w:rPr>
        <w:t>=4nm, σ</w:t>
      </w:r>
      <w:r w:rsidR="00F93F0C" w:rsidRPr="00F93F0C">
        <w:rPr>
          <w:rFonts w:asciiTheme="minorHAnsi" w:hAnsiTheme="minorHAnsi" w:cstheme="minorHAnsi"/>
          <w:i/>
          <w:noProof/>
          <w:szCs w:val="16"/>
          <w:vertAlign w:val="subscript"/>
          <w:lang w:val="en-US"/>
        </w:rPr>
        <w:t>0</w:t>
      </w:r>
      <w:r w:rsidR="00F93F0C" w:rsidRPr="00F93F0C">
        <w:rPr>
          <w:rFonts w:asciiTheme="minorHAnsi" w:hAnsiTheme="minorHAnsi" w:cstheme="minorHAnsi"/>
          <w:i/>
          <w:noProof/>
          <w:szCs w:val="16"/>
          <w:lang w:val="en-US"/>
        </w:rPr>
        <w:t>=0.5nm, x</w:t>
      </w:r>
      <w:r w:rsidR="00F93F0C" w:rsidRPr="00F93F0C">
        <w:rPr>
          <w:rFonts w:asciiTheme="minorHAnsi" w:hAnsiTheme="minorHAnsi" w:cstheme="minorHAnsi"/>
          <w:i/>
          <w:noProof/>
          <w:szCs w:val="16"/>
          <w:vertAlign w:val="subscript"/>
          <w:lang w:val="en-US"/>
        </w:rPr>
        <w:t>min</w:t>
      </w:r>
      <w:r w:rsidR="00F93F0C" w:rsidRPr="00F93F0C">
        <w:rPr>
          <w:rFonts w:asciiTheme="minorHAnsi" w:hAnsiTheme="minorHAnsi" w:cstheme="minorHAnsi"/>
          <w:i/>
          <w:noProof/>
          <w:szCs w:val="16"/>
          <w:lang w:val="en-US"/>
        </w:rPr>
        <w:t>=0.5nm, α=10</w:t>
      </w:r>
      <w:r w:rsidR="00F93F0C" w:rsidRPr="00F93F0C">
        <w:rPr>
          <w:rFonts w:asciiTheme="minorHAnsi" w:hAnsiTheme="minorHAnsi" w:cstheme="minorHAnsi"/>
          <w:i/>
          <w:noProof/>
          <w:szCs w:val="16"/>
          <w:vertAlign w:val="superscript"/>
          <w:lang w:val="en-US"/>
        </w:rPr>
        <w:t>-30</w:t>
      </w:r>
      <w:r w:rsidR="00F93F0C" w:rsidRPr="00F93F0C">
        <w:rPr>
          <w:rFonts w:asciiTheme="minorHAnsi" w:hAnsiTheme="minorHAnsi" w:cstheme="minorHAnsi"/>
          <w:i/>
          <w:noProof/>
          <w:szCs w:val="16"/>
          <w:lang w:val="en-US"/>
        </w:rPr>
        <w:t>, x*=4nm</w:t>
      </w:r>
      <w:r w:rsidR="00F93F0C" w:rsidRPr="00F93F0C">
        <w:rPr>
          <w:rFonts w:asciiTheme="minorHAnsi" w:hAnsiTheme="minorHAnsi" w:cstheme="minorHAnsi"/>
          <w:noProof/>
          <w:szCs w:val="16"/>
          <w:lang w:val="en-US"/>
        </w:rPr>
        <w:t>)</w:t>
      </w:r>
    </w:p>
    <w:p w14:paraId="73B82DC0" w14:textId="77777777" w:rsidR="00704BDF" w:rsidRPr="008D0BEB" w:rsidRDefault="00F93F0C" w:rsidP="00704BDF">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4. Discussion and conclusions</w:t>
      </w:r>
    </w:p>
    <w:p w14:paraId="7BC00566" w14:textId="77777777" w:rsidR="00F93F0C" w:rsidRDefault="00F93F0C" w:rsidP="00F93F0C">
      <w:pPr>
        <w:widowControl w:val="0"/>
        <w:spacing w:line="240" w:lineRule="auto"/>
        <w:rPr>
          <w:rFonts w:asciiTheme="minorHAnsi" w:hAnsiTheme="minorHAnsi" w:cstheme="minorHAnsi"/>
          <w:noProof/>
          <w:sz w:val="22"/>
          <w:szCs w:val="22"/>
          <w:lang w:val="en-US"/>
        </w:rPr>
      </w:pPr>
      <w:r w:rsidRPr="00F93F0C">
        <w:rPr>
          <w:rFonts w:asciiTheme="minorHAnsi" w:hAnsiTheme="minorHAnsi" w:cstheme="minorHAnsi"/>
          <w:noProof/>
          <w:sz w:val="22"/>
          <w:szCs w:val="22"/>
          <w:lang w:val="en-US"/>
        </w:rPr>
        <w:t>A time evolution of the normalized particle size dist</w:t>
      </w:r>
      <w:r w:rsidR="00051B82">
        <w:rPr>
          <w:rFonts w:asciiTheme="minorHAnsi" w:hAnsiTheme="minorHAnsi" w:cstheme="minorHAnsi"/>
          <w:noProof/>
          <w:sz w:val="22"/>
          <w:szCs w:val="22"/>
          <w:lang w:val="en-US"/>
        </w:rPr>
        <w:t>ribution is presented in Figure</w:t>
      </w:r>
      <w:r w:rsidRPr="00F93F0C">
        <w:rPr>
          <w:rFonts w:asciiTheme="minorHAnsi" w:hAnsiTheme="minorHAnsi" w:cstheme="minorHAnsi"/>
          <w:noProof/>
          <w:sz w:val="22"/>
          <w:szCs w:val="22"/>
          <w:lang w:val="en-US"/>
        </w:rPr>
        <w:t xml:space="preserve"> 1. </w:t>
      </w:r>
      <w:r w:rsidR="00533D5C">
        <w:rPr>
          <w:rFonts w:asciiTheme="minorHAnsi" w:hAnsiTheme="minorHAnsi" w:cstheme="minorHAnsi"/>
          <w:noProof/>
          <w:sz w:val="22"/>
          <w:szCs w:val="22"/>
          <w:lang w:val="en-US"/>
        </w:rPr>
        <w:t>As one can see</w:t>
      </w:r>
      <w:r w:rsidR="007C4811">
        <w:rPr>
          <w:rFonts w:asciiTheme="minorHAnsi" w:hAnsiTheme="minorHAnsi" w:cstheme="minorHAnsi"/>
          <w:noProof/>
          <w:sz w:val="22"/>
          <w:szCs w:val="22"/>
          <w:lang w:val="en-US"/>
        </w:rPr>
        <w:t xml:space="preserve"> dissolut</w:t>
      </w:r>
      <w:r w:rsidR="001B24E1">
        <w:rPr>
          <w:rFonts w:asciiTheme="minorHAnsi" w:hAnsiTheme="minorHAnsi" w:cstheme="minorHAnsi"/>
          <w:noProof/>
          <w:sz w:val="22"/>
          <w:szCs w:val="22"/>
          <w:lang w:val="en-US"/>
        </w:rPr>
        <w:t>ion of particles smaller than 4</w:t>
      </w:r>
      <w:r w:rsidR="007C4811">
        <w:rPr>
          <w:rFonts w:asciiTheme="minorHAnsi" w:hAnsiTheme="minorHAnsi" w:cstheme="minorHAnsi"/>
          <w:noProof/>
          <w:sz w:val="22"/>
          <w:szCs w:val="22"/>
          <w:lang w:val="en-US"/>
        </w:rPr>
        <w:t xml:space="preserve">nm </w:t>
      </w:r>
      <w:r w:rsidR="00081A33">
        <w:rPr>
          <w:rFonts w:asciiTheme="minorHAnsi" w:hAnsiTheme="minorHAnsi" w:cstheme="minorHAnsi"/>
          <w:noProof/>
          <w:sz w:val="22"/>
          <w:szCs w:val="22"/>
          <w:lang w:val="en-US"/>
        </w:rPr>
        <w:t xml:space="preserve">results in creation of transient multimodal distributions. </w:t>
      </w:r>
      <w:r w:rsidR="00C31D9B">
        <w:rPr>
          <w:rFonts w:asciiTheme="minorHAnsi" w:hAnsiTheme="minorHAnsi" w:cstheme="minorHAnsi"/>
          <w:noProof/>
          <w:sz w:val="22"/>
          <w:szCs w:val="22"/>
          <w:lang w:val="en-US"/>
        </w:rPr>
        <w:t>Re</w:t>
      </w:r>
      <w:r w:rsidR="00051B82">
        <w:rPr>
          <w:rFonts w:asciiTheme="minorHAnsi" w:hAnsiTheme="minorHAnsi" w:cstheme="minorHAnsi"/>
          <w:noProof/>
          <w:sz w:val="22"/>
          <w:szCs w:val="22"/>
          <w:lang w:val="en-US"/>
        </w:rPr>
        <w:t>s</w:t>
      </w:r>
      <w:r w:rsidR="00C31D9B">
        <w:rPr>
          <w:rFonts w:asciiTheme="minorHAnsi" w:hAnsiTheme="minorHAnsi" w:cstheme="minorHAnsi"/>
          <w:noProof/>
          <w:sz w:val="22"/>
          <w:szCs w:val="22"/>
          <w:lang w:val="en-US"/>
        </w:rPr>
        <w:t xml:space="preserve">ults of simulations agree, at least qualitatively, with experimenal data. </w:t>
      </w:r>
    </w:p>
    <w:p w14:paraId="109C1491" w14:textId="77777777" w:rsidR="00F93F0C" w:rsidRPr="00F93F0C" w:rsidRDefault="00F93F0C" w:rsidP="00F93F0C">
      <w:pPr>
        <w:widowControl w:val="0"/>
        <w:spacing w:line="240" w:lineRule="auto"/>
        <w:rPr>
          <w:rFonts w:asciiTheme="minorHAnsi" w:hAnsiTheme="minorHAnsi" w:cstheme="minorHAnsi"/>
          <w:noProof/>
          <w:sz w:val="22"/>
          <w:szCs w:val="22"/>
          <w:lang w:val="en-US"/>
        </w:rPr>
      </w:pPr>
      <w:r w:rsidRPr="00F93F0C">
        <w:rPr>
          <w:rFonts w:asciiTheme="minorHAnsi" w:hAnsiTheme="minorHAnsi" w:cstheme="minorHAnsi"/>
          <w:noProof/>
          <w:sz w:val="22"/>
          <w:szCs w:val="22"/>
          <w:lang w:val="en-US"/>
        </w:rPr>
        <w:t>A</w:t>
      </w:r>
      <w:r w:rsidR="00C31D9B">
        <w:rPr>
          <w:rFonts w:asciiTheme="minorHAnsi" w:hAnsiTheme="minorHAnsi" w:cstheme="minorHAnsi"/>
          <w:noProof/>
          <w:sz w:val="22"/>
          <w:szCs w:val="22"/>
          <w:lang w:val="en-US"/>
        </w:rPr>
        <w:t xml:space="preserve"> </w:t>
      </w:r>
      <w:r w:rsidRPr="00F93F0C">
        <w:rPr>
          <w:rFonts w:asciiTheme="minorHAnsi" w:hAnsiTheme="minorHAnsi" w:cstheme="minorHAnsi"/>
          <w:noProof/>
          <w:sz w:val="22"/>
          <w:szCs w:val="22"/>
          <w:lang w:val="en-US"/>
        </w:rPr>
        <w:t>closure method is robust and can be used ragardless of the type of system simulated, including non-polynomial source terms and</w:t>
      </w:r>
      <w:r w:rsidR="00081A33">
        <w:rPr>
          <w:rFonts w:asciiTheme="minorHAnsi" w:hAnsiTheme="minorHAnsi" w:cstheme="minorHAnsi"/>
          <w:noProof/>
          <w:sz w:val="22"/>
          <w:szCs w:val="22"/>
          <w:lang w:val="en-US"/>
        </w:rPr>
        <w:t xml:space="preserve"> application of</w:t>
      </w:r>
      <w:r w:rsidRPr="00F93F0C">
        <w:rPr>
          <w:rFonts w:asciiTheme="minorHAnsi" w:hAnsiTheme="minorHAnsi" w:cstheme="minorHAnsi"/>
          <w:noProof/>
          <w:sz w:val="22"/>
          <w:szCs w:val="22"/>
          <w:lang w:val="en-US"/>
        </w:rPr>
        <w:t xml:space="preserve"> pointwise values of PDF</w:t>
      </w:r>
      <w:r w:rsidR="00C31D9B">
        <w:rPr>
          <w:rFonts w:asciiTheme="minorHAnsi" w:hAnsiTheme="minorHAnsi" w:cstheme="minorHAnsi"/>
          <w:noProof/>
          <w:sz w:val="22"/>
          <w:szCs w:val="22"/>
          <w:lang w:val="en-US"/>
        </w:rPr>
        <w:t xml:space="preserve"> if necessary</w:t>
      </w:r>
      <w:r w:rsidRPr="00F93F0C">
        <w:rPr>
          <w:rFonts w:asciiTheme="minorHAnsi" w:hAnsiTheme="minorHAnsi" w:cstheme="minorHAnsi"/>
          <w:noProof/>
          <w:sz w:val="22"/>
          <w:szCs w:val="22"/>
          <w:lang w:val="en-US"/>
        </w:rPr>
        <w:t xml:space="preserve">. </w:t>
      </w:r>
    </w:p>
    <w:p w14:paraId="4ECDB18D" w14:textId="77777777" w:rsidR="004A4AFA" w:rsidRPr="00F93F0C" w:rsidRDefault="00F93F0C" w:rsidP="00F93F0C">
      <w:pPr>
        <w:widowControl w:val="0"/>
        <w:spacing w:before="120" w:line="240" w:lineRule="auto"/>
        <w:rPr>
          <w:rFonts w:asciiTheme="minorHAnsi" w:hAnsiTheme="minorHAnsi" w:cstheme="minorHAnsi"/>
          <w:i/>
          <w:noProof/>
          <w:sz w:val="22"/>
          <w:szCs w:val="22"/>
          <w:lang w:val="en-US"/>
        </w:rPr>
      </w:pPr>
      <w:r w:rsidRPr="00F93F0C">
        <w:rPr>
          <w:rFonts w:asciiTheme="minorHAnsi" w:hAnsiTheme="minorHAnsi" w:cstheme="minorHAnsi"/>
          <w:i/>
          <w:noProof/>
          <w:sz w:val="22"/>
          <w:szCs w:val="22"/>
          <w:lang w:val="en-US"/>
        </w:rPr>
        <w:t>The authors gratefully acknowledge the financial support from Solvay, France.</w:t>
      </w:r>
    </w:p>
    <w:p w14:paraId="442154E0"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4DC1E95E" w14:textId="77777777" w:rsidR="00F93F0C" w:rsidRPr="00F93F0C" w:rsidRDefault="00A759B5" w:rsidP="00F93F0C">
      <w:pPr>
        <w:spacing w:line="240" w:lineRule="auto"/>
        <w:ind w:left="284" w:hanging="284"/>
        <w:rPr>
          <w:rFonts w:asciiTheme="minorHAnsi" w:hAnsiTheme="minorHAnsi" w:cstheme="minorHAnsi"/>
          <w:sz w:val="20"/>
          <w:lang w:val="en-US"/>
        </w:rPr>
      </w:pPr>
      <w:r>
        <w:rPr>
          <w:rFonts w:asciiTheme="minorHAnsi" w:hAnsiTheme="minorHAnsi" w:cstheme="minorHAnsi"/>
          <w:sz w:val="20"/>
          <w:lang w:val="en-US"/>
        </w:rPr>
        <w:t>[1]</w:t>
      </w:r>
      <w:r>
        <w:rPr>
          <w:rFonts w:asciiTheme="minorHAnsi" w:hAnsiTheme="minorHAnsi" w:cstheme="minorHAnsi"/>
          <w:sz w:val="20"/>
          <w:lang w:val="en-US"/>
        </w:rPr>
        <w:tab/>
        <w:t xml:space="preserve">E.B. Del Brio, J. </w:t>
      </w:r>
      <w:r w:rsidR="00844657">
        <w:rPr>
          <w:rFonts w:asciiTheme="minorHAnsi" w:hAnsiTheme="minorHAnsi" w:cstheme="minorHAnsi"/>
          <w:sz w:val="20"/>
          <w:lang w:val="en-US"/>
        </w:rPr>
        <w:t>Perote</w:t>
      </w:r>
      <w:r>
        <w:rPr>
          <w:rFonts w:asciiTheme="minorHAnsi" w:hAnsiTheme="minorHAnsi" w:cstheme="minorHAnsi"/>
          <w:sz w:val="20"/>
          <w:lang w:val="en-US"/>
        </w:rPr>
        <w:t>,</w:t>
      </w:r>
      <w:r w:rsidR="00F93F0C" w:rsidRPr="00F93F0C">
        <w:rPr>
          <w:rFonts w:asciiTheme="minorHAnsi" w:hAnsiTheme="minorHAnsi" w:cstheme="minorHAnsi"/>
          <w:sz w:val="20"/>
          <w:lang w:val="en-US"/>
        </w:rPr>
        <w:t xml:space="preserve"> Insur Math Econ. 51</w:t>
      </w:r>
      <w:r>
        <w:rPr>
          <w:rFonts w:asciiTheme="minorHAnsi" w:hAnsiTheme="minorHAnsi" w:cstheme="minorHAnsi"/>
          <w:sz w:val="20"/>
          <w:lang w:val="en-US"/>
        </w:rPr>
        <w:t xml:space="preserve"> (2012)</w:t>
      </w:r>
      <w:r w:rsidR="00F93F0C" w:rsidRPr="00F93F0C">
        <w:rPr>
          <w:rFonts w:asciiTheme="minorHAnsi" w:hAnsiTheme="minorHAnsi" w:cstheme="minorHAnsi"/>
          <w:sz w:val="20"/>
          <w:lang w:val="en-US"/>
        </w:rPr>
        <w:t xml:space="preserve"> 531-537. </w:t>
      </w:r>
    </w:p>
    <w:p w14:paraId="2322ACBE" w14:textId="77777777" w:rsidR="00F93F0C" w:rsidRPr="00F93F0C" w:rsidRDefault="00F93F0C" w:rsidP="00F93F0C">
      <w:pPr>
        <w:spacing w:line="240" w:lineRule="auto"/>
        <w:ind w:left="284" w:hanging="284"/>
        <w:rPr>
          <w:rFonts w:asciiTheme="minorHAnsi" w:hAnsiTheme="minorHAnsi" w:cstheme="minorHAnsi"/>
          <w:sz w:val="20"/>
          <w:lang w:val="en-US"/>
        </w:rPr>
      </w:pPr>
      <w:r w:rsidRPr="00F93F0C">
        <w:rPr>
          <w:rFonts w:asciiTheme="minorHAnsi" w:hAnsiTheme="minorHAnsi" w:cstheme="minorHAnsi"/>
          <w:sz w:val="20"/>
          <w:lang w:val="en-US"/>
        </w:rPr>
        <w:t>[2]</w:t>
      </w:r>
      <w:r w:rsidRPr="00F93F0C">
        <w:rPr>
          <w:rFonts w:asciiTheme="minorHAnsi" w:hAnsiTheme="minorHAnsi" w:cstheme="minorHAnsi"/>
          <w:sz w:val="20"/>
          <w:lang w:val="en-US"/>
        </w:rPr>
        <w:tab/>
      </w:r>
      <w:r w:rsidR="00A759B5">
        <w:rPr>
          <w:rFonts w:asciiTheme="minorHAnsi" w:hAnsiTheme="minorHAnsi" w:cstheme="minorHAnsi"/>
          <w:sz w:val="20"/>
          <w:lang w:val="en-US"/>
        </w:rPr>
        <w:t>A.R. Gallant, D.W.</w:t>
      </w:r>
      <w:r w:rsidRPr="00F93F0C">
        <w:rPr>
          <w:rFonts w:asciiTheme="minorHAnsi" w:hAnsiTheme="minorHAnsi" w:cstheme="minorHAnsi"/>
          <w:sz w:val="20"/>
          <w:lang w:val="en-US"/>
        </w:rPr>
        <w:t xml:space="preserve"> N</w:t>
      </w:r>
      <w:r w:rsidR="00A759B5">
        <w:rPr>
          <w:rFonts w:asciiTheme="minorHAnsi" w:hAnsiTheme="minorHAnsi" w:cstheme="minorHAnsi"/>
          <w:sz w:val="20"/>
          <w:lang w:val="en-US"/>
        </w:rPr>
        <w:t xml:space="preserve">ychka, Econometrica. </w:t>
      </w:r>
      <w:r w:rsidRPr="00F93F0C">
        <w:rPr>
          <w:rFonts w:asciiTheme="minorHAnsi" w:hAnsiTheme="minorHAnsi" w:cstheme="minorHAnsi"/>
          <w:sz w:val="20"/>
          <w:lang w:val="en-US"/>
        </w:rPr>
        <w:t>55</w:t>
      </w:r>
      <w:r w:rsidR="00A759B5">
        <w:rPr>
          <w:rFonts w:asciiTheme="minorHAnsi" w:hAnsiTheme="minorHAnsi" w:cstheme="minorHAnsi"/>
          <w:sz w:val="20"/>
          <w:lang w:val="en-US"/>
        </w:rPr>
        <w:t xml:space="preserve"> (1987)</w:t>
      </w:r>
      <w:r w:rsidRPr="00F93F0C">
        <w:rPr>
          <w:rFonts w:asciiTheme="minorHAnsi" w:hAnsiTheme="minorHAnsi" w:cstheme="minorHAnsi"/>
          <w:sz w:val="20"/>
          <w:lang w:val="en-US"/>
        </w:rPr>
        <w:t xml:space="preserve"> 363–390.</w:t>
      </w:r>
    </w:p>
    <w:p w14:paraId="0449B697" w14:textId="77777777" w:rsidR="00F93F0C" w:rsidRPr="00F93F0C" w:rsidRDefault="00F93F0C" w:rsidP="00F93F0C">
      <w:pPr>
        <w:spacing w:line="240" w:lineRule="auto"/>
        <w:ind w:left="284" w:hanging="284"/>
        <w:rPr>
          <w:rFonts w:asciiTheme="minorHAnsi" w:hAnsiTheme="minorHAnsi" w:cstheme="minorHAnsi"/>
          <w:sz w:val="20"/>
          <w:lang w:val="en-US"/>
        </w:rPr>
      </w:pPr>
      <w:r w:rsidRPr="00F93F0C">
        <w:rPr>
          <w:rFonts w:asciiTheme="minorHAnsi" w:hAnsiTheme="minorHAnsi" w:cstheme="minorHAnsi"/>
          <w:sz w:val="20"/>
          <w:lang w:val="en-US"/>
        </w:rPr>
        <w:t>[3]</w:t>
      </w:r>
      <w:r w:rsidRPr="00F93F0C">
        <w:rPr>
          <w:rFonts w:asciiTheme="minorHAnsi" w:hAnsiTheme="minorHAnsi" w:cstheme="minorHAnsi"/>
          <w:sz w:val="20"/>
          <w:lang w:val="en-US"/>
        </w:rPr>
        <w:tab/>
      </w:r>
      <w:r w:rsidR="00A759B5">
        <w:rPr>
          <w:rFonts w:asciiTheme="minorHAnsi" w:hAnsiTheme="minorHAnsi" w:cstheme="minorHAnsi"/>
          <w:sz w:val="20"/>
          <w:lang w:val="en-US"/>
        </w:rPr>
        <w:t>A.R. Gallant, G.</w:t>
      </w:r>
      <w:r w:rsidRPr="00F93F0C">
        <w:rPr>
          <w:rFonts w:asciiTheme="minorHAnsi" w:hAnsiTheme="minorHAnsi" w:cstheme="minorHAnsi"/>
          <w:sz w:val="20"/>
          <w:lang w:val="en-US"/>
        </w:rPr>
        <w:t xml:space="preserve"> Tau</w:t>
      </w:r>
      <w:r w:rsidR="00A759B5">
        <w:rPr>
          <w:rFonts w:asciiTheme="minorHAnsi" w:hAnsiTheme="minorHAnsi" w:cstheme="minorHAnsi"/>
          <w:sz w:val="20"/>
          <w:lang w:val="en-US"/>
        </w:rPr>
        <w:t>chen, Econometrica. 57 (1989)</w:t>
      </w:r>
      <w:r w:rsidRPr="00F93F0C">
        <w:rPr>
          <w:rFonts w:asciiTheme="minorHAnsi" w:hAnsiTheme="minorHAnsi" w:cstheme="minorHAnsi"/>
          <w:sz w:val="20"/>
          <w:lang w:val="en-US"/>
        </w:rPr>
        <w:t xml:space="preserve"> 1091–1120</w:t>
      </w:r>
      <w:r w:rsidR="00A759B5">
        <w:rPr>
          <w:rFonts w:asciiTheme="minorHAnsi" w:hAnsiTheme="minorHAnsi" w:cstheme="minorHAnsi"/>
          <w:sz w:val="20"/>
          <w:lang w:val="en-US"/>
        </w:rPr>
        <w:t>.</w:t>
      </w:r>
    </w:p>
    <w:p w14:paraId="1AEE6FDC" w14:textId="77777777" w:rsidR="00F93F0C" w:rsidRPr="00F93F0C" w:rsidRDefault="00F93F0C" w:rsidP="00F93F0C">
      <w:pPr>
        <w:spacing w:line="240" w:lineRule="auto"/>
        <w:ind w:left="284" w:hanging="284"/>
        <w:rPr>
          <w:rFonts w:asciiTheme="minorHAnsi" w:hAnsiTheme="minorHAnsi" w:cstheme="minorHAnsi"/>
          <w:sz w:val="20"/>
          <w:lang w:val="en-US"/>
        </w:rPr>
      </w:pPr>
      <w:r w:rsidRPr="00F93F0C">
        <w:rPr>
          <w:rFonts w:asciiTheme="minorHAnsi" w:hAnsiTheme="minorHAnsi" w:cstheme="minorHAnsi"/>
          <w:sz w:val="20"/>
          <w:lang w:val="en-US"/>
        </w:rPr>
        <w:t>[4]</w:t>
      </w:r>
      <w:r w:rsidRPr="00F93F0C">
        <w:rPr>
          <w:rFonts w:asciiTheme="minorHAnsi" w:hAnsiTheme="minorHAnsi" w:cstheme="minorHAnsi"/>
          <w:sz w:val="20"/>
          <w:lang w:val="en-US"/>
        </w:rPr>
        <w:tab/>
      </w:r>
      <w:r w:rsidR="00A759B5">
        <w:rPr>
          <w:rFonts w:asciiTheme="minorHAnsi" w:hAnsiTheme="minorHAnsi" w:cstheme="minorHAnsi"/>
          <w:sz w:val="20"/>
          <w:lang w:val="en-US"/>
        </w:rPr>
        <w:t>I.M. Lifshitz, V.V. Slyozov,</w:t>
      </w:r>
      <w:r w:rsidRPr="00F93F0C">
        <w:rPr>
          <w:rFonts w:asciiTheme="minorHAnsi" w:hAnsiTheme="minorHAnsi" w:cstheme="minorHAnsi"/>
          <w:sz w:val="20"/>
          <w:lang w:val="en-US"/>
        </w:rPr>
        <w:t xml:space="preserve"> J</w:t>
      </w:r>
      <w:r w:rsidR="003D29D1">
        <w:rPr>
          <w:rFonts w:asciiTheme="minorHAnsi" w:hAnsiTheme="minorHAnsi" w:cstheme="minorHAnsi"/>
          <w:sz w:val="20"/>
          <w:lang w:val="en-US"/>
        </w:rPr>
        <w:t>. Phys. Chem. Solids</w:t>
      </w:r>
      <w:r w:rsidR="00A759B5">
        <w:rPr>
          <w:rFonts w:asciiTheme="minorHAnsi" w:hAnsiTheme="minorHAnsi" w:cstheme="minorHAnsi"/>
          <w:sz w:val="20"/>
          <w:lang w:val="en-US"/>
        </w:rPr>
        <w:t xml:space="preserve">. </w:t>
      </w:r>
      <w:r w:rsidRPr="00F93F0C">
        <w:rPr>
          <w:rFonts w:asciiTheme="minorHAnsi" w:hAnsiTheme="minorHAnsi" w:cstheme="minorHAnsi"/>
          <w:sz w:val="20"/>
          <w:lang w:val="en-US"/>
        </w:rPr>
        <w:t>19</w:t>
      </w:r>
      <w:r w:rsidR="00A759B5">
        <w:rPr>
          <w:rFonts w:asciiTheme="minorHAnsi" w:hAnsiTheme="minorHAnsi" w:cstheme="minorHAnsi"/>
          <w:sz w:val="20"/>
          <w:lang w:val="en-US"/>
        </w:rPr>
        <w:t xml:space="preserve"> (1961)</w:t>
      </w:r>
      <w:r w:rsidRPr="00F93F0C">
        <w:rPr>
          <w:rFonts w:asciiTheme="minorHAnsi" w:hAnsiTheme="minorHAnsi" w:cstheme="minorHAnsi"/>
          <w:sz w:val="20"/>
          <w:lang w:val="en-US"/>
        </w:rPr>
        <w:t xml:space="preserve"> 35-50.</w:t>
      </w:r>
    </w:p>
    <w:p w14:paraId="48461CD1" w14:textId="77777777" w:rsidR="00704BDF" w:rsidRPr="00697828" w:rsidRDefault="00A759B5" w:rsidP="00697828">
      <w:pPr>
        <w:spacing w:line="240" w:lineRule="auto"/>
        <w:ind w:left="284" w:hanging="284"/>
        <w:rPr>
          <w:rFonts w:asciiTheme="minorHAnsi" w:hAnsiTheme="minorHAnsi" w:cstheme="minorHAnsi"/>
          <w:sz w:val="20"/>
          <w:lang w:val="en-US"/>
        </w:rPr>
      </w:pPr>
      <w:r>
        <w:rPr>
          <w:rFonts w:asciiTheme="minorHAnsi" w:hAnsiTheme="minorHAnsi" w:cstheme="minorHAnsi"/>
          <w:sz w:val="20"/>
          <w:lang w:val="en-US"/>
        </w:rPr>
        <w:t>[5] C. Wagner,</w:t>
      </w:r>
      <w:r w:rsidR="00F93F0C" w:rsidRPr="00F93F0C">
        <w:rPr>
          <w:rFonts w:asciiTheme="minorHAnsi" w:hAnsiTheme="minorHAnsi" w:cstheme="minorHAnsi"/>
          <w:sz w:val="20"/>
          <w:lang w:val="en-US"/>
        </w:rPr>
        <w:t xml:space="preserve"> Zeitschri</w:t>
      </w:r>
      <w:r w:rsidR="003D29D1">
        <w:rPr>
          <w:rFonts w:asciiTheme="minorHAnsi" w:hAnsiTheme="minorHAnsi" w:cstheme="minorHAnsi"/>
          <w:sz w:val="20"/>
          <w:lang w:val="en-US"/>
        </w:rPr>
        <w:t xml:space="preserve">ft </w:t>
      </w:r>
      <w:r w:rsidR="003D29D1" w:rsidRPr="003D29D1">
        <w:rPr>
          <w:rFonts w:asciiTheme="minorHAnsi" w:hAnsiTheme="minorHAnsi" w:cstheme="minorHAnsi"/>
          <w:sz w:val="20"/>
          <w:lang w:val="en-US"/>
        </w:rPr>
        <w:t>für</w:t>
      </w:r>
      <w:r w:rsidR="003D29D1">
        <w:rPr>
          <w:rFonts w:asciiTheme="minorHAnsi" w:hAnsiTheme="minorHAnsi" w:cstheme="minorHAnsi"/>
          <w:sz w:val="20"/>
          <w:lang w:val="en-US"/>
        </w:rPr>
        <w:t xml:space="preserve"> </w:t>
      </w:r>
      <w:r>
        <w:rPr>
          <w:rFonts w:asciiTheme="minorHAnsi" w:hAnsiTheme="minorHAnsi" w:cstheme="minorHAnsi"/>
          <w:sz w:val="20"/>
          <w:lang w:val="en-US"/>
        </w:rPr>
        <w:t>Elektrochemie. 65 (1961)</w:t>
      </w:r>
      <w:r w:rsidR="00F93F0C" w:rsidRPr="00F93F0C">
        <w:rPr>
          <w:rFonts w:asciiTheme="minorHAnsi" w:hAnsiTheme="minorHAnsi" w:cstheme="minorHAnsi"/>
          <w:sz w:val="20"/>
          <w:lang w:val="en-US"/>
        </w:rPr>
        <w:t xml:space="preserve"> 581-591.</w:t>
      </w:r>
    </w:p>
    <w:sectPr w:rsidR="00704BDF" w:rsidRPr="0069782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0462" w14:textId="77777777" w:rsidR="00CA13F5" w:rsidRDefault="00CA13F5" w:rsidP="004F5E36">
      <w:r>
        <w:separator/>
      </w:r>
    </w:p>
  </w:endnote>
  <w:endnote w:type="continuationSeparator" w:id="0">
    <w:p w14:paraId="3DC874E7" w14:textId="77777777" w:rsidR="00CA13F5" w:rsidRDefault="00CA13F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4635D" w14:textId="77777777" w:rsidR="00CA13F5" w:rsidRDefault="00CA13F5" w:rsidP="004F5E36">
      <w:r>
        <w:separator/>
      </w:r>
    </w:p>
  </w:footnote>
  <w:footnote w:type="continuationSeparator" w:id="0">
    <w:p w14:paraId="67FBF264" w14:textId="77777777" w:rsidR="00CA13F5" w:rsidRDefault="00CA13F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CAFB" w14:textId="77777777" w:rsidR="004D1162" w:rsidRDefault="00CA13F5">
    <w:pPr>
      <w:pStyle w:val="Intestazione"/>
    </w:pPr>
    <w:r>
      <w:rPr>
        <w:noProof/>
        <w:lang w:eastAsia="en-GB"/>
      </w:rPr>
      <w:pict w14:anchorId="3AF672FA">
        <v:line id="Connettore 1 86" o:spid="_x0000_s2050"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w:r>
    <w:r w:rsidR="004D1162">
      <w:rPr>
        <w:noProof/>
        <w:lang w:val="pl-PL" w:eastAsia="pl-PL"/>
      </w:rPr>
      <w:drawing>
        <wp:anchor distT="0" distB="0" distL="114300" distR="114300" simplePos="0" relativeHeight="251662336" behindDoc="0" locked="0" layoutInCell="1" allowOverlap="1" wp14:anchorId="1BA5C441" wp14:editId="4166A683">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72ED"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pl-PL" w:eastAsia="pl-PL"/>
      </w:rPr>
      <w:drawing>
        <wp:anchor distT="0" distB="0" distL="114300" distR="114300" simplePos="0" relativeHeight="251659264" behindDoc="0" locked="0" layoutInCell="1" allowOverlap="1" wp14:anchorId="1A0ED293" wp14:editId="45B102D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376EFB9" w14:textId="77777777" w:rsidR="00704BDF" w:rsidRDefault="00704BDF">
    <w:pPr>
      <w:pStyle w:val="Intestazione"/>
    </w:pPr>
  </w:p>
  <w:p w14:paraId="44D76F56" w14:textId="77777777" w:rsidR="00704BDF" w:rsidRDefault="00CA13F5">
    <w:pPr>
      <w:pStyle w:val="Intestazione"/>
    </w:pPr>
    <w:r>
      <w:rPr>
        <w:noProof/>
        <w:lang w:eastAsia="en-GB"/>
      </w:rPr>
      <w:pict w14:anchorId="32C760E7">
        <v:line id="Connettore 1 12" o:spid="_x0000_s2049"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14A"/>
    <w:rsid w:val="000027C0"/>
    <w:rsid w:val="000117CB"/>
    <w:rsid w:val="0003148D"/>
    <w:rsid w:val="00051B82"/>
    <w:rsid w:val="00062A9A"/>
    <w:rsid w:val="00075B66"/>
    <w:rsid w:val="00081A33"/>
    <w:rsid w:val="000A03B2"/>
    <w:rsid w:val="000B52A2"/>
    <w:rsid w:val="000D3493"/>
    <w:rsid w:val="000D34BE"/>
    <w:rsid w:val="000E36F1"/>
    <w:rsid w:val="000E3A73"/>
    <w:rsid w:val="000E414A"/>
    <w:rsid w:val="0013121F"/>
    <w:rsid w:val="00134DE4"/>
    <w:rsid w:val="001446FB"/>
    <w:rsid w:val="00150E59"/>
    <w:rsid w:val="00184AD6"/>
    <w:rsid w:val="001B24E1"/>
    <w:rsid w:val="001B3340"/>
    <w:rsid w:val="001B65C1"/>
    <w:rsid w:val="001C684B"/>
    <w:rsid w:val="001D53FC"/>
    <w:rsid w:val="001F2EC7"/>
    <w:rsid w:val="002065DB"/>
    <w:rsid w:val="00217BD7"/>
    <w:rsid w:val="002447EF"/>
    <w:rsid w:val="00251550"/>
    <w:rsid w:val="0027221A"/>
    <w:rsid w:val="00275222"/>
    <w:rsid w:val="00275B61"/>
    <w:rsid w:val="0028513E"/>
    <w:rsid w:val="002D1F12"/>
    <w:rsid w:val="003009B7"/>
    <w:rsid w:val="0030469C"/>
    <w:rsid w:val="003723D4"/>
    <w:rsid w:val="00390B5C"/>
    <w:rsid w:val="003A7D1C"/>
    <w:rsid w:val="003D29D1"/>
    <w:rsid w:val="00422AAB"/>
    <w:rsid w:val="0046164A"/>
    <w:rsid w:val="00462DCD"/>
    <w:rsid w:val="004A4AFA"/>
    <w:rsid w:val="004D1162"/>
    <w:rsid w:val="004E4DD6"/>
    <w:rsid w:val="004F5E36"/>
    <w:rsid w:val="00502E45"/>
    <w:rsid w:val="005119A5"/>
    <w:rsid w:val="005278B7"/>
    <w:rsid w:val="00533D5C"/>
    <w:rsid w:val="005346C8"/>
    <w:rsid w:val="005573D5"/>
    <w:rsid w:val="005943D5"/>
    <w:rsid w:val="00594E9F"/>
    <w:rsid w:val="00595250"/>
    <w:rsid w:val="005B61E6"/>
    <w:rsid w:val="005C77E1"/>
    <w:rsid w:val="005D6A2F"/>
    <w:rsid w:val="005E1A82"/>
    <w:rsid w:val="005F0A28"/>
    <w:rsid w:val="005F0E5E"/>
    <w:rsid w:val="00620DEE"/>
    <w:rsid w:val="00625639"/>
    <w:rsid w:val="0064184D"/>
    <w:rsid w:val="00660E3E"/>
    <w:rsid w:val="00662E74"/>
    <w:rsid w:val="00671AFF"/>
    <w:rsid w:val="00697828"/>
    <w:rsid w:val="006A58D2"/>
    <w:rsid w:val="006C5579"/>
    <w:rsid w:val="00704BDF"/>
    <w:rsid w:val="00736B13"/>
    <w:rsid w:val="007447F3"/>
    <w:rsid w:val="007661C8"/>
    <w:rsid w:val="00782A36"/>
    <w:rsid w:val="007A4E34"/>
    <w:rsid w:val="007B6541"/>
    <w:rsid w:val="007C4811"/>
    <w:rsid w:val="007D52CD"/>
    <w:rsid w:val="007F56BA"/>
    <w:rsid w:val="00813288"/>
    <w:rsid w:val="008168FC"/>
    <w:rsid w:val="00844657"/>
    <w:rsid w:val="008479A2"/>
    <w:rsid w:val="00874956"/>
    <w:rsid w:val="0087637F"/>
    <w:rsid w:val="008A1512"/>
    <w:rsid w:val="008D0BEB"/>
    <w:rsid w:val="008E566E"/>
    <w:rsid w:val="00901EB6"/>
    <w:rsid w:val="009450CE"/>
    <w:rsid w:val="0095164B"/>
    <w:rsid w:val="00996483"/>
    <w:rsid w:val="009B53FD"/>
    <w:rsid w:val="009E788A"/>
    <w:rsid w:val="00A1763D"/>
    <w:rsid w:val="00A17CEC"/>
    <w:rsid w:val="00A27EF0"/>
    <w:rsid w:val="00A759B5"/>
    <w:rsid w:val="00A76EFC"/>
    <w:rsid w:val="00A9626B"/>
    <w:rsid w:val="00A97F29"/>
    <w:rsid w:val="00AB0964"/>
    <w:rsid w:val="00AE377D"/>
    <w:rsid w:val="00B61DBF"/>
    <w:rsid w:val="00BC30C9"/>
    <w:rsid w:val="00BE3E58"/>
    <w:rsid w:val="00C01616"/>
    <w:rsid w:val="00C0162B"/>
    <w:rsid w:val="00C15884"/>
    <w:rsid w:val="00C31D9B"/>
    <w:rsid w:val="00C345B1"/>
    <w:rsid w:val="00C40142"/>
    <w:rsid w:val="00C444E0"/>
    <w:rsid w:val="00C57182"/>
    <w:rsid w:val="00C655FD"/>
    <w:rsid w:val="00C867B1"/>
    <w:rsid w:val="00C94434"/>
    <w:rsid w:val="00CA13F5"/>
    <w:rsid w:val="00CA1C95"/>
    <w:rsid w:val="00CA5A9C"/>
    <w:rsid w:val="00CD026B"/>
    <w:rsid w:val="00CD5FE2"/>
    <w:rsid w:val="00CF18A6"/>
    <w:rsid w:val="00D02B4C"/>
    <w:rsid w:val="00D84576"/>
    <w:rsid w:val="00DE0019"/>
    <w:rsid w:val="00DE264A"/>
    <w:rsid w:val="00E041E7"/>
    <w:rsid w:val="00E23CA1"/>
    <w:rsid w:val="00E409A8"/>
    <w:rsid w:val="00E7209D"/>
    <w:rsid w:val="00EA50E1"/>
    <w:rsid w:val="00EE0131"/>
    <w:rsid w:val="00EE792C"/>
    <w:rsid w:val="00F0746E"/>
    <w:rsid w:val="00F30C64"/>
    <w:rsid w:val="00F3762D"/>
    <w:rsid w:val="00F7535C"/>
    <w:rsid w:val="00F93F0C"/>
    <w:rsid w:val="00FB3282"/>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D8A685"/>
  <w15:docId w15:val="{7B37BB75-F9B9-45C3-B8DF-79444822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671AFF"/>
    <w:pPr>
      <w:ind w:left="720"/>
      <w:contextualSpacing/>
    </w:pPr>
  </w:style>
  <w:style w:type="character" w:customStyle="1" w:styleId="MTEquationSection">
    <w:name w:val="MTEquationSection"/>
    <w:basedOn w:val="Carpredefinitoparagrafo"/>
    <w:rsid w:val="00671AFF"/>
    <w:rPr>
      <w:vanish/>
      <w:color w:val="FF0000"/>
      <w:lang w:val="en-US"/>
    </w:rPr>
  </w:style>
  <w:style w:type="paragraph" w:customStyle="1" w:styleId="MTDisplayEquation">
    <w:name w:val="MTDisplayEquation"/>
    <w:basedOn w:val="Normale"/>
    <w:next w:val="Normale"/>
    <w:link w:val="MTDisplayEquationChar"/>
    <w:rsid w:val="00671AFF"/>
    <w:pPr>
      <w:tabs>
        <w:tab w:val="clear" w:pos="7100"/>
        <w:tab w:val="center" w:pos="4400"/>
        <w:tab w:val="right" w:pos="8780"/>
      </w:tabs>
      <w:snapToGrid w:val="0"/>
      <w:spacing w:after="120"/>
    </w:pPr>
    <w:rPr>
      <w:rFonts w:asciiTheme="minorHAnsi" w:eastAsia="MS PGothic" w:hAnsiTheme="minorHAnsi"/>
      <w:color w:val="000000"/>
      <w:sz w:val="22"/>
      <w:szCs w:val="22"/>
      <w:lang w:val="en-US"/>
    </w:rPr>
  </w:style>
  <w:style w:type="character" w:customStyle="1" w:styleId="MTDisplayEquationChar">
    <w:name w:val="MTDisplayEquation Char"/>
    <w:basedOn w:val="Carpredefinitoparagrafo"/>
    <w:link w:val="MTDisplayEquation"/>
    <w:rsid w:val="00671AFF"/>
    <w:rPr>
      <w:rFonts w:eastAsia="MS PGothic"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8654-F422-41DB-A850-69CF3912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742</Words>
  <Characters>4235</Characters>
  <Application>Microsoft Office Word</Application>
  <DocSecurity>0</DocSecurity>
  <Lines>35</Lines>
  <Paragraphs>9</Paragraphs>
  <ScaleCrop>false</ScaleCrop>
  <HeadingPairs>
    <vt:vector size="6" baseType="variant">
      <vt:variant>
        <vt:lpstr>Title</vt:lpstr>
      </vt:variant>
      <vt:variant>
        <vt:i4>1</vt:i4>
      </vt:variant>
      <vt:variant>
        <vt:lpstr>Tytuł</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9</cp:revision>
  <cp:lastPrinted>2015-05-12T18:31:00Z</cp:lastPrinted>
  <dcterms:created xsi:type="dcterms:W3CDTF">2019-01-12T13:16:00Z</dcterms:created>
  <dcterms:modified xsi:type="dcterms:W3CDTF">2019-08-21T11:47:00Z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