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D99BB" w14:textId="77777777" w:rsidR="000A03B2" w:rsidRPr="000A03B2" w:rsidRDefault="000A03B2" w:rsidP="00704BDF">
      <w:pPr>
        <w:pStyle w:val="CETAuthors"/>
        <w:tabs>
          <w:tab w:val="clear" w:pos="7100"/>
          <w:tab w:val="right" w:pos="9070"/>
        </w:tabs>
        <w:rPr>
          <w:lang w:val="en-US"/>
        </w:rPr>
        <w:sectPr w:rsidR="000A03B2" w:rsidRPr="000A03B2" w:rsidSect="006009B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843" w:right="1418" w:bottom="1276" w:left="1418" w:header="709" w:footer="0" w:gutter="0"/>
          <w:cols w:space="708"/>
          <w:titlePg/>
          <w:docGrid w:linePitch="360"/>
        </w:sectPr>
      </w:pPr>
    </w:p>
    <w:p w14:paraId="537F6ABB" w14:textId="0998FD0C" w:rsidR="00704BDF" w:rsidRPr="00DE0019" w:rsidRDefault="002944DA" w:rsidP="00704BDF">
      <w:pPr>
        <w:snapToGrid w:val="0"/>
        <w:spacing w:after="360"/>
        <w:jc w:val="center"/>
        <w:rPr>
          <w:rFonts w:asciiTheme="minorHAnsi" w:eastAsia="MS PGothic" w:hAnsiTheme="minorHAnsi"/>
          <w:b/>
          <w:bCs/>
          <w:sz w:val="28"/>
          <w:szCs w:val="28"/>
          <w:lang w:val="en-US" w:eastAsia="ko-KR"/>
        </w:rPr>
      </w:pPr>
      <w:bookmarkStart w:id="0" w:name="_GoBack"/>
      <w:r>
        <w:rPr>
          <w:rFonts w:asciiTheme="minorHAnsi" w:eastAsia="MS PGothic" w:hAnsiTheme="minorHAnsi"/>
          <w:b/>
          <w:bCs/>
          <w:sz w:val="28"/>
          <w:szCs w:val="28"/>
          <w:lang w:val="en-US"/>
        </w:rPr>
        <w:t>Model-based analysis of continuous crystallization-milling processes with respect to productivity</w:t>
      </w:r>
      <w:r w:rsidR="00F26C38">
        <w:rPr>
          <w:rFonts w:asciiTheme="minorHAnsi" w:eastAsia="MS PGothic" w:hAnsiTheme="minorHAnsi"/>
          <w:b/>
          <w:bCs/>
          <w:sz w:val="28"/>
          <w:szCs w:val="28"/>
          <w:lang w:val="en-US"/>
        </w:rPr>
        <w:t>, particle size and</w:t>
      </w:r>
      <w:r>
        <w:rPr>
          <w:rFonts w:asciiTheme="minorHAnsi" w:eastAsia="MS PGothic" w:hAnsiTheme="minorHAnsi"/>
          <w:b/>
          <w:bCs/>
          <w:sz w:val="28"/>
          <w:szCs w:val="28"/>
          <w:lang w:val="en-US"/>
        </w:rPr>
        <w:t xml:space="preserve"> </w:t>
      </w:r>
      <w:r w:rsidR="00F26C38">
        <w:rPr>
          <w:rFonts w:asciiTheme="minorHAnsi" w:eastAsia="MS PGothic" w:hAnsiTheme="minorHAnsi"/>
          <w:b/>
          <w:bCs/>
          <w:sz w:val="28"/>
          <w:szCs w:val="28"/>
          <w:lang w:val="en-US"/>
        </w:rPr>
        <w:t xml:space="preserve">polymorphic </w:t>
      </w:r>
      <w:r>
        <w:rPr>
          <w:rFonts w:asciiTheme="minorHAnsi" w:eastAsia="MS PGothic" w:hAnsiTheme="minorHAnsi"/>
          <w:b/>
          <w:bCs/>
          <w:sz w:val="28"/>
          <w:szCs w:val="28"/>
          <w:lang w:val="en-US"/>
        </w:rPr>
        <w:t>purity</w:t>
      </w:r>
      <w:bookmarkEnd w:id="0"/>
    </w:p>
    <w:p w14:paraId="5A2E72EE" w14:textId="1C6C27AB" w:rsidR="00DE0019" w:rsidRPr="00DE0019" w:rsidRDefault="002944DA"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Thomas Vetter</w:t>
      </w:r>
    </w:p>
    <w:p w14:paraId="42FBFCFC" w14:textId="6F610868" w:rsidR="00704BDF" w:rsidRPr="00DE0019" w:rsidRDefault="00FA014F" w:rsidP="00704BDF">
      <w:pPr>
        <w:snapToGrid w:val="0"/>
        <w:spacing w:after="120"/>
        <w:jc w:val="center"/>
        <w:rPr>
          <w:rFonts w:asciiTheme="minorHAnsi" w:eastAsia="MS PGothic" w:hAnsiTheme="minorHAnsi"/>
          <w:i/>
          <w:iCs/>
          <w:color w:val="000000"/>
          <w:sz w:val="20"/>
          <w:lang w:val="en-US"/>
        </w:rPr>
      </w:pPr>
      <w:r>
        <w:rPr>
          <w:rFonts w:asciiTheme="minorHAnsi" w:eastAsia="MS PGothic" w:hAnsiTheme="minorHAnsi"/>
          <w:i/>
          <w:iCs/>
          <w:color w:val="000000"/>
          <w:sz w:val="20"/>
          <w:lang w:val="en-US"/>
        </w:rPr>
        <w:t xml:space="preserve">Department of Chemical Engineering and Analytical Science, University of Manchester, </w:t>
      </w:r>
      <w:r>
        <w:rPr>
          <w:rFonts w:asciiTheme="minorHAnsi" w:eastAsia="MS PGothic" w:hAnsiTheme="minorHAnsi"/>
          <w:i/>
          <w:iCs/>
          <w:color w:val="000000"/>
          <w:sz w:val="20"/>
          <w:lang w:val="en-US"/>
        </w:rPr>
        <w:br/>
        <w:t>Oxford Road, M13 9 PL, Manchester, United Kingdom</w:t>
      </w:r>
    </w:p>
    <w:p w14:paraId="5825384C" w14:textId="71B257DE" w:rsidR="00704BDF" w:rsidRPr="00DE0019" w:rsidRDefault="00FA014F" w:rsidP="00704BDF">
      <w:pPr>
        <w:snapToGrid w:val="0"/>
        <w:jc w:val="center"/>
        <w:rPr>
          <w:rFonts w:asciiTheme="minorHAnsi" w:eastAsia="MS PGothic" w:hAnsiTheme="minorHAnsi"/>
          <w:bCs/>
          <w:i/>
          <w:iCs/>
          <w:sz w:val="20"/>
          <w:lang w:val="en-US"/>
        </w:rPr>
      </w:pPr>
      <w:r>
        <w:rPr>
          <w:rFonts w:asciiTheme="minorHAnsi" w:eastAsia="MS PGothic" w:hAnsiTheme="minorHAnsi"/>
          <w:bCs/>
          <w:i/>
          <w:iCs/>
          <w:color w:val="000000"/>
          <w:sz w:val="20"/>
          <w:lang w:val="en-US"/>
        </w:rPr>
        <w:t>thomas.vetter@manchester.ac.uk</w:t>
      </w:r>
    </w:p>
    <w:p w14:paraId="26ED92E7"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59D561EC" w14:textId="4C62F68C" w:rsidR="002944DA" w:rsidRDefault="002944DA" w:rsidP="002944DA">
      <w:pPr>
        <w:pStyle w:val="AbstractBody"/>
        <w:numPr>
          <w:ilvl w:val="0"/>
          <w:numId w:val="16"/>
        </w:numPr>
        <w:rPr>
          <w:rFonts w:asciiTheme="minorHAnsi" w:hAnsiTheme="minorHAnsi"/>
        </w:rPr>
      </w:pPr>
      <w:r>
        <w:rPr>
          <w:rFonts w:asciiTheme="minorHAnsi" w:hAnsiTheme="minorHAnsi"/>
        </w:rPr>
        <w:t xml:space="preserve">Continuous crystallization processes of varying complexity </w:t>
      </w:r>
      <w:r w:rsidR="00F26C38">
        <w:rPr>
          <w:rFonts w:asciiTheme="minorHAnsi" w:hAnsiTheme="minorHAnsi"/>
        </w:rPr>
        <w:t>are</w:t>
      </w:r>
      <w:r>
        <w:rPr>
          <w:rFonts w:asciiTheme="minorHAnsi" w:hAnsiTheme="minorHAnsi"/>
        </w:rPr>
        <w:t xml:space="preserve"> analyzed using population balance equation models.</w:t>
      </w:r>
    </w:p>
    <w:p w14:paraId="55F847C0" w14:textId="78C564C3" w:rsidR="00FA014F" w:rsidRDefault="00F26C38" w:rsidP="002944DA">
      <w:pPr>
        <w:pStyle w:val="AbstractBody"/>
        <w:numPr>
          <w:ilvl w:val="0"/>
          <w:numId w:val="16"/>
        </w:numPr>
        <w:rPr>
          <w:rFonts w:asciiTheme="minorHAnsi" w:hAnsiTheme="minorHAnsi"/>
        </w:rPr>
      </w:pPr>
      <w:r>
        <w:rPr>
          <w:rFonts w:asciiTheme="minorHAnsi" w:hAnsiTheme="minorHAnsi"/>
        </w:rPr>
        <w:t>Attainable regions of particle sizes are identified for various continuous crystallization processes.</w:t>
      </w:r>
    </w:p>
    <w:p w14:paraId="2B846A66" w14:textId="1697C36E" w:rsidR="002944DA" w:rsidRDefault="002944DA" w:rsidP="002944DA">
      <w:pPr>
        <w:pStyle w:val="AbstractBody"/>
        <w:numPr>
          <w:ilvl w:val="0"/>
          <w:numId w:val="16"/>
        </w:numPr>
        <w:rPr>
          <w:rFonts w:asciiTheme="minorHAnsi" w:hAnsiTheme="minorHAnsi"/>
        </w:rPr>
      </w:pPr>
      <w:r>
        <w:rPr>
          <w:rFonts w:asciiTheme="minorHAnsi" w:hAnsiTheme="minorHAnsi"/>
        </w:rPr>
        <w:t>For polymorphic systems, regions where phase pure material can be generated are identified and rationalized</w:t>
      </w:r>
      <w:r w:rsidR="00F26C38">
        <w:rPr>
          <w:rFonts w:asciiTheme="minorHAnsi" w:hAnsiTheme="minorHAnsi"/>
        </w:rPr>
        <w:t xml:space="preserve"> in terms of the required operating conditions.</w:t>
      </w:r>
    </w:p>
    <w:p w14:paraId="0E1759F3" w14:textId="77777777" w:rsidR="00704BDF" w:rsidRPr="00A15B93" w:rsidRDefault="00704BDF" w:rsidP="00704BDF">
      <w:pPr>
        <w:snapToGrid w:val="0"/>
        <w:spacing w:after="120"/>
        <w:jc w:val="center"/>
        <w:rPr>
          <w:rFonts w:eastAsia="SimSun"/>
          <w:bCs/>
          <w:i/>
          <w:iCs/>
          <w:color w:val="0000FF"/>
          <w:sz w:val="20"/>
          <w:lang w:val="en-US" w:eastAsia="zh-CN"/>
        </w:rPr>
      </w:pPr>
    </w:p>
    <w:p w14:paraId="6B58C1F2" w14:textId="76C815E6" w:rsidR="00704BDF" w:rsidRPr="00713461" w:rsidRDefault="002944DA" w:rsidP="00713461">
      <w:pPr>
        <w:snapToGrid w:val="0"/>
        <w:spacing w:after="120"/>
        <w:rPr>
          <w:rFonts w:asciiTheme="minorHAnsi" w:eastAsia="MS PGothic" w:hAnsiTheme="minorHAnsi"/>
          <w:color w:val="000000"/>
          <w:sz w:val="22"/>
          <w:szCs w:val="22"/>
          <w:u w:val="single"/>
          <w:lang w:val="en-US"/>
        </w:rPr>
      </w:pPr>
      <w:r>
        <w:rPr>
          <w:rFonts w:asciiTheme="minorHAnsi" w:eastAsia="MS PGothic" w:hAnsiTheme="minorHAnsi"/>
          <w:color w:val="000000"/>
          <w:sz w:val="22"/>
          <w:szCs w:val="22"/>
          <w:lang w:val="en-US"/>
        </w:rPr>
        <w:t xml:space="preserve">Manufacturing pure material </w:t>
      </w:r>
      <w:r w:rsidR="00FA014F">
        <w:rPr>
          <w:rFonts w:asciiTheme="minorHAnsi" w:eastAsia="MS PGothic" w:hAnsiTheme="minorHAnsi"/>
          <w:color w:val="000000"/>
          <w:sz w:val="22"/>
          <w:szCs w:val="22"/>
          <w:lang w:val="en-US"/>
        </w:rPr>
        <w:t>at a reasonable productivity and with good robustness is the goal of any industrial crystallization process. In this contribution, a few case studies will be presented where continuous crystallization processes have been analyzed using population balance equation models. The case studies will include works that elucidate the envelope of feasible product particle sizes from a given continuous crystallization process[1</w:t>
      </w:r>
      <w:r w:rsidR="00F26C38">
        <w:rPr>
          <w:rFonts w:asciiTheme="minorHAnsi" w:eastAsia="MS PGothic" w:hAnsiTheme="minorHAnsi"/>
          <w:color w:val="000000"/>
          <w:sz w:val="22"/>
          <w:szCs w:val="22"/>
          <w:lang w:val="en-US"/>
        </w:rPr>
        <w:t>,2</w:t>
      </w:r>
      <w:r w:rsidR="00FA014F">
        <w:rPr>
          <w:rFonts w:asciiTheme="minorHAnsi" w:eastAsia="MS PGothic" w:hAnsiTheme="minorHAnsi"/>
          <w:color w:val="000000"/>
          <w:sz w:val="22"/>
          <w:szCs w:val="22"/>
          <w:lang w:val="en-US"/>
        </w:rPr>
        <w:t>], as well as works where innovative milling/crystallization processes coupled with ancillary unit operations have been used to generate polymorphically[</w:t>
      </w:r>
      <w:r w:rsidR="00F26C38">
        <w:rPr>
          <w:rFonts w:asciiTheme="minorHAnsi" w:eastAsia="MS PGothic" w:hAnsiTheme="minorHAnsi"/>
          <w:color w:val="000000"/>
          <w:sz w:val="22"/>
          <w:szCs w:val="22"/>
          <w:lang w:val="en-US"/>
        </w:rPr>
        <w:t>3</w:t>
      </w:r>
      <w:r w:rsidR="00FA014F">
        <w:rPr>
          <w:rFonts w:asciiTheme="minorHAnsi" w:eastAsia="MS PGothic" w:hAnsiTheme="minorHAnsi"/>
          <w:color w:val="000000"/>
          <w:sz w:val="22"/>
          <w:szCs w:val="22"/>
          <w:lang w:val="en-US"/>
        </w:rPr>
        <w:t>,</w:t>
      </w:r>
      <w:r w:rsidR="00F26C38">
        <w:rPr>
          <w:rFonts w:asciiTheme="minorHAnsi" w:eastAsia="MS PGothic" w:hAnsiTheme="minorHAnsi"/>
          <w:color w:val="000000"/>
          <w:sz w:val="22"/>
          <w:szCs w:val="22"/>
          <w:lang w:val="en-US"/>
        </w:rPr>
        <w:t>4</w:t>
      </w:r>
      <w:r w:rsidR="00FA014F">
        <w:rPr>
          <w:rFonts w:asciiTheme="minorHAnsi" w:eastAsia="MS PGothic" w:hAnsiTheme="minorHAnsi"/>
          <w:color w:val="000000"/>
          <w:sz w:val="22"/>
          <w:szCs w:val="22"/>
          <w:lang w:val="en-US"/>
        </w:rPr>
        <w:t>] pure products</w:t>
      </w:r>
      <w:r w:rsidR="00F26C38">
        <w:rPr>
          <w:rFonts w:asciiTheme="minorHAnsi" w:eastAsia="MS PGothic" w:hAnsiTheme="minorHAnsi"/>
          <w:color w:val="000000"/>
          <w:sz w:val="22"/>
          <w:szCs w:val="22"/>
          <w:lang w:val="en-US"/>
        </w:rPr>
        <w:t>. Across both sets of works, feasible operating conditions were identified and the process performance (with respect to yield, mean particle size, and phase purity) within this feasible region was investigated. While using the devised models quantitatively for this purpose relies on suitable kinetic parameters, it will be shown that even the qualitative (and quite general!) trends obtained from the models are of great use from a process design perspective.</w:t>
      </w:r>
    </w:p>
    <w:p w14:paraId="60C0FCA9" w14:textId="36B1CED6"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14:paraId="66A9C90B" w14:textId="54E8E49E" w:rsidR="00704BDF" w:rsidRDefault="00F26C38"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T. Vetter, C.L. Burcham, M.F. Doherty</w:t>
      </w:r>
      <w:r w:rsidR="00704BDF" w:rsidRPr="008D0BEB">
        <w:rPr>
          <w:rFonts w:asciiTheme="minorHAnsi" w:hAnsiTheme="minorHAnsi"/>
          <w:color w:val="000000"/>
        </w:rPr>
        <w:t xml:space="preserve">, </w:t>
      </w:r>
      <w:r w:rsidR="00AB501C">
        <w:rPr>
          <w:rFonts w:asciiTheme="minorHAnsi" w:hAnsiTheme="minorHAnsi"/>
          <w:color w:val="000000"/>
        </w:rPr>
        <w:t>Chem. Eng. Sci</w:t>
      </w:r>
      <w:r w:rsidR="00704BDF" w:rsidRPr="008D0BEB">
        <w:rPr>
          <w:rFonts w:asciiTheme="minorHAnsi" w:hAnsiTheme="minorHAnsi"/>
          <w:color w:val="000000"/>
        </w:rPr>
        <w:t xml:space="preserve">. </w:t>
      </w:r>
      <w:r w:rsidR="00713461">
        <w:rPr>
          <w:rFonts w:asciiTheme="minorHAnsi" w:hAnsiTheme="minorHAnsi"/>
          <w:color w:val="000000"/>
        </w:rPr>
        <w:t>106</w:t>
      </w:r>
      <w:r w:rsidR="00704BDF" w:rsidRPr="008D0BEB">
        <w:rPr>
          <w:rFonts w:asciiTheme="minorHAnsi" w:hAnsiTheme="minorHAnsi"/>
          <w:color w:val="000000"/>
        </w:rPr>
        <w:t xml:space="preserve"> (201</w:t>
      </w:r>
      <w:r>
        <w:rPr>
          <w:rFonts w:asciiTheme="minorHAnsi" w:hAnsiTheme="minorHAnsi"/>
          <w:color w:val="000000"/>
        </w:rPr>
        <w:t>4</w:t>
      </w:r>
      <w:r w:rsidR="00704BDF" w:rsidRPr="008D0BEB">
        <w:rPr>
          <w:rFonts w:asciiTheme="minorHAnsi" w:hAnsiTheme="minorHAnsi"/>
          <w:color w:val="000000"/>
        </w:rPr>
        <w:t>)</w:t>
      </w:r>
      <w:r>
        <w:rPr>
          <w:rFonts w:asciiTheme="minorHAnsi" w:hAnsiTheme="minorHAnsi"/>
          <w:color w:val="000000"/>
        </w:rPr>
        <w:t xml:space="preserve"> 167-180</w:t>
      </w:r>
      <w:r w:rsidR="00704BDF" w:rsidRPr="008D0BEB">
        <w:rPr>
          <w:rFonts w:asciiTheme="minorHAnsi" w:hAnsiTheme="minorHAnsi"/>
          <w:color w:val="000000"/>
        </w:rPr>
        <w:t>.</w:t>
      </w:r>
    </w:p>
    <w:p w14:paraId="46CEE5D7" w14:textId="286576E8" w:rsidR="00AB501C" w:rsidRPr="008D0BEB" w:rsidRDefault="00F26C38" w:rsidP="00AB501C">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T. Vetter, C.L. Burcham, M.F. Doherty, Ind. Eng. Chem. Res.</w:t>
      </w:r>
      <w:r w:rsidR="00AB501C" w:rsidRPr="008D0BEB">
        <w:rPr>
          <w:rFonts w:asciiTheme="minorHAnsi" w:hAnsiTheme="minorHAnsi"/>
          <w:color w:val="000000"/>
        </w:rPr>
        <w:t xml:space="preserve"> </w:t>
      </w:r>
      <w:r w:rsidR="00713461">
        <w:rPr>
          <w:rFonts w:asciiTheme="minorHAnsi" w:hAnsiTheme="minorHAnsi"/>
          <w:color w:val="000000"/>
        </w:rPr>
        <w:t>54</w:t>
      </w:r>
      <w:r w:rsidR="00AB501C" w:rsidRPr="008D0BEB">
        <w:rPr>
          <w:rFonts w:asciiTheme="minorHAnsi" w:hAnsiTheme="minorHAnsi"/>
          <w:color w:val="000000"/>
        </w:rPr>
        <w:t xml:space="preserve"> (201</w:t>
      </w:r>
      <w:r>
        <w:rPr>
          <w:rFonts w:asciiTheme="minorHAnsi" w:hAnsiTheme="minorHAnsi"/>
          <w:color w:val="000000"/>
        </w:rPr>
        <w:t>5</w:t>
      </w:r>
      <w:r w:rsidR="00AB501C" w:rsidRPr="008D0BEB">
        <w:rPr>
          <w:rFonts w:asciiTheme="minorHAnsi" w:hAnsiTheme="minorHAnsi"/>
          <w:color w:val="000000"/>
        </w:rPr>
        <w:t xml:space="preserve">) </w:t>
      </w:r>
      <w:r>
        <w:rPr>
          <w:rFonts w:asciiTheme="minorHAnsi" w:hAnsiTheme="minorHAnsi"/>
          <w:color w:val="000000"/>
        </w:rPr>
        <w:t>10350-10363.</w:t>
      </w:r>
    </w:p>
    <w:p w14:paraId="5B6E488B" w14:textId="6A2DB6BB" w:rsidR="00AB501C" w:rsidRPr="008D0BEB" w:rsidRDefault="00713461" w:rsidP="00AB501C">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T. </w:t>
      </w:r>
      <w:proofErr w:type="spellStart"/>
      <w:r>
        <w:rPr>
          <w:rFonts w:asciiTheme="minorHAnsi" w:hAnsiTheme="minorHAnsi"/>
          <w:color w:val="000000"/>
        </w:rPr>
        <w:t>Köllges</w:t>
      </w:r>
      <w:proofErr w:type="spellEnd"/>
      <w:r>
        <w:rPr>
          <w:rFonts w:asciiTheme="minorHAnsi" w:hAnsiTheme="minorHAnsi"/>
          <w:color w:val="000000"/>
        </w:rPr>
        <w:t>, T. Vetter</w:t>
      </w:r>
      <w:r w:rsidR="00AB501C" w:rsidRPr="008D0BEB">
        <w:rPr>
          <w:rFonts w:asciiTheme="minorHAnsi" w:hAnsiTheme="minorHAnsi"/>
          <w:color w:val="000000"/>
        </w:rPr>
        <w:t>,</w:t>
      </w:r>
      <w:r>
        <w:rPr>
          <w:rFonts w:asciiTheme="minorHAnsi" w:hAnsiTheme="minorHAnsi"/>
          <w:color w:val="000000"/>
        </w:rPr>
        <w:t xml:space="preserve"> Org. Process Res. Dev.</w:t>
      </w:r>
      <w:r w:rsidR="00AB501C" w:rsidRPr="008D0BEB">
        <w:rPr>
          <w:rFonts w:asciiTheme="minorHAnsi" w:hAnsiTheme="minorHAnsi"/>
          <w:color w:val="000000"/>
        </w:rPr>
        <w:t xml:space="preserve"> </w:t>
      </w:r>
      <w:r>
        <w:rPr>
          <w:rFonts w:asciiTheme="minorHAnsi" w:hAnsiTheme="minorHAnsi"/>
          <w:color w:val="000000"/>
        </w:rPr>
        <w:t>23</w:t>
      </w:r>
      <w:r w:rsidR="00AB501C" w:rsidRPr="008D0BEB">
        <w:rPr>
          <w:rFonts w:asciiTheme="minorHAnsi" w:hAnsiTheme="minorHAnsi"/>
          <w:color w:val="000000"/>
        </w:rPr>
        <w:t xml:space="preserve"> (2019) </w:t>
      </w:r>
      <w:r>
        <w:rPr>
          <w:rFonts w:asciiTheme="minorHAnsi" w:hAnsiTheme="minorHAnsi"/>
          <w:color w:val="000000"/>
        </w:rPr>
        <w:t>361-374</w:t>
      </w:r>
      <w:r w:rsidR="00AB501C" w:rsidRPr="008D0BEB">
        <w:rPr>
          <w:rFonts w:asciiTheme="minorHAnsi" w:hAnsiTheme="minorHAnsi"/>
          <w:color w:val="000000"/>
        </w:rPr>
        <w:t>.</w:t>
      </w:r>
    </w:p>
    <w:p w14:paraId="167D2F8C" w14:textId="5C917168" w:rsidR="00704BDF" w:rsidRPr="00713461" w:rsidRDefault="00713461" w:rsidP="00713461">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Y. Li, S. O’Shea, Q. Yin, T. Vetter</w:t>
      </w:r>
      <w:r w:rsidRPr="008D0BEB">
        <w:rPr>
          <w:rFonts w:asciiTheme="minorHAnsi" w:hAnsiTheme="minorHAnsi"/>
          <w:color w:val="000000"/>
        </w:rPr>
        <w:t>,</w:t>
      </w:r>
      <w:r>
        <w:rPr>
          <w:rFonts w:asciiTheme="minorHAnsi" w:hAnsiTheme="minorHAnsi"/>
          <w:color w:val="000000"/>
        </w:rPr>
        <w:t xml:space="preserve"> </w:t>
      </w:r>
      <w:proofErr w:type="spellStart"/>
      <w:r>
        <w:rPr>
          <w:rFonts w:asciiTheme="minorHAnsi" w:hAnsiTheme="minorHAnsi"/>
          <w:color w:val="000000"/>
        </w:rPr>
        <w:t>Cryst</w:t>
      </w:r>
      <w:proofErr w:type="spellEnd"/>
      <w:r>
        <w:rPr>
          <w:rFonts w:asciiTheme="minorHAnsi" w:hAnsiTheme="minorHAnsi"/>
          <w:color w:val="000000"/>
        </w:rPr>
        <w:t>. Growth Des</w:t>
      </w:r>
      <w:r w:rsidRPr="008D0BEB">
        <w:rPr>
          <w:rFonts w:asciiTheme="minorHAnsi" w:hAnsiTheme="minorHAnsi"/>
          <w:color w:val="000000"/>
        </w:rPr>
        <w:t xml:space="preserve">. </w:t>
      </w:r>
      <w:r>
        <w:rPr>
          <w:rFonts w:asciiTheme="minorHAnsi" w:hAnsiTheme="minorHAnsi"/>
          <w:color w:val="000000"/>
        </w:rPr>
        <w:t>19</w:t>
      </w:r>
      <w:r w:rsidRPr="008D0BEB">
        <w:rPr>
          <w:rFonts w:asciiTheme="minorHAnsi" w:hAnsiTheme="minorHAnsi"/>
          <w:color w:val="000000"/>
        </w:rPr>
        <w:t xml:space="preserve"> (2019) </w:t>
      </w:r>
      <w:r>
        <w:rPr>
          <w:rFonts w:asciiTheme="minorHAnsi" w:hAnsiTheme="minorHAnsi"/>
          <w:color w:val="000000"/>
        </w:rPr>
        <w:t>2259-2271</w:t>
      </w:r>
      <w:r w:rsidRPr="008D0BEB">
        <w:rPr>
          <w:rFonts w:asciiTheme="minorHAnsi" w:hAnsiTheme="minorHAnsi"/>
          <w:color w:val="000000"/>
        </w:rPr>
        <w:t>.</w:t>
      </w:r>
    </w:p>
    <w:p w14:paraId="5B95BDD0"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A9FB7FF"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C626688"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60478BF"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49935A4"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4ABB0E5"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9ADEC47"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04E2447"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0D29262"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946843A"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6009B0">
      <w:type w:val="continuous"/>
      <w:pgSz w:w="11906" w:h="16838" w:code="9"/>
      <w:pgMar w:top="2835" w:right="1418" w:bottom="426"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4C509" w14:textId="77777777" w:rsidR="00D65A26" w:rsidRDefault="00D65A26" w:rsidP="004F5E36">
      <w:r>
        <w:separator/>
      </w:r>
    </w:p>
  </w:endnote>
  <w:endnote w:type="continuationSeparator" w:id="0">
    <w:p w14:paraId="764C3099" w14:textId="77777777" w:rsidR="00D65A26" w:rsidRDefault="00D65A2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8F5E" w14:textId="77777777" w:rsidR="005C7478" w:rsidRDefault="005C747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731D6" w14:textId="77777777" w:rsidR="005C7478" w:rsidRDefault="005C747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F6FB7" w14:textId="77777777" w:rsidR="005C7478" w:rsidRDefault="005C74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BCDF0" w14:textId="77777777" w:rsidR="00D65A26" w:rsidRDefault="00D65A26" w:rsidP="004F5E36">
      <w:r>
        <w:separator/>
      </w:r>
    </w:p>
  </w:footnote>
  <w:footnote w:type="continuationSeparator" w:id="0">
    <w:p w14:paraId="38B0D4E8" w14:textId="77777777" w:rsidR="00D65A26" w:rsidRDefault="00D65A26"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0BDC9" w14:textId="77777777" w:rsidR="005C7478" w:rsidRDefault="005C747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41199" w14:textId="77777777"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26E46ABB" wp14:editId="23DF3DBC">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65018CF" wp14:editId="09D489EE">
          <wp:simplePos x="0" y="0"/>
          <wp:positionH relativeFrom="column">
            <wp:posOffset>28575</wp:posOffset>
          </wp:positionH>
          <wp:positionV relativeFrom="paragraph">
            <wp:posOffset>-208915</wp:posOffset>
          </wp:positionV>
          <wp:extent cx="1104900" cy="914153"/>
          <wp:effectExtent l="0" t="0" r="0" b="635"/>
          <wp:wrapNone/>
          <wp:docPr id="2"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E686D" w14:textId="77777777" w:rsidR="00704BDF"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39BC22F0" wp14:editId="019522DD">
          <wp:simplePos x="0" y="0"/>
          <wp:positionH relativeFrom="column">
            <wp:posOffset>142875</wp:posOffset>
          </wp:positionH>
          <wp:positionV relativeFrom="paragraph">
            <wp:posOffset>-144780</wp:posOffset>
          </wp:positionV>
          <wp:extent cx="1104900" cy="914153"/>
          <wp:effectExtent l="0" t="0" r="0" b="635"/>
          <wp:wrapNone/>
          <wp:docPr id="3"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73F8CFF2" w14:textId="77777777" w:rsidR="00C2112F" w:rsidRDefault="00C2112F" w:rsidP="00704BDF">
    <w:pPr>
      <w:ind w:left="-426" w:right="-285"/>
      <w:jc w:val="center"/>
      <w:rPr>
        <w:rFonts w:asciiTheme="minorHAnsi" w:hAnsiTheme="minorHAnsi"/>
        <w:b/>
        <w:i/>
        <w:color w:val="002060"/>
        <w:sz w:val="24"/>
        <w:szCs w:val="24"/>
        <w:lang w:val="en-US"/>
      </w:rPr>
    </w:pPr>
  </w:p>
  <w:p w14:paraId="2B4E7984" w14:textId="77777777" w:rsidR="00704BDF" w:rsidRDefault="00C2112F" w:rsidP="00C2112F">
    <w:pPr>
      <w:ind w:left="-426" w:right="-285"/>
      <w:jc w:val="center"/>
    </w:pPr>
    <w:r>
      <w:rPr>
        <w:rFonts w:asciiTheme="minorHAnsi" w:hAnsiTheme="minorHAnsi"/>
        <w:b/>
        <w:i/>
        <w:color w:val="002060"/>
        <w:sz w:val="24"/>
        <w:szCs w:val="24"/>
        <w:lang w:val="en-US"/>
      </w:rPr>
      <w:t xml:space="preserve">                         </w:t>
    </w:r>
    <w:r w:rsidRPr="00C2112F">
      <w:rPr>
        <w:rFonts w:asciiTheme="minorHAnsi" w:hAnsiTheme="minorHAnsi"/>
        <w:b/>
        <w:i/>
        <w:color w:val="002060"/>
        <w:sz w:val="24"/>
        <w:szCs w:val="24"/>
        <w:lang w:val="en-US"/>
      </w:rPr>
      <w:t xml:space="preserve"> Workshop on </w:t>
    </w:r>
    <w:r w:rsidR="005C7478">
      <w:rPr>
        <w:rFonts w:asciiTheme="minorHAnsi" w:hAnsiTheme="minorHAnsi"/>
        <w:b/>
        <w:i/>
        <w:color w:val="002060"/>
        <w:sz w:val="24"/>
        <w:szCs w:val="24"/>
        <w:lang w:val="en-US"/>
      </w:rPr>
      <w:t>Crystallization Science and Engineering</w:t>
    </w:r>
  </w:p>
  <w:p w14:paraId="7C988781" w14:textId="77777777"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51672B50" wp14:editId="7DF56A49">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7509A"/>
    <w:rsid w:val="000A03B2"/>
    <w:rsid w:val="000B0CF1"/>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944DA"/>
    <w:rsid w:val="002B30FB"/>
    <w:rsid w:val="002D1F12"/>
    <w:rsid w:val="003009B7"/>
    <w:rsid w:val="0030469C"/>
    <w:rsid w:val="003723D4"/>
    <w:rsid w:val="003A7D1C"/>
    <w:rsid w:val="0046164A"/>
    <w:rsid w:val="00462DCD"/>
    <w:rsid w:val="004A6DE3"/>
    <w:rsid w:val="004D1162"/>
    <w:rsid w:val="004E4DD6"/>
    <w:rsid w:val="004F5E36"/>
    <w:rsid w:val="005119A5"/>
    <w:rsid w:val="005278B7"/>
    <w:rsid w:val="005346C8"/>
    <w:rsid w:val="00594E9F"/>
    <w:rsid w:val="005A082C"/>
    <w:rsid w:val="005B61E6"/>
    <w:rsid w:val="005C7478"/>
    <w:rsid w:val="005C77E1"/>
    <w:rsid w:val="005D6A2F"/>
    <w:rsid w:val="005E1A82"/>
    <w:rsid w:val="005F0A28"/>
    <w:rsid w:val="005F0E5E"/>
    <w:rsid w:val="006009B0"/>
    <w:rsid w:val="00620DEE"/>
    <w:rsid w:val="00625639"/>
    <w:rsid w:val="0064184D"/>
    <w:rsid w:val="00660E3E"/>
    <w:rsid w:val="00662E74"/>
    <w:rsid w:val="006A58D2"/>
    <w:rsid w:val="006C5579"/>
    <w:rsid w:val="00704BDF"/>
    <w:rsid w:val="00713461"/>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B501C"/>
    <w:rsid w:val="00AE377D"/>
    <w:rsid w:val="00AF4501"/>
    <w:rsid w:val="00B61DBF"/>
    <w:rsid w:val="00BC30C9"/>
    <w:rsid w:val="00BE3E58"/>
    <w:rsid w:val="00C01616"/>
    <w:rsid w:val="00C0162B"/>
    <w:rsid w:val="00C2112F"/>
    <w:rsid w:val="00C345B1"/>
    <w:rsid w:val="00C40142"/>
    <w:rsid w:val="00C57182"/>
    <w:rsid w:val="00C655FD"/>
    <w:rsid w:val="00C867B1"/>
    <w:rsid w:val="00C94434"/>
    <w:rsid w:val="00CA1C95"/>
    <w:rsid w:val="00CA5A9C"/>
    <w:rsid w:val="00CD5FE2"/>
    <w:rsid w:val="00D02B4C"/>
    <w:rsid w:val="00D65A26"/>
    <w:rsid w:val="00D84576"/>
    <w:rsid w:val="00DE0019"/>
    <w:rsid w:val="00DE264A"/>
    <w:rsid w:val="00E041E7"/>
    <w:rsid w:val="00E23CA1"/>
    <w:rsid w:val="00E409A8"/>
    <w:rsid w:val="00E7209D"/>
    <w:rsid w:val="00EA50E1"/>
    <w:rsid w:val="00EE0131"/>
    <w:rsid w:val="00F26C38"/>
    <w:rsid w:val="00F30C64"/>
    <w:rsid w:val="00FA014F"/>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85968"/>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1064">
      <w:bodyDiv w:val="1"/>
      <w:marLeft w:val="0"/>
      <w:marRight w:val="0"/>
      <w:marTop w:val="0"/>
      <w:marBottom w:val="0"/>
      <w:divBdr>
        <w:top w:val="none" w:sz="0" w:space="0" w:color="auto"/>
        <w:left w:val="none" w:sz="0" w:space="0" w:color="auto"/>
        <w:bottom w:val="none" w:sz="0" w:space="0" w:color="auto"/>
        <w:right w:val="none" w:sz="0" w:space="0" w:color="auto"/>
      </w:divBdr>
      <w:divsChild>
        <w:div w:id="188320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812FE-7684-499F-84B0-99DEA542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1790</Characters>
  <Application>Microsoft Office Word</Application>
  <DocSecurity>0</DocSecurity>
  <Lines>14</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2019-08-01T08:48:00Z</dcterms:created>
  <dcterms:modified xsi:type="dcterms:W3CDTF">2019-08-01T08:48:00Z</dcterms:modified>
</cp:coreProperties>
</file>