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08C07"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D18BEA3" w14:textId="494A17EF" w:rsidR="00704BDF" w:rsidRPr="00084779" w:rsidRDefault="009B23C8" w:rsidP="00704BDF">
      <w:pPr>
        <w:snapToGrid w:val="0"/>
        <w:spacing w:after="360"/>
        <w:jc w:val="center"/>
        <w:rPr>
          <w:rFonts w:ascii="Calibri" w:eastAsia="MS PGothic" w:hAnsi="Calibri"/>
          <w:b/>
          <w:bCs/>
          <w:sz w:val="28"/>
          <w:szCs w:val="28"/>
          <w:lang w:val="en-US" w:eastAsia="ko-KR"/>
        </w:rPr>
      </w:pPr>
      <w:r w:rsidRPr="00084779">
        <w:rPr>
          <w:rFonts w:ascii="Calibri" w:eastAsia="MS PGothic" w:hAnsi="Calibri"/>
          <w:b/>
          <w:bCs/>
          <w:sz w:val="28"/>
          <w:szCs w:val="28"/>
          <w:lang w:val="en-US"/>
        </w:rPr>
        <w:t xml:space="preserve">Comparison </w:t>
      </w:r>
      <w:r w:rsidR="009A33F7">
        <w:rPr>
          <w:rFonts w:ascii="Calibri" w:eastAsia="MS PGothic" w:hAnsi="Calibri"/>
          <w:b/>
          <w:bCs/>
          <w:sz w:val="28"/>
          <w:szCs w:val="28"/>
          <w:lang w:val="en-US"/>
        </w:rPr>
        <w:t>o</w:t>
      </w:r>
      <w:r w:rsidR="009A33F7" w:rsidRPr="00084779">
        <w:rPr>
          <w:rFonts w:ascii="Calibri" w:eastAsia="MS PGothic" w:hAnsi="Calibri"/>
          <w:b/>
          <w:bCs/>
          <w:sz w:val="28"/>
          <w:szCs w:val="28"/>
          <w:lang w:val="en-US"/>
        </w:rPr>
        <w:t xml:space="preserve">f Lignin Yield </w:t>
      </w:r>
      <w:r w:rsidR="009A33F7">
        <w:rPr>
          <w:rFonts w:ascii="Calibri" w:eastAsia="MS PGothic" w:hAnsi="Calibri"/>
          <w:b/>
          <w:bCs/>
          <w:sz w:val="28"/>
          <w:szCs w:val="28"/>
          <w:lang w:val="en-US"/>
        </w:rPr>
        <w:t>f</w:t>
      </w:r>
      <w:r w:rsidR="009A33F7" w:rsidRPr="00084779">
        <w:rPr>
          <w:rFonts w:ascii="Calibri" w:eastAsia="MS PGothic" w:hAnsi="Calibri"/>
          <w:b/>
          <w:bCs/>
          <w:sz w:val="28"/>
          <w:szCs w:val="28"/>
          <w:lang w:val="en-US"/>
        </w:rPr>
        <w:t xml:space="preserve">rom Sugarcane Bagasse Using Liquid Hot Water </w:t>
      </w:r>
      <w:r w:rsidR="009A33F7">
        <w:rPr>
          <w:rFonts w:ascii="Calibri" w:eastAsia="MS PGothic" w:hAnsi="Calibri"/>
          <w:b/>
          <w:bCs/>
          <w:sz w:val="28"/>
          <w:szCs w:val="28"/>
          <w:lang w:val="en-US"/>
        </w:rPr>
        <w:t>a</w:t>
      </w:r>
      <w:r w:rsidR="009A33F7" w:rsidRPr="00084779">
        <w:rPr>
          <w:rFonts w:ascii="Calibri" w:eastAsia="MS PGothic" w:hAnsi="Calibri"/>
          <w:b/>
          <w:bCs/>
          <w:sz w:val="28"/>
          <w:szCs w:val="28"/>
          <w:lang w:val="en-US"/>
        </w:rPr>
        <w:t xml:space="preserve">nd Ionic Liquids </w:t>
      </w:r>
      <w:r w:rsidR="009A33F7">
        <w:rPr>
          <w:rFonts w:ascii="Calibri" w:eastAsia="MS PGothic" w:hAnsi="Calibri"/>
          <w:b/>
          <w:bCs/>
          <w:sz w:val="28"/>
          <w:szCs w:val="28"/>
          <w:lang w:val="en-US"/>
        </w:rPr>
        <w:t>a</w:t>
      </w:r>
      <w:bookmarkStart w:id="0" w:name="_GoBack"/>
      <w:bookmarkEnd w:id="0"/>
      <w:r w:rsidR="009A33F7" w:rsidRPr="00084779">
        <w:rPr>
          <w:rFonts w:ascii="Calibri" w:eastAsia="MS PGothic" w:hAnsi="Calibri"/>
          <w:b/>
          <w:bCs/>
          <w:sz w:val="28"/>
          <w:szCs w:val="28"/>
          <w:lang w:val="en-US"/>
        </w:rPr>
        <w:t>nd Ionic Liquids Only</w:t>
      </w:r>
      <w:r w:rsidR="009A33F7">
        <w:rPr>
          <w:rFonts w:ascii="Calibri" w:eastAsia="MS PGothic" w:hAnsi="Calibri"/>
          <w:b/>
          <w:bCs/>
          <w:sz w:val="28"/>
          <w:szCs w:val="28"/>
          <w:lang w:val="en-US"/>
        </w:rPr>
        <w:t>.</w:t>
      </w:r>
    </w:p>
    <w:p w14:paraId="595641BD" w14:textId="77777777" w:rsidR="00DE0019" w:rsidRPr="00DE0019" w:rsidRDefault="009B23C8" w:rsidP="00704BDF">
      <w:pPr>
        <w:snapToGrid w:val="0"/>
        <w:spacing w:after="120"/>
        <w:jc w:val="center"/>
        <w:rPr>
          <w:rFonts w:eastAsia="SimSun"/>
          <w:color w:val="000000"/>
          <w:lang w:val="en-US" w:eastAsia="zh-CN"/>
        </w:rPr>
      </w:pPr>
      <w:r w:rsidRPr="00084779">
        <w:rPr>
          <w:rFonts w:ascii="Calibri" w:eastAsia="SimSun" w:hAnsi="Calibri"/>
          <w:color w:val="000000"/>
          <w:sz w:val="24"/>
          <w:szCs w:val="24"/>
          <w:u w:val="single"/>
          <w:lang w:val="en-US" w:eastAsia="zh-CN"/>
        </w:rPr>
        <w:t>Nirmala Deenadayalu</w:t>
      </w:r>
      <w:r w:rsidR="00704BDF" w:rsidRPr="00084779">
        <w:rPr>
          <w:rFonts w:ascii="Calibri" w:eastAsia="SimSun" w:hAnsi="Calibri"/>
          <w:color w:val="000000"/>
          <w:sz w:val="24"/>
          <w:szCs w:val="24"/>
          <w:u w:val="single"/>
          <w:vertAlign w:val="superscript"/>
          <w:lang w:val="en-US" w:eastAsia="zh-CN"/>
        </w:rPr>
        <w:t>1</w:t>
      </w:r>
      <w:r w:rsidR="00736B13" w:rsidRPr="00084779">
        <w:rPr>
          <w:rFonts w:ascii="Calibri" w:eastAsia="SimSun" w:hAnsi="Calibri"/>
          <w:color w:val="000000"/>
          <w:sz w:val="24"/>
          <w:szCs w:val="24"/>
          <w:lang w:val="en-US" w:eastAsia="zh-CN"/>
        </w:rPr>
        <w:t>,</w:t>
      </w:r>
      <w:r w:rsidRPr="00084779">
        <w:rPr>
          <w:rFonts w:ascii="Calibri" w:eastAsia="SimSun" w:hAnsi="Calibri"/>
          <w:color w:val="000000"/>
          <w:sz w:val="24"/>
          <w:szCs w:val="24"/>
          <w:lang w:val="en-US" w:eastAsia="zh-CN"/>
        </w:rPr>
        <w:t xml:space="preserve"> Gueh Charles Gnana</w:t>
      </w:r>
      <w:r w:rsidRPr="00084779">
        <w:rPr>
          <w:rFonts w:ascii="Calibri" w:eastAsia="SimSun" w:hAnsi="Calibri"/>
          <w:color w:val="000000"/>
          <w:sz w:val="24"/>
          <w:szCs w:val="24"/>
          <w:vertAlign w:val="superscript"/>
          <w:lang w:val="en-US" w:eastAsia="zh-CN"/>
        </w:rPr>
        <w:t>1</w:t>
      </w:r>
      <w:r w:rsidR="00DE0019">
        <w:rPr>
          <w:rFonts w:eastAsia="SimSun"/>
          <w:color w:val="000000"/>
          <w:lang w:val="en-US" w:eastAsia="zh-CN"/>
        </w:rPr>
        <w:t xml:space="preserve"> </w:t>
      </w:r>
    </w:p>
    <w:p w14:paraId="5D24D749" w14:textId="77777777" w:rsidR="00704BDF" w:rsidRPr="00084779" w:rsidRDefault="00704BDF" w:rsidP="00704BDF">
      <w:pPr>
        <w:snapToGrid w:val="0"/>
        <w:spacing w:after="120"/>
        <w:jc w:val="center"/>
        <w:rPr>
          <w:rFonts w:ascii="Calibri" w:eastAsia="MS PGothic" w:hAnsi="Calibri"/>
          <w:i/>
          <w:iCs/>
          <w:color w:val="000000"/>
          <w:sz w:val="20"/>
          <w:lang w:val="en-US"/>
        </w:rPr>
      </w:pPr>
      <w:r w:rsidRPr="00A15B93">
        <w:rPr>
          <w:rFonts w:eastAsia="MS PGothic"/>
          <w:i/>
          <w:iCs/>
          <w:color w:val="000000"/>
          <w:sz w:val="20"/>
          <w:lang w:val="en-US"/>
        </w:rPr>
        <w:t>1</w:t>
      </w:r>
      <w:r w:rsidRPr="00084779">
        <w:rPr>
          <w:rFonts w:ascii="Calibri" w:eastAsia="MS PGothic" w:hAnsi="Calibri"/>
          <w:i/>
          <w:iCs/>
          <w:color w:val="000000"/>
          <w:sz w:val="20"/>
          <w:lang w:val="en-US"/>
        </w:rPr>
        <w:t xml:space="preserve"> </w:t>
      </w:r>
      <w:r w:rsidR="009B23C8" w:rsidRPr="00084779">
        <w:rPr>
          <w:rFonts w:ascii="Calibri" w:eastAsia="MS PGothic" w:hAnsi="Calibri"/>
          <w:i/>
          <w:iCs/>
          <w:color w:val="000000"/>
          <w:sz w:val="20"/>
          <w:lang w:val="en-US"/>
        </w:rPr>
        <w:t>Department of Chemistry, Durban University of Technology, KwaZulu-Natal, South Africa</w:t>
      </w:r>
    </w:p>
    <w:p w14:paraId="6963ED60" w14:textId="77777777" w:rsidR="00704BDF" w:rsidRPr="00084779" w:rsidRDefault="00704BDF" w:rsidP="00704BDF">
      <w:pPr>
        <w:snapToGrid w:val="0"/>
        <w:jc w:val="center"/>
        <w:rPr>
          <w:rFonts w:ascii="Calibri" w:eastAsia="MS PGothic" w:hAnsi="Calibri"/>
          <w:bCs/>
          <w:i/>
          <w:iCs/>
          <w:sz w:val="20"/>
          <w:lang w:val="en-US"/>
        </w:rPr>
      </w:pPr>
      <w:r w:rsidRPr="00084779">
        <w:rPr>
          <w:rFonts w:ascii="Calibri" w:eastAsia="MS PGothic" w:hAnsi="Calibri"/>
          <w:bCs/>
          <w:i/>
          <w:iCs/>
          <w:color w:val="000000"/>
          <w:sz w:val="20"/>
          <w:lang w:val="en-US"/>
        </w:rPr>
        <w:t>*Corresponding author</w:t>
      </w:r>
      <w:r w:rsidRPr="00084779">
        <w:rPr>
          <w:rFonts w:ascii="Calibri" w:eastAsia="MS PGothic" w:hAnsi="Calibri"/>
          <w:bCs/>
          <w:i/>
          <w:iCs/>
          <w:sz w:val="20"/>
          <w:lang w:val="en-US" w:eastAsia="ko-KR"/>
        </w:rPr>
        <w:t>:</w:t>
      </w:r>
      <w:r w:rsidRPr="00084779">
        <w:rPr>
          <w:rFonts w:ascii="Calibri" w:eastAsia="MS PGothic" w:hAnsi="Calibri"/>
          <w:bCs/>
          <w:i/>
          <w:iCs/>
          <w:sz w:val="20"/>
          <w:lang w:val="en-US"/>
        </w:rPr>
        <w:t xml:space="preserve"> </w:t>
      </w:r>
      <w:r w:rsidR="009B23C8" w:rsidRPr="00084779">
        <w:rPr>
          <w:rFonts w:ascii="Calibri" w:eastAsia="MS PGothic" w:hAnsi="Calibri"/>
          <w:bCs/>
          <w:i/>
          <w:iCs/>
          <w:sz w:val="20"/>
          <w:lang w:val="en-US"/>
        </w:rPr>
        <w:t>NirmalaD</w:t>
      </w:r>
      <w:r w:rsidRPr="00084779">
        <w:rPr>
          <w:rFonts w:ascii="Calibri" w:eastAsia="MS PGothic" w:hAnsi="Calibri"/>
          <w:bCs/>
          <w:i/>
          <w:iCs/>
          <w:sz w:val="20"/>
          <w:lang w:val="en-US"/>
        </w:rPr>
        <w:t>@</w:t>
      </w:r>
      <w:r w:rsidR="009B23C8" w:rsidRPr="00084779">
        <w:rPr>
          <w:rFonts w:ascii="Calibri" w:eastAsia="MS PGothic" w:hAnsi="Calibri"/>
          <w:bCs/>
          <w:i/>
          <w:iCs/>
          <w:sz w:val="20"/>
          <w:lang w:val="en-US"/>
        </w:rPr>
        <w:t>dut.ac.za</w:t>
      </w:r>
    </w:p>
    <w:p w14:paraId="39965E42" w14:textId="77777777" w:rsidR="00704BDF" w:rsidRPr="00084779" w:rsidRDefault="00704BDF" w:rsidP="00704BDF">
      <w:pPr>
        <w:pStyle w:val="AbstractHeading"/>
        <w:tabs>
          <w:tab w:val="left" w:pos="3547"/>
          <w:tab w:val="center" w:pos="4694"/>
        </w:tabs>
        <w:spacing w:before="240" w:after="0"/>
        <w:ind w:firstLine="357"/>
        <w:rPr>
          <w:rFonts w:ascii="Calibri" w:hAnsi="Calibri"/>
          <w:b/>
        </w:rPr>
      </w:pPr>
      <w:r w:rsidRPr="00084779">
        <w:rPr>
          <w:rFonts w:ascii="Calibri" w:hAnsi="Calibri"/>
          <w:b/>
        </w:rPr>
        <w:t>Highlights</w:t>
      </w:r>
    </w:p>
    <w:p w14:paraId="58AAD068" w14:textId="77777777" w:rsidR="00704BDF" w:rsidRPr="00084779" w:rsidRDefault="00725BA0" w:rsidP="00704BDF">
      <w:pPr>
        <w:pStyle w:val="AbstractBody"/>
        <w:numPr>
          <w:ilvl w:val="0"/>
          <w:numId w:val="16"/>
        </w:numPr>
        <w:rPr>
          <w:rFonts w:ascii="Calibri" w:hAnsi="Calibri"/>
        </w:rPr>
      </w:pPr>
      <w:r w:rsidRPr="00084779">
        <w:rPr>
          <w:rFonts w:ascii="Calibri" w:hAnsi="Calibri"/>
        </w:rPr>
        <w:t>Liquid hot water and ionic liquid pretreatment yielded higher yields of lignin</w:t>
      </w:r>
      <w:r w:rsidR="002B7E91" w:rsidRPr="00084779">
        <w:rPr>
          <w:rFonts w:ascii="Calibri" w:hAnsi="Calibri"/>
        </w:rPr>
        <w:t xml:space="preserve"> (68 m/v %)</w:t>
      </w:r>
      <w:r w:rsidRPr="00084779">
        <w:rPr>
          <w:rFonts w:ascii="Calibri" w:hAnsi="Calibri"/>
        </w:rPr>
        <w:t>.</w:t>
      </w:r>
    </w:p>
    <w:p w14:paraId="2C0A1C18" w14:textId="77777777" w:rsidR="00704BDF" w:rsidRPr="00084779" w:rsidRDefault="00725BA0" w:rsidP="00704BDF">
      <w:pPr>
        <w:pStyle w:val="AbstractBody"/>
        <w:numPr>
          <w:ilvl w:val="0"/>
          <w:numId w:val="16"/>
        </w:numPr>
        <w:rPr>
          <w:rFonts w:ascii="Calibri" w:hAnsi="Calibri"/>
        </w:rPr>
      </w:pPr>
      <w:r w:rsidRPr="00084779">
        <w:rPr>
          <w:rFonts w:ascii="Calibri" w:hAnsi="Calibri"/>
        </w:rPr>
        <w:t>Microwave digestion was effective in isolating the lignin</w:t>
      </w:r>
      <w:r w:rsidR="00704BDF" w:rsidRPr="00084779">
        <w:rPr>
          <w:rFonts w:ascii="Calibri" w:hAnsi="Calibri"/>
        </w:rPr>
        <w:t xml:space="preserve">. </w:t>
      </w:r>
    </w:p>
    <w:p w14:paraId="1AE4974B" w14:textId="77777777" w:rsidR="00704BDF" w:rsidRPr="00084779" w:rsidRDefault="00725BA0" w:rsidP="00704BDF">
      <w:pPr>
        <w:pStyle w:val="AbstractBody"/>
        <w:numPr>
          <w:ilvl w:val="0"/>
          <w:numId w:val="16"/>
        </w:numPr>
        <w:rPr>
          <w:rFonts w:ascii="Calibri" w:hAnsi="Calibri"/>
        </w:rPr>
      </w:pPr>
      <w:r w:rsidRPr="00084779">
        <w:rPr>
          <w:rFonts w:ascii="Calibri" w:hAnsi="Calibri"/>
        </w:rPr>
        <w:t xml:space="preserve">Optimized pretreatment time </w:t>
      </w:r>
      <w:r w:rsidR="002B7E91" w:rsidRPr="00084779">
        <w:rPr>
          <w:rFonts w:ascii="Calibri" w:hAnsi="Calibri"/>
        </w:rPr>
        <w:t xml:space="preserve">for </w:t>
      </w:r>
      <w:r w:rsidR="000B0FA6" w:rsidRPr="00084779">
        <w:rPr>
          <w:rFonts w:ascii="Calibri" w:hAnsi="Calibri"/>
        </w:rPr>
        <w:t xml:space="preserve">only </w:t>
      </w:r>
      <w:r w:rsidR="002B7E91" w:rsidRPr="00084779">
        <w:rPr>
          <w:rFonts w:ascii="Calibri" w:hAnsi="Calibri"/>
        </w:rPr>
        <w:t xml:space="preserve">ionic liquids </w:t>
      </w:r>
      <w:r w:rsidRPr="00084779">
        <w:rPr>
          <w:rFonts w:ascii="Calibri" w:hAnsi="Calibri"/>
        </w:rPr>
        <w:t>was</w:t>
      </w:r>
      <w:r w:rsidR="002B7E91" w:rsidRPr="00084779">
        <w:rPr>
          <w:rFonts w:ascii="Calibri" w:hAnsi="Calibri"/>
        </w:rPr>
        <w:t xml:space="preserve"> 20 minutes</w:t>
      </w:r>
      <w:r w:rsidR="00704BDF" w:rsidRPr="00084779">
        <w:rPr>
          <w:rFonts w:ascii="Calibri" w:hAnsi="Calibri"/>
        </w:rPr>
        <w:t xml:space="preserve">. </w:t>
      </w:r>
    </w:p>
    <w:p w14:paraId="4E8CD22A" w14:textId="77777777" w:rsidR="00704BDF" w:rsidRPr="00084779" w:rsidRDefault="002B7E91" w:rsidP="00704BDF">
      <w:pPr>
        <w:pStyle w:val="AbstractBody"/>
        <w:numPr>
          <w:ilvl w:val="0"/>
          <w:numId w:val="16"/>
        </w:numPr>
        <w:rPr>
          <w:rFonts w:ascii="Calibri" w:hAnsi="Calibri"/>
        </w:rPr>
      </w:pPr>
      <w:r w:rsidRPr="00084779">
        <w:rPr>
          <w:rFonts w:ascii="Calibri" w:hAnsi="Calibri"/>
        </w:rPr>
        <w:t>Ionic liquid 1-ethyl-3-methylimidazolium acetate was more effective than 1-butyl-3-methylimidazolium hydrogen sulphate</w:t>
      </w:r>
      <w:r w:rsidR="00704BDF" w:rsidRPr="00084779">
        <w:rPr>
          <w:rFonts w:ascii="Calibri" w:hAnsi="Calibri"/>
        </w:rPr>
        <w:t>.</w:t>
      </w:r>
    </w:p>
    <w:p w14:paraId="0B677EC3" w14:textId="77777777" w:rsidR="00704BDF" w:rsidRPr="00A15B93" w:rsidRDefault="00704BDF" w:rsidP="00704BDF">
      <w:pPr>
        <w:snapToGrid w:val="0"/>
        <w:spacing w:after="120"/>
        <w:jc w:val="center"/>
        <w:rPr>
          <w:rFonts w:eastAsia="SimSun"/>
          <w:bCs/>
          <w:i/>
          <w:iCs/>
          <w:color w:val="0000FF"/>
          <w:sz w:val="20"/>
          <w:lang w:val="en-US" w:eastAsia="zh-CN"/>
        </w:rPr>
      </w:pPr>
    </w:p>
    <w:p w14:paraId="1C76A8BA" w14:textId="77777777" w:rsidR="00704BDF" w:rsidRPr="00084779" w:rsidRDefault="00704BDF" w:rsidP="00704BDF">
      <w:pPr>
        <w:snapToGrid w:val="0"/>
        <w:spacing w:line="300" w:lineRule="auto"/>
        <w:rPr>
          <w:rFonts w:ascii="Calibri" w:eastAsia="MS PGothic" w:hAnsi="Calibri"/>
          <w:b/>
          <w:bCs/>
          <w:color w:val="000000"/>
          <w:sz w:val="22"/>
          <w:szCs w:val="22"/>
          <w:lang w:val="en-US" w:eastAsia="ko-KR"/>
        </w:rPr>
      </w:pPr>
      <w:r w:rsidRPr="00084779">
        <w:rPr>
          <w:rFonts w:ascii="Calibri" w:eastAsia="MS PGothic" w:hAnsi="Calibri"/>
          <w:b/>
          <w:bCs/>
          <w:color w:val="000000"/>
          <w:sz w:val="22"/>
          <w:szCs w:val="22"/>
          <w:lang w:val="en-US"/>
        </w:rPr>
        <w:t>1. Introduction</w:t>
      </w:r>
    </w:p>
    <w:p w14:paraId="0F33AFA8" w14:textId="77777777" w:rsidR="004E4E93" w:rsidRPr="00084779" w:rsidRDefault="004E4E93" w:rsidP="00954DD9">
      <w:pPr>
        <w:spacing w:after="120"/>
        <w:rPr>
          <w:rFonts w:ascii="Calibri" w:eastAsia="Calibri" w:hAnsi="Calibri" w:cs="Arial"/>
          <w:color w:val="000000"/>
          <w:sz w:val="22"/>
          <w:szCs w:val="22"/>
        </w:rPr>
      </w:pPr>
      <w:r w:rsidRPr="00084779">
        <w:rPr>
          <w:rFonts w:ascii="Calibri" w:eastAsia="Calibri" w:hAnsi="Calibri" w:cs="Arial"/>
          <w:color w:val="000000"/>
          <w:sz w:val="22"/>
          <w:szCs w:val="22"/>
        </w:rPr>
        <w:t>Globally the high cost and dimi</w:t>
      </w:r>
      <w:r w:rsidR="00C518FD" w:rsidRPr="00084779">
        <w:rPr>
          <w:rFonts w:ascii="Calibri" w:eastAsia="Calibri" w:hAnsi="Calibri" w:cs="Arial"/>
          <w:color w:val="000000"/>
          <w:sz w:val="22"/>
          <w:szCs w:val="22"/>
        </w:rPr>
        <w:t>ni</w:t>
      </w:r>
      <w:r w:rsidRPr="00084779">
        <w:rPr>
          <w:rFonts w:ascii="Calibri" w:eastAsia="Calibri" w:hAnsi="Calibri" w:cs="Arial"/>
          <w:color w:val="000000"/>
          <w:sz w:val="22"/>
          <w:szCs w:val="22"/>
        </w:rPr>
        <w:t>shing reserves of crude oil coupled with global warming effects have resulted in research for alternate energy and chemical sources. Lignocellulosic material is one of the largest renewable resources containing hemicellulose, lignin and cellulose.</w:t>
      </w:r>
      <w:r w:rsidR="00327C78" w:rsidRPr="00084779">
        <w:rPr>
          <w:rFonts w:ascii="Calibri" w:eastAsia="Calibri" w:hAnsi="Calibri" w:cs="Arial"/>
          <w:color w:val="000000"/>
          <w:sz w:val="22"/>
          <w:szCs w:val="22"/>
        </w:rPr>
        <w:t xml:space="preserve"> Extraction of the different components of the lignocellulosic material can lead to the valorisation of the biomass and reduce dependence on crude oil.</w:t>
      </w:r>
      <w:r w:rsidR="0064017F" w:rsidRPr="00084779">
        <w:rPr>
          <w:rFonts w:ascii="Calibri" w:eastAsia="Calibri" w:hAnsi="Calibri" w:cs="Arial"/>
          <w:color w:val="000000"/>
          <w:sz w:val="22"/>
          <w:szCs w:val="22"/>
        </w:rPr>
        <w:t xml:space="preserve"> </w:t>
      </w:r>
    </w:p>
    <w:p w14:paraId="4CE66977" w14:textId="77777777" w:rsidR="0064017F" w:rsidRPr="00084779" w:rsidRDefault="0064017F" w:rsidP="00954DD9">
      <w:pPr>
        <w:spacing w:after="120"/>
        <w:rPr>
          <w:rFonts w:ascii="Calibri" w:eastAsia="Calibri" w:hAnsi="Calibri" w:cs="Arial"/>
          <w:color w:val="000000"/>
          <w:sz w:val="22"/>
          <w:szCs w:val="22"/>
        </w:rPr>
      </w:pPr>
      <w:r w:rsidRPr="00084779">
        <w:rPr>
          <w:rFonts w:ascii="Calibri" w:eastAsia="Calibri" w:hAnsi="Calibri" w:cs="Arial"/>
          <w:color w:val="000000"/>
          <w:sz w:val="22"/>
          <w:szCs w:val="22"/>
        </w:rPr>
        <w:t xml:space="preserve">There are many pretreatment methods for the separation </w:t>
      </w:r>
      <w:r w:rsidR="005D70F7" w:rsidRPr="00084779">
        <w:rPr>
          <w:rFonts w:ascii="Calibri" w:eastAsia="Calibri" w:hAnsi="Calibri" w:cs="Arial"/>
          <w:color w:val="000000"/>
          <w:sz w:val="22"/>
          <w:szCs w:val="22"/>
        </w:rPr>
        <w:t>of cellulose, lignin and hemicellulose</w:t>
      </w:r>
      <w:r w:rsidR="002F09D6" w:rsidRPr="00084779">
        <w:rPr>
          <w:rFonts w:ascii="Calibri" w:eastAsia="Calibri" w:hAnsi="Calibri" w:cs="Arial"/>
          <w:color w:val="000000"/>
          <w:sz w:val="22"/>
          <w:szCs w:val="22"/>
        </w:rPr>
        <w:t>, namely: acid hydrolysis, base hydrolysis, steam explosion, mechanical and biochemical methods. All of these methods are environmentally harmful due to the release of volatile organic compounds that contribute to global warming effects.  A new class of solvents known as ionic liquids are suitable for pretreatment since they have properties such as: low vapour pressure, recyclability, solubility in a range of organic compounds and liquid at room temperature that make them attractive for biomass pretreatment.</w:t>
      </w:r>
      <w:r w:rsidR="00C518FD" w:rsidRPr="00084779">
        <w:rPr>
          <w:rFonts w:ascii="Calibri" w:eastAsia="Calibri" w:hAnsi="Calibri" w:cs="Arial"/>
          <w:color w:val="000000"/>
          <w:sz w:val="22"/>
          <w:szCs w:val="22"/>
        </w:rPr>
        <w:t xml:space="preserve"> </w:t>
      </w:r>
      <w:r w:rsidR="002F09D6" w:rsidRPr="00084779">
        <w:rPr>
          <w:rFonts w:ascii="Calibri" w:eastAsia="Calibri" w:hAnsi="Calibri" w:cs="Arial"/>
          <w:color w:val="000000"/>
          <w:sz w:val="22"/>
          <w:szCs w:val="22"/>
        </w:rPr>
        <w:t xml:space="preserve"> </w:t>
      </w:r>
    </w:p>
    <w:p w14:paraId="3E68E53A" w14:textId="77777777" w:rsidR="0064017F" w:rsidRPr="00084779" w:rsidRDefault="007356EF" w:rsidP="00954DD9">
      <w:pPr>
        <w:spacing w:after="120"/>
        <w:rPr>
          <w:rFonts w:ascii="Calibri" w:eastAsia="Calibri" w:hAnsi="Calibri" w:cs="Arial"/>
          <w:color w:val="000000"/>
          <w:sz w:val="22"/>
          <w:szCs w:val="22"/>
        </w:rPr>
      </w:pPr>
      <w:r w:rsidRPr="00084779">
        <w:rPr>
          <w:rFonts w:ascii="Calibri" w:eastAsia="Calibri" w:hAnsi="Calibri" w:cs="Arial"/>
          <w:color w:val="000000"/>
          <w:sz w:val="22"/>
          <w:szCs w:val="22"/>
        </w:rPr>
        <w:t>Sugarcane bagasse</w:t>
      </w:r>
      <w:r w:rsidR="004E4E93" w:rsidRPr="00084779">
        <w:rPr>
          <w:rFonts w:ascii="Calibri" w:eastAsia="Calibri" w:hAnsi="Calibri" w:cs="Arial"/>
          <w:color w:val="000000"/>
          <w:sz w:val="22"/>
          <w:szCs w:val="22"/>
        </w:rPr>
        <w:t xml:space="preserve"> (SCB)</w:t>
      </w:r>
      <w:r w:rsidRPr="00084779">
        <w:rPr>
          <w:rFonts w:ascii="Calibri" w:eastAsia="Calibri" w:hAnsi="Calibri" w:cs="Arial"/>
          <w:color w:val="000000"/>
          <w:sz w:val="22"/>
          <w:szCs w:val="22"/>
        </w:rPr>
        <w:t xml:space="preserve"> is a renewable </w:t>
      </w:r>
      <w:r w:rsidR="00327C78" w:rsidRPr="00084779">
        <w:rPr>
          <w:rFonts w:ascii="Calibri" w:eastAsia="Calibri" w:hAnsi="Calibri" w:cs="Arial"/>
          <w:color w:val="000000"/>
          <w:sz w:val="22"/>
          <w:szCs w:val="22"/>
        </w:rPr>
        <w:t xml:space="preserve">lignocellulosic </w:t>
      </w:r>
      <w:r w:rsidRPr="00084779">
        <w:rPr>
          <w:rFonts w:ascii="Calibri" w:eastAsia="Calibri" w:hAnsi="Calibri" w:cs="Arial"/>
          <w:color w:val="000000"/>
          <w:sz w:val="22"/>
          <w:szCs w:val="22"/>
        </w:rPr>
        <w:t xml:space="preserve">resource in South Africa obtained after the sugar milling process. The annual production </w:t>
      </w:r>
      <w:r w:rsidR="004E4E93" w:rsidRPr="00084779">
        <w:rPr>
          <w:rFonts w:ascii="Calibri" w:eastAsia="Calibri" w:hAnsi="Calibri" w:cs="Arial"/>
          <w:color w:val="000000"/>
          <w:sz w:val="22"/>
          <w:szCs w:val="22"/>
        </w:rPr>
        <w:t xml:space="preserve">of SCB </w:t>
      </w:r>
      <w:r w:rsidRPr="00084779">
        <w:rPr>
          <w:rFonts w:ascii="Calibri" w:eastAsia="Calibri" w:hAnsi="Calibri" w:cs="Arial"/>
          <w:color w:val="000000"/>
          <w:sz w:val="22"/>
          <w:szCs w:val="22"/>
        </w:rPr>
        <w:t xml:space="preserve">is approximately </w:t>
      </w:r>
      <w:r w:rsidR="004E4E93" w:rsidRPr="00084779">
        <w:rPr>
          <w:rFonts w:ascii="Calibri" w:eastAsia="Calibri" w:hAnsi="Calibri" w:cs="Arial"/>
          <w:color w:val="000000"/>
          <w:sz w:val="22"/>
          <w:szCs w:val="22"/>
        </w:rPr>
        <w:t>6</w:t>
      </w:r>
      <w:r w:rsidRPr="00084779">
        <w:rPr>
          <w:rFonts w:ascii="Calibri" w:eastAsia="Calibri" w:hAnsi="Calibri" w:cs="Arial"/>
          <w:color w:val="000000"/>
          <w:sz w:val="22"/>
          <w:szCs w:val="22"/>
        </w:rPr>
        <w:t xml:space="preserve"> million tons per annum </w:t>
      </w:r>
      <w:r w:rsidR="004E4E93" w:rsidRPr="00084779">
        <w:rPr>
          <w:rFonts w:ascii="Calibri" w:eastAsia="Calibri" w:hAnsi="Calibri" w:cs="Arial"/>
          <w:color w:val="000000"/>
          <w:sz w:val="22"/>
          <w:szCs w:val="22"/>
        </w:rPr>
        <w:t xml:space="preserve">produced </w:t>
      </w:r>
      <w:r w:rsidRPr="00084779">
        <w:rPr>
          <w:rFonts w:ascii="Calibri" w:eastAsia="Calibri" w:hAnsi="Calibri" w:cs="Arial"/>
          <w:color w:val="000000"/>
          <w:sz w:val="22"/>
          <w:szCs w:val="22"/>
        </w:rPr>
        <w:t xml:space="preserve">by 14 sugar mills that are located on the north coast of KwaZulu-Natal (Paterson – Jones, 1989). </w:t>
      </w:r>
    </w:p>
    <w:p w14:paraId="592ECA98" w14:textId="77777777" w:rsidR="001641B5" w:rsidRPr="00084779" w:rsidRDefault="0064017F" w:rsidP="00C518FD">
      <w:pPr>
        <w:spacing w:after="120"/>
        <w:jc w:val="left"/>
        <w:rPr>
          <w:rFonts w:ascii="Calibri" w:hAnsi="Calibri"/>
          <w:sz w:val="22"/>
          <w:szCs w:val="22"/>
        </w:rPr>
      </w:pPr>
      <w:r w:rsidRPr="00084779">
        <w:rPr>
          <w:rFonts w:ascii="Calibri" w:eastAsia="Calibri" w:hAnsi="Calibri" w:cs="Arial"/>
          <w:color w:val="000000"/>
          <w:sz w:val="22"/>
          <w:szCs w:val="22"/>
        </w:rPr>
        <w:t>In this work, l</w:t>
      </w:r>
      <w:r w:rsidR="00866664" w:rsidRPr="00084779">
        <w:rPr>
          <w:rFonts w:ascii="Calibri" w:hAnsi="Calibri"/>
          <w:color w:val="000000"/>
          <w:sz w:val="22"/>
          <w:szCs w:val="22"/>
        </w:rPr>
        <w:t>ignin yield</w:t>
      </w:r>
      <w:r w:rsidR="00E2712D" w:rsidRPr="00084779">
        <w:rPr>
          <w:rFonts w:ascii="Calibri" w:hAnsi="Calibri"/>
          <w:color w:val="000000"/>
          <w:sz w:val="22"/>
          <w:szCs w:val="22"/>
        </w:rPr>
        <w:t>s</w:t>
      </w:r>
      <w:r w:rsidR="00866664" w:rsidRPr="00084779">
        <w:rPr>
          <w:rFonts w:ascii="Calibri" w:hAnsi="Calibri"/>
          <w:color w:val="000000"/>
          <w:sz w:val="22"/>
          <w:szCs w:val="22"/>
        </w:rPr>
        <w:t xml:space="preserve"> from sugarcane bagasse pellets was investigated </w:t>
      </w:r>
      <w:r w:rsidR="00866664" w:rsidRPr="00084779">
        <w:rPr>
          <w:rFonts w:ascii="Calibri" w:hAnsi="Calibri"/>
          <w:sz w:val="22"/>
          <w:szCs w:val="22"/>
        </w:rPr>
        <w:t xml:space="preserve">using </w:t>
      </w:r>
      <w:r w:rsidR="00E2712D" w:rsidRPr="00084779">
        <w:rPr>
          <w:rFonts w:ascii="Calibri" w:hAnsi="Calibri"/>
          <w:sz w:val="22"/>
          <w:szCs w:val="22"/>
        </w:rPr>
        <w:t>l</w:t>
      </w:r>
      <w:r w:rsidR="00866664" w:rsidRPr="00084779">
        <w:rPr>
          <w:rFonts w:ascii="Calibri" w:hAnsi="Calibri"/>
          <w:sz w:val="22"/>
          <w:szCs w:val="22"/>
        </w:rPr>
        <w:t xml:space="preserve">iquid </w:t>
      </w:r>
      <w:r w:rsidR="00E2712D" w:rsidRPr="00084779">
        <w:rPr>
          <w:rFonts w:ascii="Calibri" w:hAnsi="Calibri"/>
          <w:sz w:val="22"/>
          <w:szCs w:val="22"/>
        </w:rPr>
        <w:t>h</w:t>
      </w:r>
      <w:r w:rsidR="00866664" w:rsidRPr="00084779">
        <w:rPr>
          <w:rFonts w:ascii="Calibri" w:hAnsi="Calibri"/>
          <w:sz w:val="22"/>
          <w:szCs w:val="22"/>
        </w:rPr>
        <w:t xml:space="preserve">ot </w:t>
      </w:r>
      <w:r w:rsidR="00E2712D" w:rsidRPr="00084779">
        <w:rPr>
          <w:rFonts w:ascii="Calibri" w:hAnsi="Calibri"/>
          <w:sz w:val="22"/>
          <w:szCs w:val="22"/>
        </w:rPr>
        <w:t>w</w:t>
      </w:r>
      <w:r w:rsidR="00866664" w:rsidRPr="00084779">
        <w:rPr>
          <w:rFonts w:ascii="Calibri" w:hAnsi="Calibri"/>
          <w:sz w:val="22"/>
          <w:szCs w:val="22"/>
        </w:rPr>
        <w:t xml:space="preserve">ater (LHW) </w:t>
      </w:r>
      <w:r w:rsidR="00E2712D" w:rsidRPr="00084779">
        <w:rPr>
          <w:rFonts w:ascii="Calibri" w:hAnsi="Calibri"/>
          <w:sz w:val="22"/>
          <w:szCs w:val="22"/>
        </w:rPr>
        <w:t xml:space="preserve">and ionic liquids </w:t>
      </w:r>
      <w:r w:rsidR="007356EF" w:rsidRPr="00084779">
        <w:rPr>
          <w:rFonts w:ascii="Calibri" w:hAnsi="Calibri"/>
          <w:sz w:val="22"/>
          <w:szCs w:val="22"/>
        </w:rPr>
        <w:t xml:space="preserve">(ILs) </w:t>
      </w:r>
      <w:r w:rsidR="00866664" w:rsidRPr="00084779">
        <w:rPr>
          <w:rFonts w:ascii="Calibri" w:hAnsi="Calibri"/>
          <w:sz w:val="22"/>
          <w:szCs w:val="22"/>
        </w:rPr>
        <w:t xml:space="preserve">and </w:t>
      </w:r>
      <w:r w:rsidR="00E2712D" w:rsidRPr="00084779">
        <w:rPr>
          <w:rFonts w:ascii="Calibri" w:hAnsi="Calibri"/>
          <w:sz w:val="22"/>
          <w:szCs w:val="22"/>
        </w:rPr>
        <w:t xml:space="preserve">only </w:t>
      </w:r>
      <w:r w:rsidR="00866664" w:rsidRPr="00084779">
        <w:rPr>
          <w:rFonts w:ascii="Calibri" w:hAnsi="Calibri"/>
          <w:sz w:val="22"/>
          <w:szCs w:val="22"/>
        </w:rPr>
        <w:t>ionic liquids.</w:t>
      </w:r>
      <w:r w:rsidR="001641B5" w:rsidRPr="00084779">
        <w:rPr>
          <w:rFonts w:ascii="Calibri" w:hAnsi="Calibri"/>
          <w:sz w:val="22"/>
          <w:szCs w:val="22"/>
        </w:rPr>
        <w:t xml:space="preserve"> </w:t>
      </w:r>
      <w:r w:rsidR="007356EF" w:rsidRPr="00084779">
        <w:rPr>
          <w:rFonts w:ascii="Calibri" w:hAnsi="Calibri"/>
          <w:sz w:val="22"/>
          <w:szCs w:val="22"/>
        </w:rPr>
        <w:t xml:space="preserve">The </w:t>
      </w:r>
      <w:r w:rsidR="001641B5" w:rsidRPr="00084779">
        <w:rPr>
          <w:rFonts w:ascii="Calibri" w:hAnsi="Calibri"/>
          <w:sz w:val="22"/>
          <w:szCs w:val="22"/>
        </w:rPr>
        <w:t xml:space="preserve">LHW </w:t>
      </w:r>
      <w:r w:rsidR="007356EF" w:rsidRPr="00084779">
        <w:rPr>
          <w:rFonts w:ascii="Calibri" w:hAnsi="Calibri"/>
          <w:sz w:val="22"/>
          <w:szCs w:val="22"/>
        </w:rPr>
        <w:t>p</w:t>
      </w:r>
      <w:r w:rsidR="001641B5" w:rsidRPr="00084779">
        <w:rPr>
          <w:rFonts w:ascii="Calibri" w:hAnsi="Calibri"/>
          <w:sz w:val="22"/>
          <w:szCs w:val="22"/>
        </w:rPr>
        <w:t>rocess</w:t>
      </w:r>
      <w:r w:rsidR="007356EF" w:rsidRPr="00084779">
        <w:rPr>
          <w:rFonts w:ascii="Calibri" w:hAnsi="Calibri"/>
          <w:sz w:val="22"/>
          <w:szCs w:val="22"/>
        </w:rPr>
        <w:t xml:space="preserve"> was applied to</w:t>
      </w:r>
      <w:r w:rsidR="001641B5" w:rsidRPr="00084779">
        <w:rPr>
          <w:rFonts w:ascii="Calibri" w:hAnsi="Calibri"/>
          <w:sz w:val="22"/>
          <w:szCs w:val="22"/>
        </w:rPr>
        <w:t xml:space="preserve"> sugarcane bagasse pellets at 200</w:t>
      </w:r>
      <w:r w:rsidR="007356EF" w:rsidRPr="00084779">
        <w:rPr>
          <w:rFonts w:ascii="Calibri" w:hAnsi="Calibri"/>
          <w:sz w:val="22"/>
          <w:szCs w:val="22"/>
        </w:rPr>
        <w:t xml:space="preserve"> </w:t>
      </w:r>
      <w:r w:rsidR="001641B5" w:rsidRPr="00084779">
        <w:rPr>
          <w:rFonts w:ascii="Calibri" w:hAnsi="Calibri" w:cs="Arial"/>
          <w:sz w:val="22"/>
          <w:szCs w:val="22"/>
        </w:rPr>
        <w:t>°</w:t>
      </w:r>
      <w:r w:rsidR="001641B5" w:rsidRPr="00084779">
        <w:rPr>
          <w:rFonts w:ascii="Calibri" w:hAnsi="Calibri"/>
          <w:sz w:val="22"/>
          <w:szCs w:val="22"/>
        </w:rPr>
        <w:t>C, for 30</w:t>
      </w:r>
      <w:r w:rsidR="007356EF" w:rsidRPr="00084779">
        <w:rPr>
          <w:rFonts w:ascii="Calibri" w:hAnsi="Calibri"/>
          <w:sz w:val="22"/>
          <w:szCs w:val="22"/>
        </w:rPr>
        <w:t xml:space="preserve"> </w:t>
      </w:r>
      <w:r w:rsidR="001641B5" w:rsidRPr="00084779">
        <w:rPr>
          <w:rFonts w:ascii="Calibri" w:hAnsi="Calibri"/>
          <w:sz w:val="22"/>
          <w:szCs w:val="22"/>
        </w:rPr>
        <w:t xml:space="preserve">minutes in a </w:t>
      </w:r>
      <w:r w:rsidR="007356EF" w:rsidRPr="00084779">
        <w:rPr>
          <w:rFonts w:ascii="Calibri" w:hAnsi="Calibri"/>
          <w:sz w:val="22"/>
          <w:szCs w:val="22"/>
        </w:rPr>
        <w:t xml:space="preserve">high pressure </w:t>
      </w:r>
      <w:r w:rsidR="001641B5" w:rsidRPr="00084779">
        <w:rPr>
          <w:rFonts w:ascii="Calibri" w:hAnsi="Calibri"/>
          <w:sz w:val="22"/>
          <w:szCs w:val="22"/>
        </w:rPr>
        <w:t>reactor for removal of hemicellulose</w:t>
      </w:r>
      <w:r w:rsidR="007356EF" w:rsidRPr="00084779">
        <w:rPr>
          <w:rFonts w:ascii="Calibri" w:hAnsi="Calibri"/>
          <w:sz w:val="22"/>
          <w:szCs w:val="22"/>
        </w:rPr>
        <w:t>s</w:t>
      </w:r>
      <w:r w:rsidR="001641B5" w:rsidRPr="00084779">
        <w:rPr>
          <w:rFonts w:ascii="Calibri" w:hAnsi="Calibri"/>
          <w:sz w:val="22"/>
          <w:szCs w:val="22"/>
        </w:rPr>
        <w:t xml:space="preserve">. The complex cellulignin residue was treated </w:t>
      </w:r>
      <w:r w:rsidR="007356EF" w:rsidRPr="00084779">
        <w:rPr>
          <w:rFonts w:ascii="Calibri" w:hAnsi="Calibri"/>
          <w:color w:val="000000"/>
          <w:sz w:val="22"/>
          <w:szCs w:val="22"/>
        </w:rPr>
        <w:t xml:space="preserve">with the </w:t>
      </w:r>
      <w:r w:rsidR="007356EF" w:rsidRPr="00084779">
        <w:rPr>
          <w:rFonts w:ascii="Calibri" w:hAnsi="Calibri"/>
          <w:sz w:val="22"/>
          <w:szCs w:val="22"/>
        </w:rPr>
        <w:t>IL</w:t>
      </w:r>
      <w:r w:rsidR="001641B5" w:rsidRPr="00084779">
        <w:rPr>
          <w:rFonts w:ascii="Calibri" w:hAnsi="Calibri"/>
          <w:sz w:val="22"/>
          <w:szCs w:val="22"/>
        </w:rPr>
        <w:t>s: 1-ethyl-3-methylimidazolium</w:t>
      </w:r>
      <w:r w:rsidR="007356EF" w:rsidRPr="00084779">
        <w:rPr>
          <w:rFonts w:ascii="Calibri" w:hAnsi="Calibri"/>
          <w:sz w:val="22"/>
          <w:szCs w:val="22"/>
        </w:rPr>
        <w:t xml:space="preserve"> </w:t>
      </w:r>
      <w:r w:rsidR="001641B5" w:rsidRPr="00084779">
        <w:rPr>
          <w:rFonts w:ascii="Calibri" w:hAnsi="Calibri"/>
          <w:sz w:val="22"/>
          <w:szCs w:val="22"/>
        </w:rPr>
        <w:t xml:space="preserve">acetate ([Emim][OAc]) </w:t>
      </w:r>
      <w:r w:rsidR="00C518FD" w:rsidRPr="00084779">
        <w:rPr>
          <w:rFonts w:ascii="Calibri" w:hAnsi="Calibri"/>
          <w:sz w:val="22"/>
          <w:szCs w:val="22"/>
        </w:rPr>
        <w:t>or 1</w:t>
      </w:r>
      <w:r w:rsidR="001641B5" w:rsidRPr="00084779">
        <w:rPr>
          <w:rFonts w:ascii="Calibri" w:hAnsi="Calibri"/>
          <w:sz w:val="22"/>
          <w:szCs w:val="22"/>
        </w:rPr>
        <w:t>-butyl-3-methylimidazolium hydrogen sulphate ([Bmim][HSO</w:t>
      </w:r>
      <w:r w:rsidR="001641B5" w:rsidRPr="00084779">
        <w:rPr>
          <w:rFonts w:ascii="Calibri" w:hAnsi="Calibri"/>
          <w:sz w:val="22"/>
          <w:szCs w:val="22"/>
          <w:vertAlign w:val="subscript"/>
        </w:rPr>
        <w:t>4</w:t>
      </w:r>
      <w:r w:rsidR="001641B5" w:rsidRPr="00084779">
        <w:rPr>
          <w:rFonts w:ascii="Calibri" w:hAnsi="Calibri"/>
          <w:color w:val="000000"/>
          <w:sz w:val="22"/>
          <w:szCs w:val="22"/>
        </w:rPr>
        <w:t xml:space="preserve">]), </w:t>
      </w:r>
      <w:r w:rsidR="007356EF" w:rsidRPr="00084779">
        <w:rPr>
          <w:rFonts w:ascii="Calibri" w:hAnsi="Calibri"/>
          <w:color w:val="000000"/>
          <w:sz w:val="22"/>
          <w:szCs w:val="22"/>
        </w:rPr>
        <w:t>using</w:t>
      </w:r>
      <w:r w:rsidR="001641B5" w:rsidRPr="00084779">
        <w:rPr>
          <w:rFonts w:ascii="Calibri" w:hAnsi="Calibri"/>
          <w:sz w:val="22"/>
          <w:szCs w:val="22"/>
        </w:rPr>
        <w:t xml:space="preserve"> microwave digestion at varying time intervals.</w:t>
      </w:r>
      <w:r w:rsidR="001641B5" w:rsidRPr="00084779">
        <w:rPr>
          <w:rFonts w:ascii="Calibri" w:hAnsi="Calibri"/>
          <w:color w:val="000000"/>
          <w:sz w:val="22"/>
          <w:szCs w:val="22"/>
        </w:rPr>
        <w:t xml:space="preserve"> Direct Ionic liquid treatment </w:t>
      </w:r>
      <w:r w:rsidR="007356EF" w:rsidRPr="00084779">
        <w:rPr>
          <w:rFonts w:ascii="Calibri" w:hAnsi="Calibri"/>
          <w:color w:val="000000"/>
          <w:sz w:val="22"/>
          <w:szCs w:val="22"/>
        </w:rPr>
        <w:t xml:space="preserve">was done on </w:t>
      </w:r>
      <w:r w:rsidR="001641B5" w:rsidRPr="00084779">
        <w:rPr>
          <w:rFonts w:ascii="Calibri" w:hAnsi="Calibri"/>
          <w:sz w:val="22"/>
          <w:szCs w:val="22"/>
        </w:rPr>
        <w:t xml:space="preserve">sugarcane bagasse pellets with </w:t>
      </w:r>
      <w:r w:rsidR="007356EF" w:rsidRPr="00084779">
        <w:rPr>
          <w:rFonts w:ascii="Calibri" w:hAnsi="Calibri"/>
          <w:sz w:val="22"/>
          <w:szCs w:val="22"/>
        </w:rPr>
        <w:t>ILs:</w:t>
      </w:r>
      <w:r w:rsidR="001641B5" w:rsidRPr="00084779">
        <w:rPr>
          <w:rFonts w:ascii="Calibri" w:hAnsi="Calibri"/>
          <w:sz w:val="22"/>
          <w:szCs w:val="22"/>
        </w:rPr>
        <w:t xml:space="preserve"> </w:t>
      </w:r>
      <w:r w:rsidR="007356EF" w:rsidRPr="00084779">
        <w:rPr>
          <w:rFonts w:ascii="Calibri" w:hAnsi="Calibri"/>
          <w:sz w:val="22"/>
          <w:szCs w:val="22"/>
        </w:rPr>
        <w:t>[Emim][OAc] or</w:t>
      </w:r>
      <w:r w:rsidR="001641B5" w:rsidRPr="00084779">
        <w:rPr>
          <w:rFonts w:ascii="Calibri" w:hAnsi="Calibri"/>
          <w:sz w:val="22"/>
          <w:szCs w:val="22"/>
        </w:rPr>
        <w:t xml:space="preserve"> </w:t>
      </w:r>
      <w:r w:rsidR="007356EF" w:rsidRPr="00084779">
        <w:rPr>
          <w:rFonts w:ascii="Calibri" w:hAnsi="Calibri"/>
          <w:sz w:val="22"/>
          <w:szCs w:val="22"/>
        </w:rPr>
        <w:t>[Bmim][HSO</w:t>
      </w:r>
      <w:r w:rsidR="007356EF" w:rsidRPr="00084779">
        <w:rPr>
          <w:rFonts w:ascii="Calibri" w:hAnsi="Calibri"/>
          <w:sz w:val="22"/>
          <w:szCs w:val="22"/>
          <w:vertAlign w:val="subscript"/>
        </w:rPr>
        <w:t>4</w:t>
      </w:r>
      <w:r w:rsidR="007356EF" w:rsidRPr="00084779">
        <w:rPr>
          <w:rFonts w:ascii="Calibri" w:hAnsi="Calibri"/>
          <w:color w:val="000000"/>
          <w:sz w:val="22"/>
          <w:szCs w:val="22"/>
        </w:rPr>
        <w:t xml:space="preserve">] </w:t>
      </w:r>
      <w:r w:rsidR="007356EF" w:rsidRPr="00084779">
        <w:rPr>
          <w:rFonts w:ascii="Calibri" w:hAnsi="Calibri"/>
          <w:sz w:val="22"/>
          <w:szCs w:val="22"/>
        </w:rPr>
        <w:t>using</w:t>
      </w:r>
      <w:r w:rsidR="001641B5" w:rsidRPr="00084779">
        <w:rPr>
          <w:rFonts w:ascii="Calibri" w:hAnsi="Calibri"/>
          <w:sz w:val="22"/>
          <w:szCs w:val="22"/>
        </w:rPr>
        <w:t xml:space="preserve"> microwave digestion.</w:t>
      </w:r>
    </w:p>
    <w:p w14:paraId="731F11F7" w14:textId="77777777" w:rsidR="00704BDF" w:rsidRPr="00084779" w:rsidRDefault="00704BDF" w:rsidP="00704BDF">
      <w:pPr>
        <w:snapToGrid w:val="0"/>
        <w:spacing w:before="240" w:line="300" w:lineRule="auto"/>
        <w:rPr>
          <w:rFonts w:ascii="Calibri" w:eastAsia="MS PGothic" w:hAnsi="Calibri"/>
          <w:color w:val="000000"/>
          <w:sz w:val="22"/>
          <w:szCs w:val="22"/>
          <w:lang w:val="en-US"/>
        </w:rPr>
      </w:pPr>
      <w:r w:rsidRPr="00084779">
        <w:rPr>
          <w:rFonts w:ascii="Calibri" w:eastAsia="MS PGothic" w:hAnsi="Calibri"/>
          <w:b/>
          <w:bCs/>
          <w:color w:val="000000"/>
          <w:sz w:val="22"/>
          <w:szCs w:val="22"/>
          <w:lang w:val="en-US"/>
        </w:rPr>
        <w:lastRenderedPageBreak/>
        <w:t>2. Methods</w:t>
      </w:r>
    </w:p>
    <w:p w14:paraId="0A012E64" w14:textId="77777777" w:rsidR="00D36DD7" w:rsidRPr="00084779" w:rsidRDefault="000F75E3" w:rsidP="00C518FD">
      <w:pPr>
        <w:spacing w:after="120"/>
        <w:jc w:val="left"/>
        <w:rPr>
          <w:rFonts w:ascii="Calibri" w:eastAsia="Calibri" w:hAnsi="Calibri" w:cs="Arial"/>
          <w:color w:val="000000"/>
          <w:sz w:val="22"/>
          <w:szCs w:val="22"/>
          <w:lang w:val="en-US"/>
        </w:rPr>
      </w:pPr>
      <w:r w:rsidRPr="00084779">
        <w:rPr>
          <w:rFonts w:ascii="Calibri" w:eastAsia="Calibri" w:hAnsi="Calibri" w:cs="Arial"/>
          <w:color w:val="000000"/>
          <w:sz w:val="22"/>
          <w:szCs w:val="22"/>
          <w:lang w:val="en-US"/>
        </w:rPr>
        <w:t>The sugarcane bagasse was first ground to 3-5 mm, dried to 10-12</w:t>
      </w:r>
      <w:r w:rsidR="005669D6" w:rsidRPr="00084779">
        <w:rPr>
          <w:rFonts w:ascii="Calibri" w:eastAsia="Calibri" w:hAnsi="Calibri" w:cs="Arial"/>
          <w:color w:val="000000"/>
          <w:sz w:val="22"/>
          <w:szCs w:val="22"/>
          <w:lang w:val="en-US"/>
        </w:rPr>
        <w:t xml:space="preserve"> </w:t>
      </w:r>
      <w:r w:rsidRPr="00084779">
        <w:rPr>
          <w:rFonts w:ascii="Calibri" w:eastAsia="Calibri" w:hAnsi="Calibri" w:cs="Arial"/>
          <w:color w:val="000000"/>
          <w:sz w:val="22"/>
          <w:szCs w:val="22"/>
          <w:lang w:val="en-US"/>
        </w:rPr>
        <w:t xml:space="preserve">% moisture and pelletized using a pellet mill.  </w:t>
      </w:r>
      <w:r w:rsidR="005669D6" w:rsidRPr="00084779">
        <w:rPr>
          <w:rFonts w:ascii="Calibri" w:eastAsia="Calibri" w:hAnsi="Calibri" w:cs="Arial"/>
          <w:color w:val="000000"/>
          <w:sz w:val="22"/>
          <w:szCs w:val="22"/>
          <w:lang w:val="en-US"/>
        </w:rPr>
        <w:t xml:space="preserve">1.0 kg of pelletized bagasse was used for the LHW hydrolysis at a temperature of 200 </w:t>
      </w:r>
      <w:r w:rsidR="005669D6" w:rsidRPr="00084779">
        <w:rPr>
          <w:rFonts w:ascii="Calibri" w:eastAsia="Calibri" w:hAnsi="Calibri" w:cs="Arial"/>
          <w:color w:val="000000"/>
          <w:sz w:val="22"/>
          <w:szCs w:val="22"/>
          <w:vertAlign w:val="superscript"/>
          <w:lang w:val="en-US"/>
        </w:rPr>
        <w:t>o</w:t>
      </w:r>
      <w:r w:rsidR="005669D6" w:rsidRPr="00084779">
        <w:rPr>
          <w:rFonts w:ascii="Calibri" w:eastAsia="Calibri" w:hAnsi="Calibri" w:cs="Arial"/>
          <w:color w:val="000000"/>
          <w:sz w:val="22"/>
          <w:szCs w:val="22"/>
          <w:lang w:val="en-US"/>
        </w:rPr>
        <w:t xml:space="preserve">C in </w:t>
      </w:r>
      <w:r w:rsidR="00C518FD" w:rsidRPr="00084779">
        <w:rPr>
          <w:rFonts w:ascii="Calibri" w:eastAsia="Calibri" w:hAnsi="Calibri" w:cs="Arial"/>
          <w:color w:val="000000"/>
          <w:sz w:val="22"/>
          <w:szCs w:val="22"/>
          <w:lang w:val="en-US"/>
        </w:rPr>
        <w:t>a 3.0 L high pressure fixed bed reactor for 30 minutes with a volume flow of</w:t>
      </w:r>
      <w:r w:rsidR="005669D6" w:rsidRPr="00084779">
        <w:rPr>
          <w:rFonts w:ascii="Calibri" w:eastAsia="Calibri" w:hAnsi="Calibri" w:cs="Arial"/>
          <w:color w:val="000000"/>
          <w:sz w:val="22"/>
          <w:szCs w:val="22"/>
          <w:lang w:val="en-US"/>
        </w:rPr>
        <w:t xml:space="preserve"> </w:t>
      </w:r>
      <w:r w:rsidR="00C518FD" w:rsidRPr="00084779">
        <w:rPr>
          <w:rFonts w:ascii="Calibri" w:eastAsia="Calibri" w:hAnsi="Calibri" w:cs="Arial"/>
          <w:color w:val="000000"/>
          <w:sz w:val="22"/>
          <w:szCs w:val="22"/>
          <w:lang w:val="en-US"/>
        </w:rPr>
        <w:t>250 ml</w:t>
      </w:r>
      <w:r w:rsidR="005669D6" w:rsidRPr="00084779">
        <w:rPr>
          <w:rFonts w:ascii="Calibri" w:eastAsia="Calibri" w:hAnsi="Calibri" w:cs="Arial"/>
          <w:color w:val="000000"/>
          <w:sz w:val="22"/>
          <w:szCs w:val="22"/>
          <w:lang w:val="en-US"/>
        </w:rPr>
        <w:t>/</w:t>
      </w:r>
      <w:r w:rsidR="00C518FD" w:rsidRPr="00084779">
        <w:rPr>
          <w:rFonts w:ascii="Calibri" w:eastAsia="Calibri" w:hAnsi="Calibri" w:cs="Arial"/>
          <w:color w:val="000000"/>
          <w:sz w:val="22"/>
          <w:szCs w:val="22"/>
          <w:lang w:val="en-US"/>
        </w:rPr>
        <w:t>min of</w:t>
      </w:r>
      <w:r w:rsidR="005669D6" w:rsidRPr="00084779">
        <w:rPr>
          <w:rFonts w:ascii="Calibri" w:eastAsia="Calibri" w:hAnsi="Calibri" w:cs="Arial"/>
          <w:color w:val="000000"/>
          <w:sz w:val="22"/>
          <w:szCs w:val="22"/>
          <w:lang w:val="en-US"/>
        </w:rPr>
        <w:t xml:space="preserve"> water.  Hemicellulose dissolved  in  the  water  and  a solid  residue  (cellulignin) was  collected  from  the  reactor.  </w:t>
      </w:r>
      <w:r w:rsidR="00D36DD7" w:rsidRPr="00084779">
        <w:rPr>
          <w:rFonts w:ascii="Calibri" w:eastAsia="Calibri" w:hAnsi="Calibri" w:cs="Arial"/>
          <w:color w:val="000000"/>
          <w:sz w:val="22"/>
          <w:szCs w:val="22"/>
          <w:lang w:val="en-US"/>
        </w:rPr>
        <w:t>Compositional analysis of the sugarcane bagasse pellets, cellulignin and the complex cellulignin after enzymatic hydrolysis was done using NREL procedures.</w:t>
      </w:r>
    </w:p>
    <w:p w14:paraId="6A5D56F7" w14:textId="77777777" w:rsidR="00D36DD7" w:rsidRPr="00084779" w:rsidRDefault="00D36DD7" w:rsidP="00C518FD">
      <w:pPr>
        <w:spacing w:after="120"/>
        <w:jc w:val="left"/>
        <w:rPr>
          <w:rFonts w:ascii="Calibri" w:hAnsi="Calibri"/>
          <w:sz w:val="22"/>
          <w:szCs w:val="22"/>
        </w:rPr>
      </w:pPr>
      <w:r w:rsidRPr="00084779">
        <w:rPr>
          <w:rFonts w:ascii="Calibri" w:hAnsi="Calibri"/>
          <w:sz w:val="22"/>
          <w:szCs w:val="22"/>
        </w:rPr>
        <w:t xml:space="preserve">For the extraction of lignin, a ratio 1:10 of SBP (0.5 g) and ionic liquid (5 g) was weighed in duplicate  and transferred into 65 mL </w:t>
      </w:r>
      <w:r w:rsidR="00C518FD" w:rsidRPr="00084779">
        <w:rPr>
          <w:rFonts w:ascii="Calibri" w:hAnsi="Calibri"/>
          <w:sz w:val="22"/>
          <w:szCs w:val="22"/>
        </w:rPr>
        <w:t>Teflon</w:t>
      </w:r>
      <w:r w:rsidRPr="00084779">
        <w:rPr>
          <w:rFonts w:ascii="Calibri" w:hAnsi="Calibri"/>
          <w:sz w:val="22"/>
          <w:szCs w:val="22"/>
        </w:rPr>
        <w:t xml:space="preserve"> vessels</w:t>
      </w:r>
      <w:r w:rsidR="00C518FD" w:rsidRPr="00084779">
        <w:rPr>
          <w:rFonts w:ascii="Calibri" w:hAnsi="Calibri"/>
          <w:sz w:val="22"/>
          <w:szCs w:val="22"/>
        </w:rPr>
        <w:t>, transferred t</w:t>
      </w:r>
      <w:r w:rsidRPr="00084779">
        <w:rPr>
          <w:rFonts w:ascii="Calibri" w:hAnsi="Calibri"/>
          <w:sz w:val="22"/>
          <w:szCs w:val="22"/>
        </w:rPr>
        <w:t xml:space="preserve">o </w:t>
      </w:r>
      <w:r w:rsidR="00C518FD" w:rsidRPr="00084779">
        <w:rPr>
          <w:rFonts w:ascii="Calibri" w:hAnsi="Calibri"/>
          <w:sz w:val="22"/>
          <w:szCs w:val="22"/>
        </w:rPr>
        <w:t>a</w:t>
      </w:r>
      <w:r w:rsidRPr="00084779">
        <w:rPr>
          <w:rFonts w:ascii="Calibri" w:hAnsi="Calibri"/>
          <w:sz w:val="22"/>
          <w:szCs w:val="22"/>
        </w:rPr>
        <w:t xml:space="preserve"> microwave oven</w:t>
      </w:r>
      <w:r w:rsidR="00C518FD" w:rsidRPr="00084779">
        <w:rPr>
          <w:rFonts w:ascii="Calibri" w:hAnsi="Calibri"/>
          <w:sz w:val="22"/>
          <w:szCs w:val="22"/>
        </w:rPr>
        <w:t xml:space="preserve"> with</w:t>
      </w:r>
      <w:r w:rsidRPr="00084779">
        <w:rPr>
          <w:rFonts w:ascii="Calibri" w:hAnsi="Calibri"/>
          <w:sz w:val="22"/>
          <w:szCs w:val="22"/>
        </w:rPr>
        <w:t xml:space="preserve"> parameters</w:t>
      </w:r>
      <w:r w:rsidR="00C518FD" w:rsidRPr="00084779">
        <w:rPr>
          <w:rFonts w:ascii="Calibri" w:hAnsi="Calibri"/>
          <w:sz w:val="22"/>
          <w:szCs w:val="22"/>
        </w:rPr>
        <w:t>:</w:t>
      </w:r>
      <w:r w:rsidRPr="00084779">
        <w:rPr>
          <w:rFonts w:ascii="Calibri" w:hAnsi="Calibri"/>
          <w:sz w:val="22"/>
          <w:szCs w:val="22"/>
        </w:rPr>
        <w:t xml:space="preserve"> power (80 Watt); ramp time (10 minutes); temperature (180 </w:t>
      </w:r>
      <w:r w:rsidRPr="00084779">
        <w:rPr>
          <w:rFonts w:ascii="Calibri" w:hAnsi="Calibri" w:cs="Arial"/>
          <w:sz w:val="22"/>
          <w:szCs w:val="22"/>
        </w:rPr>
        <w:t>˚</w:t>
      </w:r>
      <w:r w:rsidRPr="00084779">
        <w:rPr>
          <w:rFonts w:ascii="Calibri" w:hAnsi="Calibri"/>
          <w:sz w:val="22"/>
          <w:szCs w:val="22"/>
        </w:rPr>
        <w:t>C) and different hold times of 3, 10, 15 and 20 minutes for each run.</w:t>
      </w:r>
      <w:r w:rsidR="00C518FD" w:rsidRPr="00084779">
        <w:rPr>
          <w:rFonts w:ascii="Calibri" w:hAnsi="Calibri"/>
          <w:sz w:val="22"/>
          <w:szCs w:val="22"/>
        </w:rPr>
        <w:t xml:space="preserve"> </w:t>
      </w:r>
      <w:r w:rsidRPr="00084779">
        <w:rPr>
          <w:rFonts w:ascii="Calibri" w:hAnsi="Calibri"/>
          <w:sz w:val="22"/>
          <w:szCs w:val="22"/>
        </w:rPr>
        <w:t>After each run the extracted lignin was transferred to a 100 mL beaker rinsed thoroughly with 10 mL solution of 1-4 dioxane-water 95:5 (v/v)</w:t>
      </w:r>
      <w:r w:rsidR="00C518FD" w:rsidRPr="00084779">
        <w:rPr>
          <w:rFonts w:ascii="Calibri" w:hAnsi="Calibri"/>
          <w:sz w:val="22"/>
          <w:szCs w:val="22"/>
        </w:rPr>
        <w:t>,</w:t>
      </w:r>
      <w:r w:rsidRPr="00084779">
        <w:rPr>
          <w:rFonts w:ascii="Calibri" w:hAnsi="Calibri"/>
          <w:sz w:val="22"/>
          <w:szCs w:val="22"/>
        </w:rPr>
        <w:t xml:space="preserve"> transferred into a 50 mL volumetric flask and diluted with a mixture of 1-4 dioxane-water 50:50 (v/v) for UV analysis.</w:t>
      </w:r>
    </w:p>
    <w:p w14:paraId="19DE3B1E" w14:textId="77777777" w:rsidR="00704BDF" w:rsidRPr="00084779" w:rsidRDefault="00704BDF" w:rsidP="00704BDF">
      <w:pPr>
        <w:snapToGrid w:val="0"/>
        <w:spacing w:before="240" w:line="300" w:lineRule="auto"/>
        <w:rPr>
          <w:rFonts w:ascii="Calibri" w:eastAsia="MS PGothic" w:hAnsi="Calibri"/>
          <w:color w:val="000000"/>
          <w:sz w:val="22"/>
          <w:szCs w:val="22"/>
          <w:lang w:val="en-US"/>
        </w:rPr>
      </w:pPr>
      <w:r w:rsidRPr="00084779">
        <w:rPr>
          <w:rFonts w:ascii="Calibri" w:eastAsia="MS PGothic" w:hAnsi="Calibri"/>
          <w:b/>
          <w:bCs/>
          <w:color w:val="000000"/>
          <w:sz w:val="22"/>
          <w:szCs w:val="22"/>
          <w:lang w:val="en-US"/>
        </w:rPr>
        <w:t>3. Results and discussion</w:t>
      </w:r>
    </w:p>
    <w:p w14:paraId="7D8EAB43" w14:textId="77777777" w:rsidR="008B11A4" w:rsidRPr="00084779" w:rsidRDefault="003D3CE1" w:rsidP="00C518FD">
      <w:pPr>
        <w:snapToGrid w:val="0"/>
        <w:spacing w:after="120"/>
        <w:jc w:val="left"/>
        <w:rPr>
          <w:rFonts w:ascii="Calibri" w:eastAsia="Calibri" w:hAnsi="Calibri" w:cs="Arial"/>
          <w:color w:val="000000"/>
          <w:sz w:val="22"/>
          <w:szCs w:val="22"/>
          <w:lang w:val="en-US"/>
        </w:rPr>
      </w:pPr>
      <w:r w:rsidRPr="00084779">
        <w:rPr>
          <w:rFonts w:ascii="Calibri" w:eastAsia="Calibri" w:hAnsi="Calibri" w:cs="Arial"/>
          <w:color w:val="000000"/>
          <w:sz w:val="22"/>
          <w:szCs w:val="22"/>
          <w:lang w:val="en-US"/>
        </w:rPr>
        <w:t>The amounts of glucose released in g/L during enzymatic hydrolysis of cellulignin using enzyme Cellic CTec2 or Metaplus/</w:t>
      </w:r>
      <w:r w:rsidR="00A87B53" w:rsidRPr="00084779">
        <w:rPr>
          <w:rFonts w:ascii="Calibri" w:eastAsia="Calibri" w:hAnsi="Calibri" w:cs="Arial"/>
          <w:sz w:val="22"/>
          <w:szCs w:val="22"/>
          <w:lang w:val="en-US"/>
        </w:rPr>
        <w:t>Rapidas</w:t>
      </w:r>
      <w:r w:rsidRPr="00084779">
        <w:rPr>
          <w:rFonts w:ascii="Calibri" w:eastAsia="Calibri" w:hAnsi="Calibri" w:cs="Arial"/>
          <w:color w:val="000000"/>
          <w:sz w:val="22"/>
          <w:szCs w:val="22"/>
          <w:lang w:val="en-US"/>
        </w:rPr>
        <w:t xml:space="preserve"> </w:t>
      </w:r>
      <w:r w:rsidR="008B11A4" w:rsidRPr="00084779">
        <w:rPr>
          <w:rFonts w:ascii="Calibri" w:eastAsia="Calibri" w:hAnsi="Calibri" w:cs="Arial"/>
          <w:color w:val="000000"/>
          <w:sz w:val="22"/>
          <w:szCs w:val="22"/>
          <w:lang w:val="en-US"/>
        </w:rPr>
        <w:t xml:space="preserve">was 27.5 g/L </w:t>
      </w:r>
      <w:r w:rsidR="00C518FD" w:rsidRPr="00084779">
        <w:rPr>
          <w:rFonts w:ascii="Calibri" w:eastAsia="Calibri" w:hAnsi="Calibri" w:cs="Arial"/>
          <w:color w:val="000000"/>
          <w:sz w:val="22"/>
          <w:szCs w:val="22"/>
          <w:lang w:val="en-US"/>
        </w:rPr>
        <w:t>and</w:t>
      </w:r>
      <w:r w:rsidR="00C859F5" w:rsidRPr="00084779">
        <w:rPr>
          <w:rFonts w:ascii="Calibri" w:eastAsia="Calibri" w:hAnsi="Calibri" w:cs="Arial"/>
          <w:color w:val="000000"/>
          <w:sz w:val="22"/>
          <w:szCs w:val="22"/>
          <w:lang w:val="en-US"/>
        </w:rPr>
        <w:t xml:space="preserve"> </w:t>
      </w:r>
      <w:r w:rsidR="008B11A4" w:rsidRPr="00084779">
        <w:rPr>
          <w:rFonts w:ascii="Calibri" w:eastAsia="Calibri" w:hAnsi="Calibri" w:cs="Arial"/>
          <w:color w:val="000000"/>
          <w:sz w:val="22"/>
          <w:szCs w:val="22"/>
          <w:lang w:val="en-US"/>
        </w:rPr>
        <w:t>3.8 g/L after 6 hours of hydrolysis</w:t>
      </w:r>
      <w:r w:rsidR="00C518FD" w:rsidRPr="00084779">
        <w:rPr>
          <w:rFonts w:ascii="Calibri" w:eastAsia="Calibri" w:hAnsi="Calibri" w:cs="Arial"/>
          <w:color w:val="000000"/>
          <w:sz w:val="22"/>
          <w:szCs w:val="22"/>
          <w:lang w:val="en-US"/>
        </w:rPr>
        <w:t>.</w:t>
      </w:r>
      <w:r w:rsidR="00C859F5" w:rsidRPr="00084779">
        <w:rPr>
          <w:rFonts w:ascii="Calibri" w:eastAsia="Calibri" w:hAnsi="Calibri" w:cs="Arial"/>
          <w:color w:val="000000"/>
          <w:sz w:val="22"/>
          <w:szCs w:val="22"/>
          <w:lang w:val="en-US"/>
        </w:rPr>
        <w:t xml:space="preserve"> T</w:t>
      </w:r>
      <w:r w:rsidR="008B11A4" w:rsidRPr="00084779">
        <w:rPr>
          <w:rFonts w:ascii="Calibri" w:eastAsia="Calibri" w:hAnsi="Calibri" w:cs="Arial"/>
          <w:color w:val="000000"/>
          <w:sz w:val="22"/>
          <w:szCs w:val="22"/>
          <w:lang w:val="en-US"/>
        </w:rPr>
        <w:t>he effectiveness of the combined enzyme Metaplus</w:t>
      </w:r>
      <w:r w:rsidR="00C859F5" w:rsidRPr="00084779">
        <w:rPr>
          <w:rFonts w:ascii="Calibri" w:eastAsia="Calibri" w:hAnsi="Calibri" w:cs="Arial"/>
          <w:color w:val="000000"/>
          <w:sz w:val="22"/>
          <w:szCs w:val="22"/>
          <w:lang w:val="en-US"/>
        </w:rPr>
        <w:t>/</w:t>
      </w:r>
      <w:r w:rsidR="008B11A4" w:rsidRPr="00084779">
        <w:rPr>
          <w:rFonts w:ascii="Calibri" w:eastAsia="Calibri" w:hAnsi="Calibri" w:cs="Arial"/>
          <w:color w:val="000000"/>
          <w:sz w:val="22"/>
          <w:szCs w:val="22"/>
          <w:lang w:val="en-US"/>
        </w:rPr>
        <w:t xml:space="preserve">Rapidas </w:t>
      </w:r>
      <w:r w:rsidR="00C859F5" w:rsidRPr="00084779">
        <w:rPr>
          <w:rFonts w:ascii="Calibri" w:eastAsia="Calibri" w:hAnsi="Calibri" w:cs="Arial"/>
          <w:color w:val="000000"/>
          <w:sz w:val="22"/>
          <w:szCs w:val="22"/>
          <w:lang w:val="en-US"/>
        </w:rPr>
        <w:t>was</w:t>
      </w:r>
      <w:r w:rsidR="008B11A4" w:rsidRPr="00084779">
        <w:rPr>
          <w:rFonts w:ascii="Calibri" w:eastAsia="Calibri" w:hAnsi="Calibri" w:cs="Arial"/>
          <w:color w:val="000000"/>
          <w:sz w:val="22"/>
          <w:szCs w:val="22"/>
          <w:lang w:val="en-US"/>
        </w:rPr>
        <w:t xml:space="preserve"> low</w:t>
      </w:r>
      <w:r w:rsidR="00C859F5" w:rsidRPr="00084779">
        <w:rPr>
          <w:rFonts w:ascii="Calibri" w:eastAsia="Calibri" w:hAnsi="Calibri" w:cs="Arial"/>
          <w:color w:val="000000"/>
          <w:sz w:val="22"/>
          <w:szCs w:val="22"/>
          <w:lang w:val="en-US"/>
        </w:rPr>
        <w:t xml:space="preserve">er than the </w:t>
      </w:r>
      <w:r w:rsidR="008B11A4" w:rsidRPr="00084779">
        <w:rPr>
          <w:rFonts w:ascii="Calibri" w:eastAsia="Calibri" w:hAnsi="Calibri" w:cs="Arial"/>
          <w:color w:val="000000"/>
          <w:sz w:val="22"/>
          <w:szCs w:val="22"/>
          <w:lang w:val="en-US"/>
        </w:rPr>
        <w:t>Cellic ® CTec2 enzyme.</w:t>
      </w:r>
      <w:r w:rsidR="00C518FD" w:rsidRPr="00084779">
        <w:rPr>
          <w:rFonts w:ascii="Calibri" w:eastAsia="Calibri" w:hAnsi="Calibri" w:cs="Arial"/>
          <w:color w:val="000000"/>
          <w:sz w:val="22"/>
          <w:szCs w:val="22"/>
          <w:lang w:val="en-US"/>
        </w:rPr>
        <w:t xml:space="preserve"> </w:t>
      </w:r>
    </w:p>
    <w:p w14:paraId="654D2079" w14:textId="77777777" w:rsidR="00CF37C7" w:rsidRPr="00084779" w:rsidRDefault="00053022" w:rsidP="00954DD9">
      <w:pPr>
        <w:snapToGrid w:val="0"/>
        <w:spacing w:after="120"/>
        <w:jc w:val="left"/>
        <w:rPr>
          <w:rFonts w:ascii="Calibri" w:eastAsia="MS PGothic" w:hAnsi="Calibri"/>
          <w:color w:val="000000"/>
          <w:sz w:val="22"/>
          <w:szCs w:val="22"/>
          <w:lang w:val="en-US"/>
        </w:rPr>
      </w:pPr>
      <w:r w:rsidRPr="00084779">
        <w:rPr>
          <w:rFonts w:ascii="Calibri" w:eastAsia="MS PGothic" w:hAnsi="Calibri"/>
          <w:color w:val="000000"/>
          <w:sz w:val="22"/>
          <w:szCs w:val="22"/>
          <w:lang w:val="en-US"/>
        </w:rPr>
        <w:t>T</w:t>
      </w:r>
      <w:r w:rsidR="00ED39B7" w:rsidRPr="00084779">
        <w:rPr>
          <w:rFonts w:ascii="Calibri" w:eastAsia="MS PGothic" w:hAnsi="Calibri"/>
          <w:color w:val="000000"/>
          <w:sz w:val="22"/>
          <w:szCs w:val="22"/>
          <w:lang w:val="en-US"/>
        </w:rPr>
        <w:t>he IL [Emim][OAc] gave the highest lignin yield (68 %) for the LHW and IL method at 10 min</w:t>
      </w:r>
      <w:r w:rsidR="007D20A8" w:rsidRPr="00084779">
        <w:rPr>
          <w:rFonts w:ascii="Calibri" w:eastAsia="MS PGothic" w:hAnsi="Calibri"/>
          <w:color w:val="000000"/>
          <w:sz w:val="22"/>
          <w:szCs w:val="22"/>
          <w:lang w:val="en-US"/>
        </w:rPr>
        <w:t xml:space="preserve">. </w:t>
      </w:r>
      <w:r w:rsidR="00ED39B7" w:rsidRPr="00084779">
        <w:rPr>
          <w:rFonts w:ascii="Calibri" w:eastAsia="MS PGothic" w:hAnsi="Calibri"/>
          <w:color w:val="000000"/>
          <w:sz w:val="22"/>
          <w:szCs w:val="22"/>
          <w:lang w:val="en-US"/>
        </w:rPr>
        <w:t xml:space="preserve"> </w:t>
      </w:r>
      <w:r w:rsidR="00CF37C7" w:rsidRPr="00084779">
        <w:rPr>
          <w:rFonts w:ascii="Calibri" w:eastAsia="MS PGothic" w:hAnsi="Calibri"/>
          <w:color w:val="000000"/>
          <w:sz w:val="22"/>
          <w:szCs w:val="22"/>
          <w:lang w:val="en-US"/>
        </w:rPr>
        <w:t>For the sugarcane bagasse pellets the highest yield was 59 98% at a reaction time of 25 min. The IL: [Emim][</w:t>
      </w:r>
      <w:r w:rsidR="00C518FD" w:rsidRPr="00084779">
        <w:rPr>
          <w:rFonts w:ascii="Calibri" w:eastAsia="MS PGothic" w:hAnsi="Calibri"/>
          <w:color w:val="000000"/>
          <w:sz w:val="22"/>
          <w:szCs w:val="22"/>
          <w:lang w:val="en-US"/>
        </w:rPr>
        <w:t>OAc] was</w:t>
      </w:r>
      <w:r w:rsidR="00CF37C7" w:rsidRPr="00084779">
        <w:rPr>
          <w:rFonts w:ascii="Calibri" w:eastAsia="MS PGothic" w:hAnsi="Calibri"/>
          <w:color w:val="000000"/>
          <w:sz w:val="22"/>
          <w:szCs w:val="22"/>
          <w:lang w:val="en-US"/>
        </w:rPr>
        <w:t xml:space="preserve"> the better of the two ILs used. </w:t>
      </w:r>
    </w:p>
    <w:p w14:paraId="5AE3BAF7" w14:textId="77777777" w:rsidR="00704BDF" w:rsidRPr="00084779" w:rsidRDefault="00704BDF" w:rsidP="00704BDF">
      <w:pPr>
        <w:snapToGrid w:val="0"/>
        <w:spacing w:before="240" w:line="300" w:lineRule="auto"/>
        <w:rPr>
          <w:rFonts w:ascii="Calibri" w:eastAsia="MS PGothic" w:hAnsi="Calibri"/>
          <w:color w:val="000000"/>
          <w:sz w:val="22"/>
          <w:szCs w:val="22"/>
          <w:lang w:val="en-US" w:eastAsia="ko-KR"/>
        </w:rPr>
      </w:pPr>
      <w:r w:rsidRPr="00084779">
        <w:rPr>
          <w:rFonts w:ascii="Calibri" w:eastAsia="MS PGothic" w:hAnsi="Calibri"/>
          <w:b/>
          <w:bCs/>
          <w:color w:val="000000"/>
          <w:sz w:val="22"/>
          <w:szCs w:val="22"/>
          <w:lang w:val="en-US"/>
        </w:rPr>
        <w:t>4. Conclusion</w:t>
      </w:r>
      <w:r w:rsidRPr="00084779">
        <w:rPr>
          <w:rFonts w:ascii="Calibri" w:eastAsia="MS PGothic" w:hAnsi="Calibri"/>
          <w:b/>
          <w:bCs/>
          <w:color w:val="000000"/>
          <w:sz w:val="22"/>
          <w:szCs w:val="22"/>
          <w:lang w:val="en-US" w:eastAsia="ko-KR"/>
        </w:rPr>
        <w:t>s</w:t>
      </w:r>
    </w:p>
    <w:p w14:paraId="6D887CFB" w14:textId="77777777" w:rsidR="00704BDF" w:rsidRPr="00084779" w:rsidRDefault="00A4466A" w:rsidP="00954DD9">
      <w:pPr>
        <w:snapToGrid w:val="0"/>
        <w:spacing w:after="120"/>
        <w:rPr>
          <w:rFonts w:ascii="Calibri" w:eastAsia="MS PGothic" w:hAnsi="Calibri"/>
          <w:color w:val="000000"/>
          <w:sz w:val="22"/>
          <w:szCs w:val="22"/>
          <w:lang w:val="en-US"/>
        </w:rPr>
      </w:pPr>
      <w:r w:rsidRPr="00084779">
        <w:rPr>
          <w:rFonts w:ascii="Calibri" w:eastAsia="MS PGothic" w:hAnsi="Calibri"/>
          <w:color w:val="000000"/>
          <w:sz w:val="22"/>
          <w:szCs w:val="22"/>
          <w:lang w:val="en-US"/>
        </w:rPr>
        <w:t>Liquid hot water and IL extraction of lignin from sugarcane bagasse pellets was</w:t>
      </w:r>
      <w:r w:rsidR="00CF37C7" w:rsidRPr="00084779">
        <w:rPr>
          <w:rFonts w:ascii="Calibri" w:eastAsia="MS PGothic" w:hAnsi="Calibri"/>
          <w:color w:val="000000"/>
          <w:sz w:val="22"/>
          <w:szCs w:val="22"/>
          <w:lang w:val="en-US"/>
        </w:rPr>
        <w:t xml:space="preserve"> successfully used to extract lignin. Although the highest yield was obtained for the LHW and IL method, the preferred method would be IL treatment on the </w:t>
      </w:r>
      <w:r w:rsidR="00C518FD" w:rsidRPr="00084779">
        <w:rPr>
          <w:rFonts w:ascii="Calibri" w:eastAsia="MS PGothic" w:hAnsi="Calibri"/>
          <w:color w:val="000000"/>
          <w:sz w:val="22"/>
          <w:szCs w:val="22"/>
          <w:lang w:val="en-US"/>
        </w:rPr>
        <w:t>sugarcane</w:t>
      </w:r>
      <w:r w:rsidR="00CF37C7" w:rsidRPr="00084779">
        <w:rPr>
          <w:rFonts w:ascii="Calibri" w:eastAsia="MS PGothic" w:hAnsi="Calibri"/>
          <w:color w:val="000000"/>
          <w:sz w:val="22"/>
          <w:szCs w:val="22"/>
          <w:lang w:val="en-US"/>
        </w:rPr>
        <w:t xml:space="preserve"> bagasse pellets since it eliminates the use of high energy input</w:t>
      </w:r>
      <w:r w:rsidR="00954DD9" w:rsidRPr="00084779">
        <w:rPr>
          <w:rFonts w:ascii="Calibri" w:eastAsia="MS PGothic" w:hAnsi="Calibri"/>
          <w:color w:val="000000"/>
          <w:sz w:val="22"/>
          <w:szCs w:val="22"/>
          <w:lang w:val="en-US"/>
        </w:rPr>
        <w:t xml:space="preserve">. </w:t>
      </w:r>
    </w:p>
    <w:p w14:paraId="282F8E90" w14:textId="77777777" w:rsidR="00704BDF" w:rsidRPr="00084779" w:rsidRDefault="00704BDF" w:rsidP="00704BDF">
      <w:pPr>
        <w:snapToGrid w:val="0"/>
        <w:spacing w:before="240" w:line="300" w:lineRule="auto"/>
        <w:rPr>
          <w:rFonts w:ascii="Calibri" w:eastAsia="SimSun" w:hAnsi="Calibri"/>
          <w:b/>
          <w:bCs/>
          <w:color w:val="000000"/>
          <w:sz w:val="20"/>
          <w:lang w:val="en-US" w:eastAsia="zh-CN"/>
        </w:rPr>
      </w:pPr>
      <w:r w:rsidRPr="00084779">
        <w:rPr>
          <w:rFonts w:ascii="Calibri" w:eastAsia="MS PGothic" w:hAnsi="Calibri"/>
          <w:b/>
          <w:bCs/>
          <w:color w:val="000000"/>
          <w:sz w:val="20"/>
          <w:lang w:val="en-US"/>
        </w:rPr>
        <w:t xml:space="preserve">References </w:t>
      </w:r>
      <w:r w:rsidR="00954DD9" w:rsidRPr="00084779">
        <w:rPr>
          <w:rFonts w:ascii="Calibri" w:eastAsia="MS PGothic" w:hAnsi="Calibri"/>
          <w:b/>
          <w:bCs/>
          <w:color w:val="000000"/>
          <w:sz w:val="20"/>
          <w:lang w:val="en-US"/>
        </w:rPr>
        <w:t xml:space="preserve"> </w:t>
      </w:r>
    </w:p>
    <w:p w14:paraId="437CFB03" w14:textId="77777777" w:rsidR="007E79FD" w:rsidRPr="00084779" w:rsidRDefault="007E79FD" w:rsidP="00954DD9">
      <w:pPr>
        <w:pStyle w:val="FirstParagraph"/>
        <w:numPr>
          <w:ilvl w:val="0"/>
          <w:numId w:val="17"/>
        </w:numPr>
        <w:tabs>
          <w:tab w:val="left" w:pos="426"/>
        </w:tabs>
        <w:spacing w:line="240" w:lineRule="auto"/>
        <w:ind w:left="426" w:hanging="426"/>
        <w:rPr>
          <w:rFonts w:ascii="Calibri" w:hAnsi="Calibri"/>
          <w:color w:val="000000"/>
        </w:rPr>
      </w:pPr>
      <w:r w:rsidRPr="00084779">
        <w:rPr>
          <w:rFonts w:ascii="Calibri" w:hAnsi="Calibri"/>
          <w:color w:val="000000"/>
        </w:rPr>
        <w:t>J.C. Paterson-Jones, The biological utilization of bagasse, lignocellulosic waste. CSIR: South African National Scientific Programs Report No 149 (1989).</w:t>
      </w:r>
    </w:p>
    <w:p w14:paraId="2CB66D9E" w14:textId="77777777" w:rsidR="007E79FD" w:rsidRPr="00084779" w:rsidRDefault="007E79FD" w:rsidP="00954DD9">
      <w:pPr>
        <w:pStyle w:val="FirstParagraph"/>
        <w:numPr>
          <w:ilvl w:val="0"/>
          <w:numId w:val="17"/>
        </w:numPr>
        <w:tabs>
          <w:tab w:val="left" w:pos="426"/>
        </w:tabs>
        <w:spacing w:line="240" w:lineRule="auto"/>
        <w:ind w:left="426" w:hanging="426"/>
        <w:rPr>
          <w:rFonts w:ascii="Calibri" w:hAnsi="Calibri"/>
          <w:color w:val="000000"/>
        </w:rPr>
      </w:pPr>
      <w:r w:rsidRPr="00084779">
        <w:rPr>
          <w:rFonts w:ascii="Calibri" w:hAnsi="Calibri"/>
          <w:color w:val="000000"/>
        </w:rPr>
        <w:t xml:space="preserve">A. Brandt, M.J. Ray, T.Q, To, D.J. Leak, R.J. Murphy, T. Welton, </w:t>
      </w:r>
      <w:r w:rsidR="002A747D" w:rsidRPr="00084779">
        <w:rPr>
          <w:rFonts w:ascii="Calibri" w:hAnsi="Calibri"/>
          <w:color w:val="000000"/>
        </w:rPr>
        <w:t>Green Chem. 13 (</w:t>
      </w:r>
      <w:r w:rsidRPr="00084779">
        <w:rPr>
          <w:rFonts w:ascii="Calibri" w:hAnsi="Calibri"/>
          <w:color w:val="000000"/>
        </w:rPr>
        <w:t>2011</w:t>
      </w:r>
      <w:r w:rsidR="002A747D" w:rsidRPr="00084779">
        <w:rPr>
          <w:rFonts w:ascii="Calibri" w:hAnsi="Calibri"/>
          <w:color w:val="000000"/>
        </w:rPr>
        <w:t>)</w:t>
      </w:r>
      <w:r w:rsidRPr="00084779">
        <w:rPr>
          <w:rFonts w:ascii="Calibri" w:hAnsi="Calibri"/>
          <w:color w:val="000000"/>
        </w:rPr>
        <w:t xml:space="preserve"> 2489</w:t>
      </w:r>
      <w:r w:rsidR="002A747D" w:rsidRPr="00084779">
        <w:rPr>
          <w:rFonts w:ascii="Calibri" w:hAnsi="Calibri"/>
          <w:color w:val="000000"/>
        </w:rPr>
        <w:t>-2499</w:t>
      </w:r>
      <w:r w:rsidRPr="00084779">
        <w:rPr>
          <w:rFonts w:ascii="Calibri" w:hAnsi="Calibri"/>
          <w:color w:val="000000"/>
        </w:rPr>
        <w:t xml:space="preserve">. </w:t>
      </w:r>
    </w:p>
    <w:p w14:paraId="6D9823D5" w14:textId="77777777" w:rsidR="003A6601" w:rsidRPr="00084779" w:rsidRDefault="00FA70E3" w:rsidP="00954DD9">
      <w:pPr>
        <w:pStyle w:val="FirstParagraph"/>
        <w:numPr>
          <w:ilvl w:val="0"/>
          <w:numId w:val="17"/>
        </w:numPr>
        <w:tabs>
          <w:tab w:val="left" w:pos="426"/>
        </w:tabs>
        <w:spacing w:line="240" w:lineRule="auto"/>
        <w:ind w:left="426" w:hanging="426"/>
        <w:rPr>
          <w:rFonts w:ascii="Calibri" w:hAnsi="Calibri"/>
          <w:color w:val="000000"/>
        </w:rPr>
      </w:pPr>
      <w:r w:rsidRPr="00084779">
        <w:rPr>
          <w:rFonts w:ascii="Calibri" w:hAnsi="Calibri"/>
          <w:color w:val="000000"/>
        </w:rPr>
        <w:t>Y.Q. Pu, N. Jiang, A.J. Ragauskas, J. Wood Chem. Technol. 27 (2007) 23-33.</w:t>
      </w:r>
    </w:p>
    <w:p w14:paraId="00A38FA1" w14:textId="77777777" w:rsidR="00704BDF" w:rsidRPr="00084779" w:rsidRDefault="00E51C2C" w:rsidP="00704BDF">
      <w:pPr>
        <w:pStyle w:val="FirstParagraph"/>
        <w:widowControl w:val="0"/>
        <w:numPr>
          <w:ilvl w:val="0"/>
          <w:numId w:val="17"/>
        </w:numPr>
        <w:tabs>
          <w:tab w:val="left" w:pos="426"/>
        </w:tabs>
        <w:autoSpaceDE w:val="0"/>
        <w:autoSpaceDN w:val="0"/>
        <w:adjustRightInd w:val="0"/>
        <w:spacing w:line="240" w:lineRule="auto"/>
        <w:ind w:left="426" w:hanging="426"/>
        <w:rPr>
          <w:rFonts w:ascii="Calibri" w:eastAsia="SimSun" w:hAnsi="Calibri"/>
          <w:sz w:val="22"/>
          <w:szCs w:val="22"/>
          <w:lang w:eastAsia="zh-CN"/>
        </w:rPr>
      </w:pPr>
      <w:r w:rsidRPr="00084779">
        <w:rPr>
          <w:rFonts w:ascii="Calibri" w:hAnsi="Calibri"/>
          <w:color w:val="000000"/>
        </w:rPr>
        <w:t>W</w:t>
      </w:r>
      <w:r w:rsidR="003A6601" w:rsidRPr="00084779">
        <w:rPr>
          <w:rFonts w:ascii="Calibri" w:hAnsi="Calibri"/>
          <w:color w:val="000000"/>
        </w:rPr>
        <w:t xml:space="preserve">. Wang, </w:t>
      </w:r>
      <w:r w:rsidRPr="00084779">
        <w:rPr>
          <w:rFonts w:ascii="Calibri" w:hAnsi="Calibri"/>
          <w:color w:val="000000"/>
        </w:rPr>
        <w:t>X. Zhuang, Z. Yuan,</w:t>
      </w:r>
      <w:r w:rsidR="0082470B" w:rsidRPr="00084779">
        <w:rPr>
          <w:rFonts w:ascii="Calibri" w:hAnsi="Calibri"/>
          <w:color w:val="000000"/>
        </w:rPr>
        <w:t xml:space="preserve"> </w:t>
      </w:r>
      <w:r w:rsidRPr="00084779">
        <w:rPr>
          <w:rFonts w:ascii="Calibri" w:hAnsi="Calibri"/>
          <w:color w:val="000000"/>
        </w:rPr>
        <w:t xml:space="preserve">Q. Yu, </w:t>
      </w:r>
      <w:r w:rsidR="003A6601" w:rsidRPr="00084779">
        <w:rPr>
          <w:rFonts w:ascii="Calibri" w:hAnsi="Calibri"/>
          <w:color w:val="000000"/>
        </w:rPr>
        <w:t>W. Q</w:t>
      </w:r>
      <w:r w:rsidR="0082470B" w:rsidRPr="00084779">
        <w:rPr>
          <w:rFonts w:ascii="Calibri" w:hAnsi="Calibri"/>
          <w:color w:val="000000"/>
        </w:rPr>
        <w:t>i</w:t>
      </w:r>
      <w:r w:rsidR="003A6601" w:rsidRPr="00084779">
        <w:rPr>
          <w:rFonts w:ascii="Calibri" w:hAnsi="Calibri"/>
          <w:color w:val="000000"/>
        </w:rPr>
        <w:t>. Bioresour</w:t>
      </w:r>
      <w:r w:rsidR="0082470B" w:rsidRPr="00084779">
        <w:rPr>
          <w:rFonts w:ascii="Calibri" w:hAnsi="Calibri"/>
          <w:color w:val="000000"/>
        </w:rPr>
        <w:t>.</w:t>
      </w:r>
      <w:r w:rsidR="003A6601" w:rsidRPr="00084779">
        <w:rPr>
          <w:rFonts w:ascii="Calibri" w:hAnsi="Calibri"/>
          <w:color w:val="000000"/>
        </w:rPr>
        <w:t xml:space="preserve"> Technol</w:t>
      </w:r>
      <w:r w:rsidR="0082470B" w:rsidRPr="00084779">
        <w:rPr>
          <w:rFonts w:ascii="Calibri" w:hAnsi="Calibri"/>
          <w:color w:val="000000"/>
        </w:rPr>
        <w:t>.</w:t>
      </w:r>
      <w:r w:rsidR="003A6601" w:rsidRPr="00084779">
        <w:rPr>
          <w:rFonts w:ascii="Calibri" w:hAnsi="Calibri"/>
          <w:color w:val="000000"/>
        </w:rPr>
        <w:t xml:space="preserve"> 190 (2015) 7-12.</w:t>
      </w:r>
    </w:p>
    <w:sectPr w:rsidR="00704BDF" w:rsidRPr="0008477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B0182" w14:textId="77777777" w:rsidR="000B1E89" w:rsidRDefault="000B1E89" w:rsidP="004F5E36">
      <w:r>
        <w:separator/>
      </w:r>
    </w:p>
  </w:endnote>
  <w:endnote w:type="continuationSeparator" w:id="0">
    <w:p w14:paraId="2DECE8A4" w14:textId="77777777" w:rsidR="000B1E89" w:rsidRDefault="000B1E8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A8BA1" w14:textId="77777777" w:rsidR="000B1E89" w:rsidRDefault="000B1E89" w:rsidP="004F5E36">
      <w:r>
        <w:separator/>
      </w:r>
    </w:p>
  </w:footnote>
  <w:footnote w:type="continuationSeparator" w:id="0">
    <w:p w14:paraId="71BF55D4" w14:textId="77777777" w:rsidR="000B1E89" w:rsidRDefault="000B1E8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93FE8" w14:textId="77777777" w:rsidR="004D1162" w:rsidRDefault="005823B3">
    <w:pPr>
      <w:pStyle w:val="Intestazione"/>
    </w:pPr>
    <w:r>
      <w:rPr>
        <w:noProof/>
        <w:lang w:val="en-ZA" w:eastAsia="en-ZA"/>
      </w:rPr>
      <mc:AlternateContent>
        <mc:Choice Requires="wps">
          <w:drawing>
            <wp:anchor distT="4294967294" distB="4294967294" distL="114300" distR="114300" simplePos="0" relativeHeight="251666432" behindDoc="0" locked="0" layoutInCell="1" allowOverlap="1" wp14:anchorId="21567E76" wp14:editId="0E3E4681">
              <wp:simplePos x="0" y="0"/>
              <wp:positionH relativeFrom="column">
                <wp:posOffset>19050</wp:posOffset>
              </wp:positionH>
              <wp:positionV relativeFrom="paragraph">
                <wp:posOffset>799464</wp:posOffset>
              </wp:positionV>
              <wp:extent cx="5581650" cy="0"/>
              <wp:effectExtent l="38100" t="38100" r="57150" b="76200"/>
              <wp:wrapNone/>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noFill/>
                      <a:ln w="25400" cap="flat" cmpd="sng" algn="ctr">
                        <a:solidFill>
                          <a:srgbClr val="7030A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257A08F3" id="Connettore 1 8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" strokecolor="#7030a0" strokeweight="2pt">
              <v:shadow on="t" color="black" opacity="24903f" origin=",.5" offset="0,.55556mm"/>
              <o:lock v:ext="edit" shapetype="f"/>
            </v:line>
          </w:pict>
        </mc:Fallback>
      </mc:AlternateContent>
    </w:r>
    <w:r>
      <w:rPr>
        <w:noProof/>
        <w:lang w:val="en-ZA" w:eastAsia="en-ZA"/>
      </w:rPr>
      <w:drawing>
        <wp:anchor distT="0" distB="0" distL="114300" distR="114300" simplePos="0" relativeHeight="251662336" behindDoc="0" locked="0" layoutInCell="1" allowOverlap="1" wp14:anchorId="06238597" wp14:editId="1BC8AEF6">
          <wp:simplePos x="0" y="0"/>
          <wp:positionH relativeFrom="column">
            <wp:posOffset>28575</wp:posOffset>
          </wp:positionH>
          <wp:positionV relativeFrom="paragraph">
            <wp:posOffset>-208915</wp:posOffset>
          </wp:positionV>
          <wp:extent cx="1104900" cy="914400"/>
          <wp:effectExtent l="0" t="0" r="0" b="0"/>
          <wp:wrapNone/>
          <wp:docPr id="5"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C734" w14:textId="77777777" w:rsidR="00704BDF" w:rsidRPr="00084779" w:rsidRDefault="005823B3" w:rsidP="00704BDF">
    <w:pPr>
      <w:ind w:left="-426" w:right="-285"/>
      <w:jc w:val="center"/>
      <w:rPr>
        <w:rFonts w:ascii="Calibri" w:hAnsi="Calibri"/>
        <w:b/>
        <w:i/>
        <w:color w:val="7030A0"/>
        <w:sz w:val="24"/>
        <w:szCs w:val="24"/>
        <w:lang w:val="en-US"/>
      </w:rPr>
    </w:pPr>
    <w:r>
      <w:rPr>
        <w:noProof/>
        <w:lang w:val="en-ZA" w:eastAsia="en-ZA"/>
      </w:rPr>
      <w:drawing>
        <wp:anchor distT="0" distB="0" distL="114300" distR="114300" simplePos="0" relativeHeight="251659264" behindDoc="0" locked="0" layoutInCell="1" allowOverlap="1" wp14:anchorId="7CECDEEE" wp14:editId="26314490">
          <wp:simplePos x="0" y="0"/>
          <wp:positionH relativeFrom="column">
            <wp:posOffset>142875</wp:posOffset>
          </wp:positionH>
          <wp:positionV relativeFrom="paragraph">
            <wp:posOffset>-144780</wp:posOffset>
          </wp:positionV>
          <wp:extent cx="1104900" cy="914400"/>
          <wp:effectExtent l="0" t="0" r="0" b="0"/>
          <wp:wrapNone/>
          <wp:docPr id="4"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BDF">
      <w:rPr>
        <w:b/>
        <w:i/>
        <w:color w:val="8A046D"/>
        <w:sz w:val="28"/>
        <w:szCs w:val="28"/>
      </w:rPr>
      <w:t xml:space="preserve">           </w:t>
    </w:r>
    <w:r w:rsidR="004F563B" w:rsidRPr="00084779">
      <w:rPr>
        <w:rFonts w:ascii="Calibri" w:hAnsi="Calibri"/>
        <w:b/>
        <w:i/>
        <w:color w:val="7030A0"/>
        <w:sz w:val="24"/>
        <w:szCs w:val="24"/>
        <w:lang w:val="en-US"/>
      </w:rPr>
      <w:t>ECAB 5</w:t>
    </w:r>
    <w:r w:rsidR="00704BDF" w:rsidRPr="00084779">
      <w:rPr>
        <w:rFonts w:ascii="Calibri" w:hAnsi="Calibri"/>
        <w:b/>
        <w:i/>
        <w:color w:val="7030A0"/>
        <w:sz w:val="24"/>
        <w:szCs w:val="24"/>
        <w:lang w:val="en-US"/>
      </w:rPr>
      <w:br/>
      <w:t xml:space="preserve">                              The </w:t>
    </w:r>
    <w:r w:rsidR="004F563B" w:rsidRPr="00084779">
      <w:rPr>
        <w:rFonts w:ascii="Calibri" w:hAnsi="Calibri"/>
        <w:b/>
        <w:i/>
        <w:color w:val="7030A0"/>
        <w:sz w:val="24"/>
        <w:szCs w:val="24"/>
        <w:lang w:val="en-US"/>
      </w:rPr>
      <w:t>5</w:t>
    </w:r>
    <w:r w:rsidR="00704BDF" w:rsidRPr="00084779">
      <w:rPr>
        <w:rFonts w:ascii="Calibri" w:hAnsi="Calibri"/>
        <w:b/>
        <w:i/>
        <w:color w:val="7030A0"/>
        <w:sz w:val="24"/>
        <w:szCs w:val="24"/>
        <w:vertAlign w:val="superscript"/>
        <w:lang w:val="en-US"/>
      </w:rPr>
      <w:t>th</w:t>
    </w:r>
    <w:r w:rsidR="00DE0019" w:rsidRPr="00084779">
      <w:rPr>
        <w:rFonts w:ascii="Calibri" w:hAnsi="Calibri"/>
        <w:b/>
        <w:i/>
        <w:color w:val="7030A0"/>
        <w:sz w:val="24"/>
        <w:szCs w:val="24"/>
        <w:vertAlign w:val="superscript"/>
        <w:lang w:val="en-US"/>
      </w:rPr>
      <w:t xml:space="preserve"> </w:t>
    </w:r>
    <w:r w:rsidR="00704BDF" w:rsidRPr="00084779">
      <w:rPr>
        <w:rFonts w:ascii="Calibri" w:hAnsi="Calibri"/>
        <w:b/>
        <w:i/>
        <w:color w:val="7030A0"/>
        <w:sz w:val="24"/>
        <w:szCs w:val="24"/>
        <w:lang w:val="en-US"/>
      </w:rPr>
      <w:t xml:space="preserve">EUROPEAN CONGRESS OF </w:t>
    </w:r>
    <w:r w:rsidR="004F563B" w:rsidRPr="00084779">
      <w:rPr>
        <w:rFonts w:ascii="Calibri" w:hAnsi="Calibri"/>
        <w:b/>
        <w:i/>
        <w:color w:val="7030A0"/>
        <w:sz w:val="24"/>
        <w:szCs w:val="24"/>
        <w:lang w:val="en-US"/>
      </w:rPr>
      <w:t>APPLIED BIOTECHNOLOGY</w:t>
    </w:r>
    <w:r w:rsidR="00704BDF" w:rsidRPr="00084779">
      <w:rPr>
        <w:rFonts w:ascii="Calibri" w:hAnsi="Calibri"/>
        <w:b/>
        <w:i/>
        <w:color w:val="7030A0"/>
        <w:sz w:val="24"/>
        <w:szCs w:val="24"/>
        <w:lang w:val="en-US"/>
      </w:rPr>
      <w:br/>
      <w:t xml:space="preserve">                               Florence 15-19 September 201</w:t>
    </w:r>
    <w:r w:rsidR="00EA50E1" w:rsidRPr="00084779">
      <w:rPr>
        <w:rFonts w:ascii="Calibri" w:hAnsi="Calibri"/>
        <w:b/>
        <w:i/>
        <w:color w:val="7030A0"/>
        <w:sz w:val="24"/>
        <w:szCs w:val="24"/>
        <w:lang w:val="en-US"/>
      </w:rPr>
      <w:t>9</w:t>
    </w:r>
  </w:p>
  <w:p w14:paraId="40831904" w14:textId="77777777" w:rsidR="00704BDF" w:rsidRDefault="00704BDF">
    <w:pPr>
      <w:pStyle w:val="Intestazione"/>
    </w:pPr>
  </w:p>
  <w:p w14:paraId="00638380" w14:textId="77777777" w:rsidR="00704BDF" w:rsidRDefault="005823B3">
    <w:pPr>
      <w:pStyle w:val="Intestazione"/>
    </w:pPr>
    <w:r>
      <w:rPr>
        <w:noProof/>
        <w:lang w:val="en-ZA" w:eastAsia="en-ZA"/>
      </w:rPr>
      <mc:AlternateContent>
        <mc:Choice Requires="wps">
          <w:drawing>
            <wp:anchor distT="4294967294" distB="4294967294" distL="114300" distR="114300" simplePos="0" relativeHeight="251660288" behindDoc="0" locked="0" layoutInCell="1" allowOverlap="1" wp14:anchorId="4B20205A" wp14:editId="2A8606F2">
              <wp:simplePos x="0" y="0"/>
              <wp:positionH relativeFrom="column">
                <wp:posOffset>128270</wp:posOffset>
              </wp:positionH>
              <wp:positionV relativeFrom="paragraph">
                <wp:posOffset>76199</wp:posOffset>
              </wp:positionV>
              <wp:extent cx="5581650" cy="0"/>
              <wp:effectExtent l="38100" t="38100" r="57150" b="7620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noFill/>
                      <a:ln w="25400" cap="flat" cmpd="sng" algn="ctr">
                        <a:solidFill>
                          <a:srgbClr val="7030A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3D1739DC" id="Connettore 1 1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" strokecolor="#7030a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3D02C5"/>
    <w:multiLevelType w:val="hybridMultilevel"/>
    <w:tmpl w:val="8F74FB1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53022"/>
    <w:rsid w:val="00062A9A"/>
    <w:rsid w:val="00084779"/>
    <w:rsid w:val="000A03B2"/>
    <w:rsid w:val="000B0FA6"/>
    <w:rsid w:val="000B1E89"/>
    <w:rsid w:val="000D34BE"/>
    <w:rsid w:val="000E36F1"/>
    <w:rsid w:val="000E3A73"/>
    <w:rsid w:val="000E414A"/>
    <w:rsid w:val="000F75E3"/>
    <w:rsid w:val="0013121F"/>
    <w:rsid w:val="00134DE4"/>
    <w:rsid w:val="00150E59"/>
    <w:rsid w:val="001641B5"/>
    <w:rsid w:val="00184AD6"/>
    <w:rsid w:val="001B65C1"/>
    <w:rsid w:val="001C2337"/>
    <w:rsid w:val="001C684B"/>
    <w:rsid w:val="001D53FC"/>
    <w:rsid w:val="001E12C3"/>
    <w:rsid w:val="001F2EC7"/>
    <w:rsid w:val="002065DB"/>
    <w:rsid w:val="00227F66"/>
    <w:rsid w:val="002447EF"/>
    <w:rsid w:val="00251550"/>
    <w:rsid w:val="0027221A"/>
    <w:rsid w:val="00275B61"/>
    <w:rsid w:val="002A747D"/>
    <w:rsid w:val="002B7E91"/>
    <w:rsid w:val="002D1F12"/>
    <w:rsid w:val="002F09D6"/>
    <w:rsid w:val="003009B7"/>
    <w:rsid w:val="0030469C"/>
    <w:rsid w:val="00327C78"/>
    <w:rsid w:val="003723D4"/>
    <w:rsid w:val="003A6601"/>
    <w:rsid w:val="003A7D1C"/>
    <w:rsid w:val="003D3CE1"/>
    <w:rsid w:val="00433F51"/>
    <w:rsid w:val="0046164A"/>
    <w:rsid w:val="00462DCD"/>
    <w:rsid w:val="00463DB8"/>
    <w:rsid w:val="004D1162"/>
    <w:rsid w:val="004E4DD6"/>
    <w:rsid w:val="004E4E93"/>
    <w:rsid w:val="004F563B"/>
    <w:rsid w:val="004F5E36"/>
    <w:rsid w:val="005119A5"/>
    <w:rsid w:val="005278B7"/>
    <w:rsid w:val="005346C8"/>
    <w:rsid w:val="00551723"/>
    <w:rsid w:val="005669D6"/>
    <w:rsid w:val="005823B3"/>
    <w:rsid w:val="00594E9F"/>
    <w:rsid w:val="005B604E"/>
    <w:rsid w:val="005B61E6"/>
    <w:rsid w:val="005C77E1"/>
    <w:rsid w:val="005D6A2F"/>
    <w:rsid w:val="005D70F7"/>
    <w:rsid w:val="005E1A82"/>
    <w:rsid w:val="005F0A28"/>
    <w:rsid w:val="005F0E5E"/>
    <w:rsid w:val="00620DEE"/>
    <w:rsid w:val="00625639"/>
    <w:rsid w:val="006366F8"/>
    <w:rsid w:val="0064017F"/>
    <w:rsid w:val="0064184D"/>
    <w:rsid w:val="00660E3E"/>
    <w:rsid w:val="00662E74"/>
    <w:rsid w:val="006C5579"/>
    <w:rsid w:val="00704BDF"/>
    <w:rsid w:val="007101D4"/>
    <w:rsid w:val="00725BA0"/>
    <w:rsid w:val="0073080B"/>
    <w:rsid w:val="007356EF"/>
    <w:rsid w:val="00736B13"/>
    <w:rsid w:val="007447F3"/>
    <w:rsid w:val="007661C8"/>
    <w:rsid w:val="007B7BD1"/>
    <w:rsid w:val="007D20A8"/>
    <w:rsid w:val="007D52CD"/>
    <w:rsid w:val="007E79FD"/>
    <w:rsid w:val="0080594E"/>
    <w:rsid w:val="00813288"/>
    <w:rsid w:val="008168FC"/>
    <w:rsid w:val="0082470B"/>
    <w:rsid w:val="008479A2"/>
    <w:rsid w:val="00866664"/>
    <w:rsid w:val="0087637F"/>
    <w:rsid w:val="008A1512"/>
    <w:rsid w:val="008B11A4"/>
    <w:rsid w:val="008D0BEB"/>
    <w:rsid w:val="008E566E"/>
    <w:rsid w:val="00901EB6"/>
    <w:rsid w:val="009450CE"/>
    <w:rsid w:val="0095164B"/>
    <w:rsid w:val="00954DD9"/>
    <w:rsid w:val="00996483"/>
    <w:rsid w:val="009A33F7"/>
    <w:rsid w:val="009B23C8"/>
    <w:rsid w:val="009E788A"/>
    <w:rsid w:val="00A1763D"/>
    <w:rsid w:val="00A17CEC"/>
    <w:rsid w:val="00A27EF0"/>
    <w:rsid w:val="00A4466A"/>
    <w:rsid w:val="00A751C0"/>
    <w:rsid w:val="00A76EFC"/>
    <w:rsid w:val="00A87B53"/>
    <w:rsid w:val="00A97F29"/>
    <w:rsid w:val="00AB0964"/>
    <w:rsid w:val="00AE377D"/>
    <w:rsid w:val="00B210A7"/>
    <w:rsid w:val="00B61DBF"/>
    <w:rsid w:val="00BC30C9"/>
    <w:rsid w:val="00BE3E58"/>
    <w:rsid w:val="00C01616"/>
    <w:rsid w:val="00C0162B"/>
    <w:rsid w:val="00C345B1"/>
    <w:rsid w:val="00C40142"/>
    <w:rsid w:val="00C518FD"/>
    <w:rsid w:val="00C57182"/>
    <w:rsid w:val="00C655FD"/>
    <w:rsid w:val="00C859F5"/>
    <w:rsid w:val="00C94434"/>
    <w:rsid w:val="00CA1C95"/>
    <w:rsid w:val="00CA5A9C"/>
    <w:rsid w:val="00CD5FE2"/>
    <w:rsid w:val="00CF37C7"/>
    <w:rsid w:val="00D02B4C"/>
    <w:rsid w:val="00D23640"/>
    <w:rsid w:val="00D36DD7"/>
    <w:rsid w:val="00D84576"/>
    <w:rsid w:val="00DE0019"/>
    <w:rsid w:val="00DE264A"/>
    <w:rsid w:val="00E041E7"/>
    <w:rsid w:val="00E23CA1"/>
    <w:rsid w:val="00E2712D"/>
    <w:rsid w:val="00E409A8"/>
    <w:rsid w:val="00E47211"/>
    <w:rsid w:val="00E51C2C"/>
    <w:rsid w:val="00E643C6"/>
    <w:rsid w:val="00E7209D"/>
    <w:rsid w:val="00EA50E1"/>
    <w:rsid w:val="00EB1D48"/>
    <w:rsid w:val="00ED39B7"/>
    <w:rsid w:val="00ED5AF8"/>
    <w:rsid w:val="00EE0131"/>
    <w:rsid w:val="00F30C64"/>
    <w:rsid w:val="00F52C12"/>
    <w:rsid w:val="00FA15B3"/>
    <w:rsid w:val="00FA70E3"/>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9D980"/>
  <w15:docId w15:val="{D5468FD7-93B2-4514-A777-144745B3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3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line="264" w:lineRule="auto"/>
      <w:jc w:val="both"/>
    </w:pPr>
    <w:rPr>
      <w:rFonts w:ascii="Arial" w:eastAsia="Times New Roman" w:hAnsi="Arial"/>
      <w:sz w:val="18"/>
      <w:lang w:val="en-GB" w:eastAsia="en-US"/>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Cambria" w:hAnsi="Cambria"/>
      <w:color w:val="243F60"/>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Cambria" w:hAnsi="Cambria"/>
      <w:i/>
      <w:iCs/>
      <w:color w:val="243F60"/>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Cambria" w:hAnsi="Cambria"/>
      <w:i/>
      <w:iCs/>
      <w:color w:val="404040"/>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Cambria" w:hAnsi="Cambria"/>
      <w:color w:val="404040"/>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sz w:val="32"/>
      <w:lang w:val="en-GB" w:eastAsia="en-US"/>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pPr>
    <w:rPr>
      <w:rFonts w:ascii="Arial" w:eastAsia="Times New Roman" w:hAnsi="Arial"/>
      <w:b/>
      <w:lang w:val="en-US" w:eastAsia="en-US"/>
    </w:rPr>
  </w:style>
  <w:style w:type="paragraph" w:customStyle="1" w:styleId="CETBodytext">
    <w:name w:val="CET Body text"/>
    <w:link w:val="CETBodytextCarattere"/>
    <w:rsid w:val="000E414A"/>
    <w:pPr>
      <w:tabs>
        <w:tab w:val="right" w:pos="7100"/>
      </w:tabs>
      <w:spacing w:line="264" w:lineRule="auto"/>
      <w:jc w:val="both"/>
    </w:pPr>
    <w:rPr>
      <w:rFonts w:ascii="Arial" w:eastAsia="Times New Roman" w:hAnsi="Arial"/>
      <w:sz w:val="18"/>
      <w:lang w:val="en-US" w:eastAsia="en-US"/>
    </w:rPr>
  </w:style>
  <w:style w:type="paragraph" w:customStyle="1" w:styleId="CETheadingx">
    <w:name w:val="CET headingx"/>
    <w:next w:val="CETBodytext"/>
    <w:link w:val="CETheadingxCarattere"/>
    <w:rsid w:val="009E788A"/>
    <w:pPr>
      <w:keepNext/>
      <w:numPr>
        <w:ilvl w:val="2"/>
        <w:numId w:val="1"/>
      </w:numPr>
      <w:suppressAutoHyphens/>
      <w:spacing w:before="120" w:after="200"/>
    </w:pPr>
    <w:rPr>
      <w:rFonts w:ascii="Arial" w:eastAsia="Times New Roman" w:hAnsi="Arial"/>
      <w:b/>
      <w:sz w:val="18"/>
      <w:lang w:val="en-US" w:eastAsia="en-US"/>
    </w:rPr>
  </w:style>
  <w:style w:type="paragraph" w:customStyle="1" w:styleId="CETAddress">
    <w:name w:val="CET Address"/>
    <w:link w:val="CETAddressCarattere"/>
    <w:rsid w:val="009E788A"/>
    <w:pPr>
      <w:keepNext/>
      <w:suppressAutoHyphens/>
      <w:spacing w:line="276" w:lineRule="auto"/>
      <w:contextualSpacing/>
    </w:pPr>
    <w:rPr>
      <w:rFonts w:ascii="Arial" w:eastAsia="Times New Roman" w:hAnsi="Arial"/>
      <w:noProof/>
      <w:sz w:val="16"/>
      <w:lang w:val="en-GB" w:eastAsia="en-US"/>
    </w:rPr>
  </w:style>
  <w:style w:type="table" w:styleId="Tabellasemplice1">
    <w:name w:val="Table Simple 1"/>
    <w:basedOn w:val="Tabellanormale"/>
    <w:semiHidden/>
    <w:locked/>
    <w:rsid w:val="000E414A"/>
    <w:pPr>
      <w:numPr>
        <w:ilvl w:val="3"/>
        <w:numId w:val="1"/>
      </w:numPr>
      <w:spacing w:line="264" w:lineRule="auto"/>
      <w:jc w:val="both"/>
    </w:pPr>
    <w:rPr>
      <w:rFonts w:ascii="Times New Roman" w:eastAsia="Times New Roman" w:hAnsi="Times New Roman"/>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pPr>
    <w:rPr>
      <w:rFonts w:ascii="Arial" w:eastAsia="Times New Roman" w:hAnsi="Arial"/>
      <w:b/>
      <w:sz w:val="18"/>
      <w:lang w:val="en-GB" w:eastAsia="en-US"/>
    </w:rPr>
  </w:style>
  <w:style w:type="paragraph" w:customStyle="1" w:styleId="CETReference-text">
    <w:name w:val="CET Reference-text"/>
    <w:rsid w:val="009E788A"/>
    <w:pPr>
      <w:spacing w:line="264" w:lineRule="auto"/>
      <w:ind w:left="284" w:hanging="284"/>
      <w:jc w:val="both"/>
    </w:pPr>
    <w:rPr>
      <w:rFonts w:ascii="Arial" w:eastAsia="Times New Roman" w:hAnsi="Arial"/>
      <w:sz w:val="18"/>
      <w:lang w:val="en-GB" w:eastAsia="en-US"/>
    </w:rPr>
  </w:style>
  <w:style w:type="paragraph" w:customStyle="1" w:styleId="CETCaption">
    <w:name w:val="CET Caption"/>
    <w:link w:val="CETCaptionCarattere"/>
    <w:rsid w:val="009E788A"/>
    <w:pPr>
      <w:spacing w:before="240" w:after="240" w:line="264" w:lineRule="auto"/>
      <w:jc w:val="both"/>
    </w:pPr>
    <w:rPr>
      <w:rFonts w:ascii="Arial" w:eastAsia="Times New Roman" w:hAnsi="Arial"/>
      <w:i/>
      <w:sz w:val="18"/>
      <w:lang w:val="en-GB" w:eastAsia="en-US"/>
    </w:rPr>
  </w:style>
  <w:style w:type="paragraph" w:customStyle="1" w:styleId="CET-table-title">
    <w:name w:val="CET-table-title"/>
    <w:rsid w:val="000E414A"/>
    <w:pPr>
      <w:keepNext/>
      <w:spacing w:before="240" w:after="80" w:line="240" w:lineRule="exact"/>
    </w:pPr>
    <w:rPr>
      <w:rFonts w:ascii="Arial" w:eastAsia="Times New Roman" w:hAnsi="Arial"/>
      <w:i/>
      <w:sz w:val="18"/>
      <w:lang w:val="en-US" w:eastAsia="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line="276" w:lineRule="auto"/>
    </w:pPr>
    <w:rPr>
      <w:rFonts w:ascii="Arial" w:eastAsia="Times New Roman" w:hAnsi="Arial"/>
      <w:b/>
      <w:sz w:val="18"/>
      <w:lang w:val="en-GB" w:eastAsia="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Cambria" w:hAnsi="Cambria"/>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Cambria" w:hAnsi="Cambria"/>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sz w:val="24"/>
      <w:szCs w:val="24"/>
    </w:rPr>
  </w:style>
  <w:style w:type="character" w:customStyle="1" w:styleId="IntestazionemessaggioCarattere">
    <w:name w:val="Intestazione messaggio Carattere"/>
    <w:link w:val="Intestazionemessaggio"/>
    <w:uiPriority w:val="99"/>
    <w:semiHidden/>
    <w:rsid w:val="0003148D"/>
    <w:rPr>
      <w:rFonts w:ascii="Cambria" w:eastAsia="Times New Roman" w:hAnsi="Cambria" w:cs="Times New Roman"/>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left w:val="single" w:sz="2" w:space="10" w:color="4F81BD"/>
        <w:bottom w:val="single" w:sz="2" w:space="10" w:color="4F81BD"/>
        <w:right w:val="single" w:sz="2" w:space="10" w:color="4F81BD"/>
      </w:pBdr>
      <w:ind w:left="1152" w:right="1152"/>
    </w:pPr>
    <w:rPr>
      <w:i/>
      <w:iCs/>
      <w:color w:val="4F81BD"/>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it-IT" w:eastAsia="en-US"/>
    </w:rPr>
  </w:style>
  <w:style w:type="character" w:customStyle="1" w:styleId="TestomacroCarattere">
    <w:name w:val="Testo macro Carattere"/>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link w:val="Testonotadichiusura"/>
    <w:uiPriority w:val="99"/>
    <w:semiHidden/>
    <w:rsid w:val="0003148D"/>
    <w:rPr>
      <w:sz w:val="20"/>
      <w:szCs w:val="20"/>
    </w:rPr>
  </w:style>
  <w:style w:type="character" w:customStyle="1" w:styleId="Titolo1Carattere">
    <w:name w:val="Titolo 1 Carattere"/>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link w:val="Titolo2"/>
    <w:uiPriority w:val="9"/>
    <w:semiHidden/>
    <w:rsid w:val="0003148D"/>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03148D"/>
    <w:rPr>
      <w:rFonts w:ascii="Cambria" w:eastAsia="Times New Roman" w:hAnsi="Cambria" w:cs="Times New Roman"/>
      <w:b/>
      <w:bCs/>
      <w:color w:val="4F81BD"/>
    </w:rPr>
  </w:style>
  <w:style w:type="character" w:customStyle="1" w:styleId="Titolo4Carattere">
    <w:name w:val="Titolo 4 Carattere"/>
    <w:link w:val="Titolo4"/>
    <w:uiPriority w:val="9"/>
    <w:semiHidden/>
    <w:rsid w:val="0003148D"/>
    <w:rPr>
      <w:rFonts w:ascii="Cambria" w:eastAsia="Times New Roman" w:hAnsi="Cambria" w:cs="Times New Roman"/>
      <w:b/>
      <w:bCs/>
      <w:i/>
      <w:iCs/>
      <w:color w:val="4F81BD"/>
    </w:rPr>
  </w:style>
  <w:style w:type="character" w:customStyle="1" w:styleId="Titolo5Carattere">
    <w:name w:val="Titolo 5 Carattere"/>
    <w:link w:val="Titolo5"/>
    <w:uiPriority w:val="9"/>
    <w:semiHidden/>
    <w:rsid w:val="0003148D"/>
    <w:rPr>
      <w:rFonts w:ascii="Cambria" w:eastAsia="Times New Roman" w:hAnsi="Cambria" w:cs="Times New Roman"/>
      <w:color w:val="243F60"/>
    </w:rPr>
  </w:style>
  <w:style w:type="character" w:customStyle="1" w:styleId="Titolo6Carattere">
    <w:name w:val="Titolo 6 Carattere"/>
    <w:link w:val="Titolo6"/>
    <w:uiPriority w:val="9"/>
    <w:semiHidden/>
    <w:rsid w:val="0003148D"/>
    <w:rPr>
      <w:rFonts w:ascii="Cambria" w:eastAsia="Times New Roman" w:hAnsi="Cambria" w:cs="Times New Roman"/>
      <w:i/>
      <w:iCs/>
      <w:color w:val="243F60"/>
    </w:rPr>
  </w:style>
  <w:style w:type="character" w:customStyle="1" w:styleId="Titolo7Carattere">
    <w:name w:val="Titolo 7 Carattere"/>
    <w:link w:val="Titolo7"/>
    <w:uiPriority w:val="9"/>
    <w:semiHidden/>
    <w:rsid w:val="0003148D"/>
    <w:rPr>
      <w:rFonts w:ascii="Cambria" w:eastAsia="Times New Roman" w:hAnsi="Cambria" w:cs="Times New Roman"/>
      <w:i/>
      <w:iCs/>
      <w:color w:val="404040"/>
    </w:rPr>
  </w:style>
  <w:style w:type="character" w:customStyle="1" w:styleId="Titolo8Carattere">
    <w:name w:val="Titolo 8 Carattere"/>
    <w:link w:val="Titolo8"/>
    <w:uiPriority w:val="9"/>
    <w:semiHidden/>
    <w:rsid w:val="0003148D"/>
    <w:rPr>
      <w:rFonts w:ascii="Cambria" w:eastAsia="Times New Roman" w:hAnsi="Cambria" w:cs="Times New Roman"/>
      <w:color w:val="404040"/>
      <w:sz w:val="20"/>
      <w:szCs w:val="20"/>
    </w:rPr>
  </w:style>
  <w:style w:type="character" w:customStyle="1" w:styleId="Titolo9Carattere">
    <w:name w:val="Titolo 9 Carattere"/>
    <w:link w:val="Titolo9"/>
    <w:uiPriority w:val="9"/>
    <w:semiHidden/>
    <w:rsid w:val="0003148D"/>
    <w:rPr>
      <w:rFonts w:ascii="Cambria" w:eastAsia="Times New Roman" w:hAnsi="Cambria" w:cs="Times New Roman"/>
      <w:i/>
      <w:iCs/>
      <w:color w:val="404040"/>
      <w:sz w:val="20"/>
      <w:szCs w:val="20"/>
    </w:rPr>
  </w:style>
  <w:style w:type="paragraph" w:styleId="Titoloindice">
    <w:name w:val="index heading"/>
    <w:basedOn w:val="Normale"/>
    <w:next w:val="Indice1"/>
    <w:uiPriority w:val="99"/>
    <w:semiHidden/>
    <w:unhideWhenUsed/>
    <w:locked/>
    <w:rsid w:val="0003148D"/>
    <w:rPr>
      <w:rFonts w:ascii="Cambria" w:hAnsi="Cambria"/>
      <w:b/>
      <w:bCs/>
    </w:rPr>
  </w:style>
  <w:style w:type="paragraph" w:styleId="Titoloindicefonti">
    <w:name w:val="toa heading"/>
    <w:basedOn w:val="Normale"/>
    <w:next w:val="Normale"/>
    <w:uiPriority w:val="99"/>
    <w:semiHidden/>
    <w:unhideWhenUsed/>
    <w:locked/>
    <w:rsid w:val="0003148D"/>
    <w:pPr>
      <w:spacing w:before="120"/>
    </w:pPr>
    <w:rPr>
      <w:rFonts w:ascii="Cambria" w:hAnsi="Cambria"/>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line="276" w:lineRule="auto"/>
    </w:pPr>
    <w:rPr>
      <w:rFonts w:ascii="Arial" w:eastAsia="Times New Roman" w:hAnsi="Arial"/>
      <w:noProof/>
      <w:sz w:val="16"/>
      <w:lang w:val="en-GB" w:eastAsia="en-US"/>
    </w:rPr>
  </w:style>
  <w:style w:type="character" w:customStyle="1" w:styleId="CETAddressCarattere">
    <w:name w:val="CET Address Caratter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sz w:val="18"/>
      <w:lang w:val="en-GB" w:eastAsia="en-US"/>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sz w:val="18"/>
      <w:lang w:val="en-US" w:eastAsia="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sz w:val="18"/>
      <w:lang w:val="en-GB" w:eastAsia="en-US"/>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locked/>
    <w:rsid w:val="0066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0F75E3"/>
    <w:pPr>
      <w:tabs>
        <w:tab w:val="clear" w:pos="7100"/>
      </w:tabs>
      <w:spacing w:after="200" w:line="276" w:lineRule="auto"/>
      <w:ind w:left="720"/>
      <w:contextualSpacing/>
      <w:jc w:val="left"/>
    </w:pPr>
    <w:rPr>
      <w:rFonts w:eastAsia="Calibri"/>
      <w:sz w:val="24"/>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578E4-70C9-4C0E-AF27-C844783E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2018-10-30T13:02:00Z</dcterms:created>
  <dcterms:modified xsi:type="dcterms:W3CDTF">2019-08-22T09:23:00Z</dcterms:modified>
</cp:coreProperties>
</file>