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FA70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0F39E44" w14:textId="729BB246" w:rsidR="00704BDF" w:rsidRPr="00DE0019" w:rsidRDefault="00165480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Usage </w:t>
      </w:r>
      <w:r w:rsidR="00942B4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Future Energy Market Scenarios for Assessing the Benefits of Residual Heat Recovery From a Chemical Cluster in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Western </w:t>
      </w:r>
      <w:r w:rsidR="008B348F">
        <w:rPr>
          <w:rFonts w:asciiTheme="minorHAnsi" w:eastAsia="MS PGothic" w:hAnsiTheme="minorHAnsi"/>
          <w:b/>
          <w:bCs/>
          <w:sz w:val="28"/>
          <w:szCs w:val="28"/>
          <w:lang w:val="en-US"/>
        </w:rPr>
        <w:t>Sweden</w:t>
      </w:r>
      <w:r w:rsidR="00942B43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6D0B48AE" w14:textId="77777777" w:rsidR="00DE0019" w:rsidRPr="00DE0019" w:rsidRDefault="00434693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434693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Simon Harvey</w:t>
      </w:r>
      <w:r w:rsidRPr="00434693">
        <w:rPr>
          <w:rFonts w:asciiTheme="minorHAnsi" w:eastAsia="SimSun" w:hAnsiTheme="minorHAnsi"/>
          <w:color w:val="000000"/>
          <w:sz w:val="24"/>
          <w:vertAlign w:val="superscript"/>
          <w:lang w:val="en-US" w:eastAsia="zh-CN"/>
        </w:rPr>
        <w:t>1</w:t>
      </w:r>
      <w:r>
        <w:rPr>
          <w:rFonts w:eastAsia="SimSun"/>
          <w:color w:val="000000"/>
          <w:vertAlign w:val="superscript"/>
          <w:lang w:val="en-US" w:eastAsia="zh-CN"/>
        </w:rPr>
        <w:t>,</w:t>
      </w:r>
      <w:r w:rsidRPr="008B348F">
        <w:rPr>
          <w:rFonts w:eastAsia="SimSun"/>
          <w:color w:val="000000"/>
          <w:sz w:val="24"/>
          <w:vertAlign w:val="superscript"/>
          <w:lang w:val="en-US" w:eastAsia="zh-CN"/>
        </w:rPr>
        <w:t>*</w:t>
      </w:r>
      <w:r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>
        <w:rPr>
          <w:rFonts w:eastAsia="SimSun"/>
          <w:color w:val="000000"/>
          <w:sz w:val="24"/>
          <w:lang w:val="en-US" w:eastAsia="zh-CN"/>
        </w:rPr>
        <w:t xml:space="preserve"> </w:t>
      </w:r>
      <w:r w:rsidR="008B348F" w:rsidRPr="0043469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Erik Axelsson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8B348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Thore Berntsson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8B348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8B348F" w:rsidRPr="00165480">
        <w:rPr>
          <w:rFonts w:asciiTheme="minorHAnsi" w:eastAsia="SimSun" w:hAnsiTheme="minorHAnsi"/>
          <w:color w:val="000000"/>
          <w:sz w:val="24"/>
          <w:lang w:val="en-US" w:eastAsia="zh-CN"/>
        </w:rPr>
        <w:t>Johan Holm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14:paraId="64F01AF8" w14:textId="77777777" w:rsidR="00434693" w:rsidRDefault="00434693" w:rsidP="00434693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Energy Technology, Chalmers University </w:t>
      </w:r>
      <w:r w:rsidR="000A3F5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of Technology, Göteborg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Sweden;</w:t>
      </w:r>
    </w:p>
    <w:p w14:paraId="6A477B53" w14:textId="77777777" w:rsidR="00704BDF" w:rsidRPr="00434693" w:rsidRDefault="00434693" w:rsidP="00434693">
      <w:pPr>
        <w:snapToGrid w:val="0"/>
        <w:spacing w:line="240" w:lineRule="auto"/>
        <w:jc w:val="center"/>
        <w:rPr>
          <w:rFonts w:asciiTheme="minorHAnsi" w:eastAsia="MS PGothic" w:hAnsiTheme="minorHAnsi"/>
          <w:i/>
          <w:iCs/>
          <w:color w:val="000000"/>
          <w:sz w:val="20"/>
          <w:lang w:val="sv-SE"/>
        </w:rPr>
      </w:pPr>
      <w:r>
        <w:rPr>
          <w:rFonts w:eastAsia="MS PGothic"/>
          <w:i/>
          <w:iCs/>
          <w:color w:val="000000"/>
          <w:sz w:val="20"/>
          <w:lang w:val="sv-SE"/>
        </w:rPr>
        <w:t>2</w:t>
      </w:r>
      <w:r w:rsidR="00704BDF" w:rsidRPr="00434693">
        <w:rPr>
          <w:rFonts w:asciiTheme="minorHAnsi" w:eastAsia="MS PGothic" w:hAnsiTheme="minorHAnsi"/>
          <w:i/>
          <w:iCs/>
          <w:color w:val="000000"/>
          <w:sz w:val="20"/>
          <w:lang w:val="sv-SE"/>
        </w:rPr>
        <w:t xml:space="preserve"> </w:t>
      </w:r>
      <w:r w:rsidR="008B348F" w:rsidRPr="00434693">
        <w:rPr>
          <w:rFonts w:asciiTheme="minorHAnsi" w:eastAsia="MS PGothic" w:hAnsiTheme="minorHAnsi"/>
          <w:i/>
          <w:iCs/>
          <w:color w:val="000000"/>
          <w:sz w:val="20"/>
          <w:lang w:val="sv-SE"/>
        </w:rPr>
        <w:t>Profu AB, Göteborg, Sweden</w:t>
      </w:r>
      <w:r w:rsidR="00704BDF" w:rsidRPr="00434693">
        <w:rPr>
          <w:rFonts w:asciiTheme="minorHAnsi" w:eastAsia="MS PGothic" w:hAnsiTheme="minorHAnsi"/>
          <w:i/>
          <w:iCs/>
          <w:color w:val="000000"/>
          <w:sz w:val="20"/>
          <w:lang w:val="sv-SE"/>
        </w:rPr>
        <w:t xml:space="preserve">; </w:t>
      </w:r>
      <w:r>
        <w:rPr>
          <w:rFonts w:asciiTheme="minorHAnsi" w:eastAsia="MS PGothic" w:hAnsiTheme="minorHAnsi"/>
          <w:i/>
          <w:iCs/>
          <w:color w:val="000000"/>
          <w:sz w:val="20"/>
          <w:lang w:val="sv-SE"/>
        </w:rPr>
        <w:t>3</w:t>
      </w:r>
      <w:r w:rsidR="00704BDF" w:rsidRPr="00434693">
        <w:rPr>
          <w:rFonts w:asciiTheme="minorHAnsi" w:eastAsia="MS PGothic" w:hAnsiTheme="minorHAnsi"/>
          <w:i/>
          <w:iCs/>
          <w:color w:val="000000"/>
          <w:sz w:val="20"/>
          <w:lang w:val="sv-SE"/>
        </w:rPr>
        <w:t xml:space="preserve"> </w:t>
      </w:r>
      <w:r w:rsidR="008B348F" w:rsidRPr="00434693">
        <w:rPr>
          <w:rFonts w:asciiTheme="minorHAnsi" w:eastAsia="MS PGothic" w:hAnsiTheme="minorHAnsi"/>
          <w:i/>
          <w:iCs/>
          <w:color w:val="000000"/>
          <w:sz w:val="20"/>
          <w:lang w:val="sv-SE"/>
        </w:rPr>
        <w:t xml:space="preserve">CIT Industriell Energi AB, Göteborg, Sweden; </w:t>
      </w:r>
    </w:p>
    <w:p w14:paraId="53531A2F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B348F">
        <w:rPr>
          <w:rFonts w:asciiTheme="minorHAnsi" w:eastAsia="MS PGothic" w:hAnsiTheme="minorHAnsi"/>
          <w:bCs/>
          <w:i/>
          <w:iCs/>
          <w:sz w:val="20"/>
          <w:lang w:val="en-US"/>
        </w:rPr>
        <w:t>simon.harvey@chalmers.se</w:t>
      </w:r>
    </w:p>
    <w:p w14:paraId="362060A8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328CFDF" w14:textId="77777777" w:rsidR="00704BDF" w:rsidRPr="00EC66CC" w:rsidRDefault="0071308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140 MW of </w:t>
      </w:r>
      <w:r w:rsidR="0094695F">
        <w:rPr>
          <w:rFonts w:asciiTheme="minorHAnsi" w:hAnsiTheme="minorHAnsi"/>
        </w:rPr>
        <w:t xml:space="preserve">residual heat </w:t>
      </w:r>
      <w:r w:rsidR="00C37515">
        <w:rPr>
          <w:rFonts w:asciiTheme="minorHAnsi" w:hAnsiTheme="minorHAnsi"/>
        </w:rPr>
        <w:t>are available at a chemical cluster in Western Sweden</w:t>
      </w:r>
    </w:p>
    <w:p w14:paraId="1FBB5264" w14:textId="77777777" w:rsidR="00704BDF" w:rsidRPr="00EC66CC" w:rsidRDefault="00C3751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This heat could be delivered to the city of Göteborg, constituting the largest industrial residual heat recovery project in Sweden</w:t>
      </w:r>
    </w:p>
    <w:p w14:paraId="70547887" w14:textId="77777777" w:rsidR="00704BDF" w:rsidRPr="00EC66CC" w:rsidRDefault="00C3751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costs and climate</w:t>
      </w:r>
      <w:r w:rsidR="0094695F">
        <w:rPr>
          <w:rFonts w:asciiTheme="minorHAnsi" w:hAnsiTheme="minorHAnsi"/>
        </w:rPr>
        <w:t xml:space="preserve"> benefits </w:t>
      </w:r>
      <w:r>
        <w:rPr>
          <w:rFonts w:asciiTheme="minorHAnsi" w:hAnsiTheme="minorHAnsi"/>
        </w:rPr>
        <w:t>are analyzed using energy market scenarios</w:t>
      </w:r>
    </w:p>
    <w:p w14:paraId="73A0C7B4" w14:textId="77777777" w:rsidR="00704BDF" w:rsidRPr="0094695F" w:rsidRDefault="00704BDF" w:rsidP="00704BDF">
      <w:pPr>
        <w:snapToGrid w:val="0"/>
        <w:spacing w:after="120"/>
        <w:jc w:val="center"/>
        <w:rPr>
          <w:rFonts w:eastAsia="SimSun"/>
          <w:bCs/>
          <w:iCs/>
          <w:sz w:val="20"/>
          <w:lang w:val="en-US" w:eastAsia="zh-CN"/>
        </w:rPr>
      </w:pPr>
    </w:p>
    <w:p w14:paraId="7A1A3D8C" w14:textId="77777777" w:rsidR="00704BDF" w:rsidRPr="008D0BEB" w:rsidRDefault="00704BDF" w:rsidP="00434693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BB8191F" w14:textId="77777777" w:rsidR="00C867B1" w:rsidRPr="008D0BEB" w:rsidRDefault="0094695F" w:rsidP="009467A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Over 50% of building heating requirements are covered by district heating in Sweden. Approximately 8% of the heat supply to district heating systems comes from 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residual heat from industrial processes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Many studies indicate that there is a potential to substantially increase this share, and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number of 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policies promoting 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energy efficiency and greenhouse gas 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>emissions reduction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providing incentives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do this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>. Quantifying the medium and long term economic and climate benefits of such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investments is difficult 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the background energy system against which ne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>w investments should be assessed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also expected to undergo significant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change as a result of the afore-mentioned policies. </w:t>
      </w:r>
      <w:r w:rsid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i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>n many cases,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district heating system has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already invested 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 is planning to invest </w:t>
      </w:r>
      <w:r w:rsidR="009467A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non-fossil heat sources</w:t>
      </w:r>
      <w:r w:rsidR="00BC4C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biomass fueled boilers or CHP units. This paper </w:t>
      </w:r>
      <w:r w:rsid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illustrates usage of energy market scenarios for assessing the long term benefits of recovering residual heat from a chemical cluster located approximately 50 km from the city of Göteborg on the West Coast of Sweden and delivering the heat to the city’s district heating network which 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>aims</w:t>
      </w:r>
      <w:r w:rsidR="001654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</w:t>
      </w:r>
      <w:r w:rsid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completely fossil-free by 2030.</w:t>
      </w:r>
      <w:r w:rsidR="006C7107"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0A89E71" w14:textId="77777777" w:rsidR="00704BDF" w:rsidRPr="008D0BEB" w:rsidRDefault="00704BDF" w:rsidP="004D0C08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FD32946" w14:textId="77777777" w:rsidR="00704BDF" w:rsidRPr="00434693" w:rsidRDefault="00D970C8" w:rsidP="00165480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Availability and costs for residual heat at the chemical cluster site were investigated in previous work [1] using pinch analysis tools.</w:t>
      </w:r>
      <w:r w:rsidR="00B822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Piping costs for transporting the residual heat from the chemical cluster to the city’s district heating system were estimated from previous studies, as summarized in [2]. The impact of delivery of the residual heat on district heating system production costs and greenhouse gas emissions was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using the method</w:t>
      </w:r>
      <w:r w:rsidR="00B822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described in [3]. Energy carrier costs and carbon intensity factors were estimated for future energy market conditions using the ENPAC tool described in [4]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energy market scenarios include energy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prices for years 2030 and 2040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two different scenarios based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IEA’s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World Energy Outlook 2017 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[5]: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New Policy (NewPol) and Sustainable Development (SustDev). The NewPol scenario reflects </w:t>
      </w:r>
      <w:r w:rsidR="001A5E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implementation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global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policy announcements and plans, </w:t>
      </w:r>
      <w:r w:rsidR="004D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is expected to lead to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moderate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>ly increasing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energy prices</w:t>
      </w:r>
      <w:r w:rsidR="004D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D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SustDev</w:t>
      </w:r>
      <w:r w:rsidR="004D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scenario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reflects </w:t>
      </w:r>
      <w:r w:rsidR="004D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>global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commitment to sustainable development, </w:t>
      </w:r>
      <w:r w:rsidR="004D49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resulting in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high carbon dioxide prices, which we have extrapolated to also imply high biomass </w:t>
      </w:r>
      <w:r w:rsidR="00C375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fuel </w:t>
      </w:r>
      <w:r w:rsidR="00D51E8C" w:rsidRP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prices.</w:t>
      </w:r>
    </w:p>
    <w:p w14:paraId="02E31C3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5DBDAC17" w14:textId="77777777" w:rsidR="00704BDF" w:rsidRPr="008D0BEB" w:rsidRDefault="004D493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140 MW of</w:t>
      </w:r>
      <w:r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residual</w:t>
      </w:r>
      <w:r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available at the chemical cluster. If recovered and transferred to the district heating in Göteborg, this would be the largest residual heat recovery project in Sweden. </w:t>
      </w:r>
      <w:r w:rsidR="00434693"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total investment cost to collect 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140 MW of</w:t>
      </w:r>
      <w:r w:rsidR="00434693"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residual</w:t>
      </w:r>
      <w:r w:rsidR="00434693"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a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 deliver it to 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34693"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district heating system</w:t>
      </w:r>
      <w:r w:rsidR="00D51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approximately 3 billion SEK</w:t>
      </w:r>
      <w:r w:rsidR="00434693" w:rsidRPr="006C71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D0C0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shows t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total costs for 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investment compared with investment in a biomass-fired CHP plant with the same heat output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direct climate consequences of using 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residual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heat are negligible for </w:t>
      </w:r>
      <w:r w:rsidR="006075C2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both 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 cluster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for 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district heating system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decreased use of biomass and decreased electricity production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will affect the climate impact of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surrounding energy system. Assuming fossil-free grid electricity production in the future, the climate consequences of decreased electricity production 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CHP unit 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also close to zero. Hence, </w:t>
      </w:r>
      <w:r w:rsidR="00DC47C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decreased firing of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</w:t>
      </w:r>
      <w:r w:rsidR="00DC47C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CHP unit is the main cause of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climate consequences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residual heat recovery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Assuming that biomass will be a limited resource in 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future, </w:t>
      </w:r>
      <w:r w:rsidR="00DC47C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released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biomass can be used to further decrease the use of fossil fuels. In this case, the carbon</w:t>
      </w:r>
      <w:r w:rsidR="00DC47C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dioxide decrease </w:t>
      </w:r>
      <w:r w:rsidR="00607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approx. 200 ktonnes per </w:t>
      </w:r>
      <w:r w:rsidR="00C3151D" w:rsidRP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year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507FC6D9" w14:textId="77777777" w:rsidR="00704BDF" w:rsidRPr="00DE0019" w:rsidRDefault="00D51E8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D51E8C">
        <w:rPr>
          <w:noProof/>
          <w:lang w:val="sv-SE" w:eastAsia="sv-SE"/>
        </w:rPr>
        <w:drawing>
          <wp:inline distT="0" distB="0" distL="0" distR="0" wp14:anchorId="01D29158" wp14:editId="061E8AAE">
            <wp:extent cx="4572000" cy="232268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161" cy="233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512B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C3151D" w:rsidRP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Total cost for </w:t>
      </w:r>
      <w:r w:rsidR="00C3151D">
        <w:rPr>
          <w:rFonts w:asciiTheme="minorHAnsi" w:eastAsia="MS PGothic" w:hAnsiTheme="minorHAnsi"/>
          <w:color w:val="000000"/>
          <w:szCs w:val="18"/>
          <w:lang w:val="en-US"/>
        </w:rPr>
        <w:t>residual</w:t>
      </w:r>
      <w:r w:rsidR="00C3151D" w:rsidRP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 heat</w:t>
      </w:r>
      <w:r w:rsid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 from the Stenungsund chemical cluster</w:t>
      </w:r>
      <w:r w:rsidR="00C3151D" w:rsidRP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 and</w:t>
      </w:r>
      <w:r w:rsid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 a</w:t>
      </w:r>
      <w:r w:rsidR="00C3151D" w:rsidRP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 bio-CHP</w:t>
      </w:r>
      <w:r w:rsid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 plant</w:t>
      </w:r>
      <w:r w:rsidR="00C3151D" w:rsidRPr="00C3151D">
        <w:rPr>
          <w:rFonts w:asciiTheme="minorHAnsi" w:eastAsia="MS PGothic" w:hAnsiTheme="minorHAnsi"/>
          <w:color w:val="000000"/>
          <w:szCs w:val="18"/>
          <w:lang w:val="en-US"/>
        </w:rPr>
        <w:t xml:space="preserve">, both </w:t>
      </w:r>
      <w:r w:rsidR="00C3151D">
        <w:rPr>
          <w:rFonts w:asciiTheme="minorHAnsi" w:eastAsia="MS PGothic" w:hAnsiTheme="minorHAnsi"/>
          <w:color w:val="000000"/>
          <w:szCs w:val="18"/>
          <w:lang w:val="en-US"/>
        </w:rPr>
        <w:t>deliver</w:t>
      </w:r>
      <w:r w:rsidR="00C3151D" w:rsidRPr="00C3151D">
        <w:rPr>
          <w:rFonts w:asciiTheme="minorHAnsi" w:eastAsia="MS PGothic" w:hAnsiTheme="minorHAnsi"/>
          <w:color w:val="000000"/>
          <w:szCs w:val="18"/>
          <w:lang w:val="en-US"/>
        </w:rPr>
        <w:t>ing 140 MW heat and with about 5000 hours of yearly utilisation time.</w:t>
      </w:r>
    </w:p>
    <w:p w14:paraId="7AC2AC6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95C8D5D" w14:textId="77777777" w:rsidR="00704BDF" w:rsidRPr="008D0BEB" w:rsidRDefault="00DC47C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are many opportunities to substantially increase recovery of residual heat from industrial processes and clusters. Industry as well as the heating and power sectors are in a period of rapid transition due to ambitious energy efficiency and greenhouse gas emission reduction policy targets. As a result, n</w:t>
      </w:r>
      <w:r w:rsidR="00C315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ew methods are necessary to understand the economic and climate consequences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recovering residual heat for use</w:t>
      </w:r>
      <w:r w:rsidR="00DB0D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DB0D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heating sector. </w:t>
      </w:r>
    </w:p>
    <w:p w14:paraId="0EA7E734" w14:textId="77777777" w:rsidR="00704BDF" w:rsidRPr="008D0BEB" w:rsidRDefault="006C7107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5A5D7521" w14:textId="77777777" w:rsidR="006C7107" w:rsidRDefault="006C7107" w:rsidP="0043469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L. Eriksson, M.</w:t>
      </w:r>
      <w:r w:rsidR="000A3F56">
        <w:rPr>
          <w:rFonts w:asciiTheme="minorHAnsi" w:hAnsiTheme="minorHAnsi"/>
          <w:color w:val="000000"/>
        </w:rPr>
        <w:t xml:space="preserve"> Morandin &amp;</w:t>
      </w:r>
      <w:r w:rsidRPr="006C7107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S.</w:t>
      </w:r>
      <w:r w:rsidR="00434693">
        <w:rPr>
          <w:rFonts w:asciiTheme="minorHAnsi" w:hAnsiTheme="minorHAnsi"/>
          <w:color w:val="000000"/>
        </w:rPr>
        <w:t xml:space="preserve"> Harvey</w:t>
      </w:r>
      <w:r w:rsidRPr="006C7107">
        <w:rPr>
          <w:rFonts w:asciiTheme="minorHAnsi" w:hAnsiTheme="minorHAnsi"/>
          <w:color w:val="000000"/>
        </w:rPr>
        <w:t>,</w:t>
      </w:r>
      <w:r w:rsidR="00434693" w:rsidRPr="00434693">
        <w:t xml:space="preserve"> </w:t>
      </w:r>
      <w:r w:rsidR="00434693" w:rsidRPr="00434693">
        <w:rPr>
          <w:rFonts w:asciiTheme="minorHAnsi" w:hAnsiTheme="minorHAnsi"/>
          <w:color w:val="000000"/>
        </w:rPr>
        <w:t>Int J Energy Res. 2018;42:1580–1593</w:t>
      </w:r>
    </w:p>
    <w:p w14:paraId="4E635884" w14:textId="77777777" w:rsidR="00B82246" w:rsidRDefault="00B82246" w:rsidP="00B822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jc w:val="left"/>
        <w:rPr>
          <w:rFonts w:asciiTheme="minorHAnsi" w:hAnsiTheme="minorHAnsi"/>
          <w:color w:val="000000"/>
          <w:lang w:val="sv-SE"/>
        </w:rPr>
      </w:pPr>
      <w:r w:rsidRPr="00A554B8">
        <w:rPr>
          <w:rFonts w:asciiTheme="minorHAnsi" w:hAnsiTheme="minorHAnsi"/>
          <w:color w:val="000000"/>
          <w:lang w:val="sv-SE"/>
        </w:rPr>
        <w:t>E. Axelsson, T. Berntsson, S. Harvey &amp; J. Holm, Nyttjande av industriell restvärme från Stenungsundsindustrierna som fjärrvärme</w:t>
      </w:r>
      <w:r>
        <w:rPr>
          <w:rFonts w:asciiTheme="minorHAnsi" w:hAnsiTheme="minorHAnsi"/>
          <w:color w:val="000000"/>
          <w:lang w:val="sv-SE"/>
        </w:rPr>
        <w:t>, report, 2018, available at research.chalmers.se</w:t>
      </w:r>
    </w:p>
    <w:p w14:paraId="54479E83" w14:textId="77777777" w:rsidR="00B82246" w:rsidRPr="00C1487C" w:rsidRDefault="00DB17DB" w:rsidP="00B822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en-GB"/>
        </w:rPr>
      </w:pPr>
      <w:r>
        <w:rPr>
          <w:rFonts w:asciiTheme="minorHAnsi" w:hAnsiTheme="minorHAnsi"/>
          <w:color w:val="000000"/>
          <w:lang w:val="en-GB"/>
        </w:rPr>
        <w:t xml:space="preserve">E. Ahlgren &amp; </w:t>
      </w:r>
      <w:r w:rsidR="00B82246" w:rsidRPr="00C1487C">
        <w:rPr>
          <w:rFonts w:asciiTheme="minorHAnsi" w:hAnsiTheme="minorHAnsi"/>
          <w:color w:val="000000"/>
          <w:lang w:val="en-GB"/>
        </w:rPr>
        <w:t xml:space="preserve">E. Axelsson, </w:t>
      </w:r>
      <w:r w:rsidR="00AD2BBE" w:rsidRPr="00AD2BBE">
        <w:rPr>
          <w:rFonts w:asciiTheme="minorHAnsi" w:hAnsiTheme="minorHAnsi"/>
          <w:color w:val="000000"/>
          <w:lang w:val="en-GB"/>
        </w:rPr>
        <w:t>The value of excess heat – profitability and CO</w:t>
      </w:r>
      <w:r w:rsidR="00AD2BBE" w:rsidRPr="00AD2BBE">
        <w:rPr>
          <w:rFonts w:asciiTheme="minorHAnsi" w:hAnsiTheme="minorHAnsi"/>
          <w:color w:val="000000"/>
          <w:vertAlign w:val="subscript"/>
          <w:lang w:val="en-GB"/>
        </w:rPr>
        <w:t>2</w:t>
      </w:r>
      <w:r w:rsidR="00AD2BBE" w:rsidRPr="00AD2BBE">
        <w:rPr>
          <w:rFonts w:asciiTheme="minorHAnsi" w:hAnsiTheme="minorHAnsi"/>
          <w:color w:val="000000"/>
          <w:lang w:val="en-GB"/>
        </w:rPr>
        <w:t xml:space="preserve"> balances</w:t>
      </w:r>
      <w:r w:rsidR="00B82246">
        <w:rPr>
          <w:rFonts w:asciiTheme="minorHAnsi" w:hAnsiTheme="minorHAnsi"/>
          <w:color w:val="000000"/>
          <w:lang w:val="en-GB"/>
        </w:rPr>
        <w:t>,</w:t>
      </w:r>
      <w:r w:rsidR="00B82246" w:rsidRPr="00D970C8">
        <w:rPr>
          <w:rFonts w:asciiTheme="minorHAnsi" w:hAnsiTheme="minorHAnsi"/>
          <w:color w:val="000000"/>
          <w:lang w:val="en-GB"/>
        </w:rPr>
        <w:t xml:space="preserve"> </w:t>
      </w:r>
      <w:r w:rsidR="00AD2BBE">
        <w:rPr>
          <w:rFonts w:asciiTheme="minorHAnsi" w:hAnsiTheme="minorHAnsi"/>
          <w:color w:val="000000"/>
          <w:lang w:val="en-GB"/>
        </w:rPr>
        <w:t xml:space="preserve">in </w:t>
      </w:r>
      <w:r w:rsidR="00AD2BBE" w:rsidRPr="00AD2BBE">
        <w:rPr>
          <w:rFonts w:asciiTheme="minorHAnsi" w:hAnsiTheme="minorHAnsi"/>
          <w:color w:val="000000"/>
          <w:lang w:val="en-GB"/>
        </w:rPr>
        <w:t>System Perspectives on Biorefineries</w:t>
      </w:r>
      <w:r w:rsidR="00AD2BBE">
        <w:rPr>
          <w:rFonts w:asciiTheme="minorHAnsi" w:hAnsiTheme="minorHAnsi"/>
          <w:color w:val="000000"/>
          <w:lang w:val="en-GB"/>
        </w:rPr>
        <w:t>, e-book</w:t>
      </w:r>
      <w:r w:rsidR="00B82246" w:rsidRPr="00D970C8">
        <w:rPr>
          <w:rFonts w:asciiTheme="minorHAnsi" w:hAnsiTheme="minorHAnsi"/>
          <w:color w:val="000000"/>
          <w:lang w:val="en-GB"/>
        </w:rPr>
        <w:t xml:space="preserve">, </w:t>
      </w:r>
      <w:r w:rsidR="00B82246">
        <w:rPr>
          <w:rFonts w:asciiTheme="minorHAnsi" w:hAnsiTheme="minorHAnsi"/>
          <w:color w:val="000000"/>
          <w:lang w:val="en-GB"/>
        </w:rPr>
        <w:t>2014</w:t>
      </w:r>
      <w:r w:rsidR="00B82246" w:rsidRPr="00D970C8">
        <w:rPr>
          <w:rFonts w:asciiTheme="minorHAnsi" w:hAnsiTheme="minorHAnsi"/>
          <w:color w:val="000000"/>
          <w:lang w:val="en-GB"/>
        </w:rPr>
        <w:t>, available at research.chalmers.se</w:t>
      </w:r>
    </w:p>
    <w:p w14:paraId="5A98EA45" w14:textId="77777777" w:rsidR="00B82246" w:rsidRDefault="00B82246" w:rsidP="00B822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E. Axelsson &amp; S. Harvey</w:t>
      </w:r>
      <w:r w:rsidRPr="000A3F56">
        <w:rPr>
          <w:rFonts w:asciiTheme="minorHAnsi" w:hAnsiTheme="minorHAnsi"/>
          <w:color w:val="000000"/>
        </w:rPr>
        <w:t xml:space="preserve">, Scenarios for assessing profitability and carbon balances of energy investment in industry, AGS Pathways report 2010:EU1, </w:t>
      </w:r>
      <w:r>
        <w:rPr>
          <w:rFonts w:asciiTheme="minorHAnsi" w:hAnsiTheme="minorHAnsi"/>
          <w:color w:val="000000"/>
        </w:rPr>
        <w:t xml:space="preserve">Göteborg, Sweden, </w:t>
      </w:r>
      <w:r w:rsidRPr="000A3F56">
        <w:rPr>
          <w:rFonts w:asciiTheme="minorHAnsi" w:hAnsiTheme="minorHAnsi"/>
          <w:color w:val="000000"/>
        </w:rPr>
        <w:t>2010</w:t>
      </w:r>
    </w:p>
    <w:p w14:paraId="37603B60" w14:textId="77777777" w:rsidR="006C7107" w:rsidRPr="00B82246" w:rsidRDefault="000A3F56" w:rsidP="00B8224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jc w:val="left"/>
        <w:rPr>
          <w:rFonts w:asciiTheme="minorHAnsi" w:hAnsiTheme="minorHAnsi"/>
          <w:color w:val="000000"/>
          <w:lang w:val="en-GB"/>
        </w:rPr>
      </w:pPr>
      <w:r w:rsidRPr="00B82246">
        <w:rPr>
          <w:rFonts w:asciiTheme="minorHAnsi" w:hAnsiTheme="minorHAnsi"/>
          <w:color w:val="000000"/>
          <w:lang w:val="en-GB"/>
        </w:rPr>
        <w:t>International Energy Agency, World Energy Outlook 2017, Paris, France, 2017</w:t>
      </w:r>
    </w:p>
    <w:sectPr w:rsidR="006C7107" w:rsidRPr="00B8224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6D9F9" w14:textId="77777777" w:rsidR="00BF5E1B" w:rsidRDefault="00BF5E1B" w:rsidP="004F5E36">
      <w:r>
        <w:separator/>
      </w:r>
    </w:p>
  </w:endnote>
  <w:endnote w:type="continuationSeparator" w:id="0">
    <w:p w14:paraId="50058767" w14:textId="77777777" w:rsidR="00BF5E1B" w:rsidRDefault="00BF5E1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E2354" w14:textId="77777777" w:rsidR="00BF5E1B" w:rsidRDefault="00BF5E1B" w:rsidP="004F5E36">
      <w:r>
        <w:separator/>
      </w:r>
    </w:p>
  </w:footnote>
  <w:footnote w:type="continuationSeparator" w:id="0">
    <w:p w14:paraId="1F5B439D" w14:textId="77777777" w:rsidR="00BF5E1B" w:rsidRDefault="00BF5E1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AD75" w14:textId="77777777" w:rsidR="004D1162" w:rsidRDefault="00594E9F">
    <w:pPr>
      <w:pStyle w:val="Intestazione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1BF5F5" wp14:editId="4BB7632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55640DB6" wp14:editId="7A6EE3F8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3A9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0B2C8DAB" wp14:editId="4743943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18B8384" w14:textId="77777777" w:rsidR="00704BDF" w:rsidRDefault="00704BDF">
    <w:pPr>
      <w:pStyle w:val="Intestazione"/>
    </w:pPr>
  </w:p>
  <w:p w14:paraId="60410756" w14:textId="77777777" w:rsidR="00704BDF" w:rsidRDefault="00704BDF">
    <w:pPr>
      <w:pStyle w:val="Intestazione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ACE11" wp14:editId="7BE016D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3F56"/>
    <w:rsid w:val="000D34BE"/>
    <w:rsid w:val="000E36F1"/>
    <w:rsid w:val="000E3A73"/>
    <w:rsid w:val="000E414A"/>
    <w:rsid w:val="0013121F"/>
    <w:rsid w:val="00134DE4"/>
    <w:rsid w:val="00150E59"/>
    <w:rsid w:val="00165480"/>
    <w:rsid w:val="00184AD6"/>
    <w:rsid w:val="001A5E42"/>
    <w:rsid w:val="001B65C1"/>
    <w:rsid w:val="001C684B"/>
    <w:rsid w:val="001D53FC"/>
    <w:rsid w:val="001F2EC7"/>
    <w:rsid w:val="00204A40"/>
    <w:rsid w:val="002065DB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15929"/>
    <w:rsid w:val="00434693"/>
    <w:rsid w:val="0046164A"/>
    <w:rsid w:val="00462DCD"/>
    <w:rsid w:val="00491FC2"/>
    <w:rsid w:val="004D0C08"/>
    <w:rsid w:val="004D1162"/>
    <w:rsid w:val="004D4937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075C2"/>
    <w:rsid w:val="00620DEE"/>
    <w:rsid w:val="00625639"/>
    <w:rsid w:val="0064184D"/>
    <w:rsid w:val="00660E3E"/>
    <w:rsid w:val="00662E74"/>
    <w:rsid w:val="006A58D2"/>
    <w:rsid w:val="006C5579"/>
    <w:rsid w:val="006C7107"/>
    <w:rsid w:val="00704BDF"/>
    <w:rsid w:val="0071308C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B348F"/>
    <w:rsid w:val="008D0BEB"/>
    <w:rsid w:val="008E566E"/>
    <w:rsid w:val="00901EB6"/>
    <w:rsid w:val="00922497"/>
    <w:rsid w:val="00942B43"/>
    <w:rsid w:val="009450CE"/>
    <w:rsid w:val="009467A4"/>
    <w:rsid w:val="0094695F"/>
    <w:rsid w:val="0095164B"/>
    <w:rsid w:val="00996483"/>
    <w:rsid w:val="009E788A"/>
    <w:rsid w:val="00A1763D"/>
    <w:rsid w:val="00A17CEC"/>
    <w:rsid w:val="00A27EF0"/>
    <w:rsid w:val="00A554B8"/>
    <w:rsid w:val="00A76EFC"/>
    <w:rsid w:val="00A9626B"/>
    <w:rsid w:val="00A97F29"/>
    <w:rsid w:val="00AB0964"/>
    <w:rsid w:val="00AD2BBE"/>
    <w:rsid w:val="00AE377D"/>
    <w:rsid w:val="00B15316"/>
    <w:rsid w:val="00B61DBF"/>
    <w:rsid w:val="00B82246"/>
    <w:rsid w:val="00BC30C9"/>
    <w:rsid w:val="00BC4C7F"/>
    <w:rsid w:val="00BE3E58"/>
    <w:rsid w:val="00BF5E1B"/>
    <w:rsid w:val="00C01616"/>
    <w:rsid w:val="00C0162B"/>
    <w:rsid w:val="00C1487C"/>
    <w:rsid w:val="00C3151D"/>
    <w:rsid w:val="00C345B1"/>
    <w:rsid w:val="00C37515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51E8C"/>
    <w:rsid w:val="00D84576"/>
    <w:rsid w:val="00D970C8"/>
    <w:rsid w:val="00DB0D29"/>
    <w:rsid w:val="00DB17DB"/>
    <w:rsid w:val="00DC47C5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1766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8114-45A8-455C-A7BA-E0376BD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2019-01-11T16:11:00Z</dcterms:created>
  <dcterms:modified xsi:type="dcterms:W3CDTF">2019-08-21T11:34:00Z</dcterms:modified>
</cp:coreProperties>
</file>