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C2774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Influence of ionic liquids and seawater on the catalytic activity and stability of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cellulases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from </w:t>
      </w:r>
      <w:proofErr w:type="spellStart"/>
      <w:r w:rsidRPr="00C27748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Penicillium</w:t>
      </w:r>
      <w:proofErr w:type="spellEnd"/>
      <w:r w:rsidRPr="00C27748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C27748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verruculosum</w:t>
      </w:r>
      <w:proofErr w:type="spellEnd"/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175CCC" w:rsidRDefault="00175CCC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</w:pPr>
      <w:r w:rsidRPr="00175CC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Aleksandra Rozhkova</w:t>
      </w:r>
      <w:r w:rsidR="00704BDF" w:rsidRPr="00175CC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175CC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C2774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Margarita</w:t>
      </w:r>
      <w:r w:rsidRPr="00175CC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C2774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Semenova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 Ivan Zorov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proofErr w:type="gramStart"/>
      <w:r w:rsidR="00C27748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,2</w:t>
      </w:r>
      <w:proofErr w:type="gramEnd"/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r w:rsidR="00C27748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Anna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r w:rsidR="00C27748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Dotsenko</w:t>
      </w:r>
      <w:r w:rsidR="00C27748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Arkady</w:t>
      </w:r>
      <w:proofErr w:type="spellEnd"/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Sinitsyn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27748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,2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175CCC" w:rsidRPr="00175CC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Federal Research Centre «Fundamentals of Biotechnology» of the Russian Academy of Sciences, Moscow 119071, Russi</w:t>
      </w:r>
      <w:r w:rsidR="00175CC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C27748" w:rsidRPr="00C2774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Chemistry, </w:t>
      </w:r>
      <w:proofErr w:type="spellStart"/>
      <w:r w:rsidR="00C27748" w:rsidRPr="00C2774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M.V.Lomonosov</w:t>
      </w:r>
      <w:proofErr w:type="spellEnd"/>
      <w:r w:rsidR="00C27748" w:rsidRPr="00C2774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Moscow State University, Moscow 119991, Russia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75CCC">
        <w:rPr>
          <w:rFonts w:asciiTheme="minorHAnsi" w:eastAsia="MS PGothic" w:hAnsiTheme="minorHAnsi"/>
          <w:bCs/>
          <w:i/>
          <w:iCs/>
          <w:sz w:val="20"/>
          <w:lang w:val="en-US"/>
        </w:rPr>
        <w:t>amrojkova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175CCC">
        <w:rPr>
          <w:rFonts w:asciiTheme="minorHAnsi" w:eastAsia="MS PGothic" w:hAnsiTheme="minorHAnsi"/>
          <w:bCs/>
          <w:i/>
          <w:iCs/>
          <w:sz w:val="20"/>
          <w:lang w:val="en-US"/>
        </w:rPr>
        <w:t>mail.ru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557104" w:rsidRDefault="00514207" w:rsidP="00704BDF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 w:rsidRPr="00557104">
        <w:rPr>
          <w:rFonts w:asciiTheme="minorHAnsi" w:hAnsiTheme="minorHAnsi" w:cstheme="minorHAnsi"/>
          <w:iCs/>
        </w:rPr>
        <w:t>Endoglucanase (EG) possesse</w:t>
      </w:r>
      <w:r w:rsidR="001872D0">
        <w:rPr>
          <w:rFonts w:asciiTheme="minorHAnsi" w:hAnsiTheme="minorHAnsi" w:cstheme="minorHAnsi"/>
          <w:iCs/>
        </w:rPr>
        <w:t>s</w:t>
      </w:r>
      <w:r w:rsidRPr="00557104">
        <w:rPr>
          <w:rFonts w:asciiTheme="minorHAnsi" w:hAnsiTheme="minorHAnsi" w:cstheme="minorHAnsi"/>
          <w:iCs/>
        </w:rPr>
        <w:t xml:space="preserve"> higher stability</w:t>
      </w:r>
      <w:r w:rsidR="001872D0" w:rsidRPr="001872D0">
        <w:rPr>
          <w:rFonts w:asciiTheme="minorHAnsi" w:hAnsiTheme="minorHAnsi" w:cstheme="minorHAnsi"/>
          <w:iCs/>
        </w:rPr>
        <w:t xml:space="preserve"> </w:t>
      </w:r>
      <w:r w:rsidR="001872D0">
        <w:rPr>
          <w:rFonts w:asciiTheme="minorHAnsi" w:hAnsiTheme="minorHAnsi" w:cstheme="minorHAnsi"/>
          <w:iCs/>
        </w:rPr>
        <w:t>in presence of effectors</w:t>
      </w:r>
      <w:r w:rsidRPr="00557104">
        <w:rPr>
          <w:rFonts w:asciiTheme="minorHAnsi" w:hAnsiTheme="minorHAnsi" w:cstheme="minorHAnsi"/>
          <w:iCs/>
        </w:rPr>
        <w:t xml:space="preserve"> in compare with </w:t>
      </w:r>
      <w:proofErr w:type="spellStart"/>
      <w:r w:rsidRPr="00557104">
        <w:rPr>
          <w:rFonts w:asciiTheme="minorHAnsi" w:hAnsiTheme="minorHAnsi" w:cstheme="minorHAnsi"/>
          <w:iCs/>
        </w:rPr>
        <w:t>cellobiohydrolase</w:t>
      </w:r>
      <w:proofErr w:type="spellEnd"/>
      <w:r w:rsidRPr="00557104">
        <w:rPr>
          <w:rFonts w:asciiTheme="minorHAnsi" w:hAnsiTheme="minorHAnsi" w:cstheme="minorHAnsi"/>
          <w:iCs/>
        </w:rPr>
        <w:t xml:space="preserve"> (CBH)</w:t>
      </w:r>
      <w:r w:rsidRPr="00557104">
        <w:rPr>
          <w:rFonts w:asciiTheme="minorHAnsi" w:hAnsiTheme="minorHAnsi" w:cstheme="minorHAnsi"/>
        </w:rPr>
        <w:t>.</w:t>
      </w:r>
    </w:p>
    <w:p w:rsidR="00704BDF" w:rsidRPr="00557104" w:rsidRDefault="00514207" w:rsidP="00704BDF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proofErr w:type="spellStart"/>
      <w:r w:rsidRPr="00557104">
        <w:rPr>
          <w:rFonts w:asciiTheme="minorHAnsi" w:hAnsiTheme="minorHAnsi" w:cstheme="minorHAnsi"/>
          <w:iCs/>
        </w:rPr>
        <w:t>Cellulases</w:t>
      </w:r>
      <w:proofErr w:type="spellEnd"/>
      <w:r w:rsidRPr="00557104">
        <w:rPr>
          <w:rFonts w:asciiTheme="minorHAnsi" w:hAnsiTheme="minorHAnsi" w:cstheme="minorHAnsi"/>
          <w:iCs/>
        </w:rPr>
        <w:t xml:space="preserve"> stability</w:t>
      </w:r>
      <w:r w:rsidRPr="00557104">
        <w:rPr>
          <w:rFonts w:asciiTheme="minorHAnsi" w:hAnsiTheme="minorHAnsi" w:cstheme="minorHAnsi"/>
        </w:rPr>
        <w:t xml:space="preserve"> well correlate</w:t>
      </w:r>
      <w:r w:rsidR="001872D0">
        <w:rPr>
          <w:rFonts w:asciiTheme="minorHAnsi" w:hAnsiTheme="minorHAnsi" w:cstheme="minorHAnsi"/>
        </w:rPr>
        <w:t>s</w:t>
      </w:r>
      <w:r w:rsidRPr="00557104">
        <w:rPr>
          <w:rFonts w:asciiTheme="minorHAnsi" w:hAnsiTheme="minorHAnsi" w:cstheme="minorHAnsi"/>
        </w:rPr>
        <w:t xml:space="preserve"> with </w:t>
      </w:r>
      <w:r w:rsidR="006E2F0C" w:rsidRPr="00557104">
        <w:rPr>
          <w:rFonts w:asciiTheme="minorHAnsi" w:hAnsiTheme="minorHAnsi" w:cstheme="minorHAnsi"/>
        </w:rPr>
        <w:t>the results of</w:t>
      </w:r>
      <w:r w:rsidRPr="00557104">
        <w:rPr>
          <w:rFonts w:asciiTheme="minorHAnsi" w:hAnsiTheme="minorHAnsi" w:cstheme="minorHAnsi"/>
        </w:rPr>
        <w:t xml:space="preserve"> </w:t>
      </w:r>
      <w:proofErr w:type="spellStart"/>
      <w:r w:rsidRPr="00557104">
        <w:rPr>
          <w:rFonts w:asciiTheme="minorHAnsi" w:hAnsiTheme="minorHAnsi" w:cstheme="minorHAnsi"/>
        </w:rPr>
        <w:t>saccharification</w:t>
      </w:r>
      <w:proofErr w:type="spellEnd"/>
      <w:r w:rsidRPr="00557104">
        <w:rPr>
          <w:rFonts w:asciiTheme="minorHAnsi" w:hAnsiTheme="minorHAnsi" w:cstheme="minorHAnsi"/>
        </w:rPr>
        <w:t xml:space="preserve"> of </w:t>
      </w:r>
      <w:r w:rsidR="006E2F0C" w:rsidRPr="00557104">
        <w:rPr>
          <w:rFonts w:asciiTheme="minorHAnsi" w:hAnsiTheme="minorHAnsi" w:cstheme="minorHAnsi"/>
        </w:rPr>
        <w:t>aspen wood (</w:t>
      </w:r>
      <w:r w:rsidRPr="00557104">
        <w:rPr>
          <w:rFonts w:asciiTheme="minorHAnsi" w:hAnsiTheme="minorHAnsi" w:cstheme="minorHAnsi"/>
        </w:rPr>
        <w:t>AW</w:t>
      </w:r>
      <w:r w:rsidR="006E2F0C" w:rsidRPr="00557104">
        <w:rPr>
          <w:rFonts w:asciiTheme="minorHAnsi" w:hAnsiTheme="minorHAnsi" w:cstheme="minorHAnsi"/>
        </w:rPr>
        <w:t>)</w:t>
      </w:r>
      <w:r w:rsidR="00704BDF" w:rsidRPr="00557104">
        <w:rPr>
          <w:rFonts w:asciiTheme="minorHAnsi" w:hAnsiTheme="minorHAnsi" w:cs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Default="00C27748" w:rsidP="00ED1844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2774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main obstacle in the bioconversion of wood is its resistance to enzymatic hydrolysis.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Existing </w:t>
      </w:r>
      <w:r w:rsidR="001872D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pretreatment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 aimed at increasing the reactivity of wood (reducing the degree of crystallinity and lignin content, increasing the available surface area, etc.) remain imperfect </w:t>
      </w:r>
      <w:r w:rsidR="001872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proofErr w:type="gramStart"/>
      <w:r w:rsidR="001872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terms 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proofErr w:type="gramEnd"/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“green chemistry” [</w:t>
      </w:r>
      <w:r w:rsidR="00EF4E82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62E5A" w:rsidRPr="00762E5A">
        <w:t xml:space="preserve"> 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use of </w:t>
      </w:r>
      <w:r w:rsidR="001872D0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ionic liquids (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IL</w:t>
      </w:r>
      <w:r w:rsidR="001872D0">
        <w:rPr>
          <w:rFonts w:asciiTheme="minorHAnsi" w:eastAsia="MS PGothic" w:hAnsiTheme="minorHAnsi"/>
          <w:color w:val="000000"/>
          <w:sz w:val="22"/>
          <w:szCs w:val="22"/>
          <w:lang w:val="en-US"/>
        </w:rPr>
        <w:t>s)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does not lead to the formation of toxic products; in addition, they </w:t>
      </w:r>
      <w:proofErr w:type="gramStart"/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easily regenerated</w:t>
      </w:r>
      <w:proofErr w:type="gramEnd"/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practically non-volatile, non-combustible, and dissolve many inorganic and orga</w:t>
      </w:r>
      <w:r w:rsid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nic compounds and gases well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EF4E82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the best ILs are extremely expensive for use in</w:t>
      </w:r>
      <w:r w:rsidR="001872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industry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recent years, seawater and its concentrates </w:t>
      </w:r>
      <w:proofErr w:type="gramStart"/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considered</w:t>
      </w:r>
      <w:proofErr w:type="gramEnd"/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affordable and cheap alternative to ILs [</w:t>
      </w:r>
      <w:r w:rsidR="00EF4E82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762E5A" w:rsidRPr="00762E5A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</w:p>
    <w:p w:rsidR="00762E5A" w:rsidRPr="00375EAF" w:rsidRDefault="00575715" w:rsidP="00ED1844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use of any </w:t>
      </w:r>
      <w:r w:rsidR="001872D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pretreatment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65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cellulosic raw materials with its subsequent </w:t>
      </w:r>
      <w:proofErr w:type="spellStart"/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>saccharification</w:t>
      </w:r>
      <w:proofErr w:type="spellEnd"/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should imply the presence of an enzyme complex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including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cellobiohydrolase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(CBH), endoglucanase (EG) and </w:t>
      </w:r>
      <w:r w:rsidRPr="005A65E3">
        <w:rPr>
          <w:rFonts w:ascii="Symbol" w:eastAsia="MS PGothic" w:hAnsi="Symbol"/>
          <w:color w:val="000000"/>
          <w:sz w:val="22"/>
          <w:szCs w:val="22"/>
          <w:lang w:val="en-US"/>
        </w:rPr>
        <w:t></w:t>
      </w:r>
      <w:r w:rsidR="005A65E3">
        <w:rPr>
          <w:rFonts w:asciiTheme="minorHAnsi" w:eastAsia="MS PGothic" w:hAnsiTheme="minorHAnsi"/>
          <w:color w:val="000000"/>
          <w:sz w:val="22"/>
          <w:szCs w:val="22"/>
          <w:lang w:val="en-US"/>
        </w:rPr>
        <w:t>-glucosidase (BG)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intact to chemical residue and capable of deep destruction of cellulose. </w:t>
      </w:r>
      <w:proofErr w:type="gramStart"/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have previously shown that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CBH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65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Pr="005A65E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</w:t>
      </w:r>
      <w:r w:rsidR="005A65E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ricoderma</w:t>
      </w:r>
      <w:proofErr w:type="spellEnd"/>
      <w:r w:rsidRPr="005A65E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5A65E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viride</w:t>
      </w:r>
      <w:proofErr w:type="spellEnd"/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more sensitive to the presence of hydrophobic ILs with a long alkyl substituent (1-octyl-3-methylimidazolinium chloride),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EG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activity was </w:t>
      </w:r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sensitive to short ([</w:t>
      </w:r>
      <w:proofErr w:type="spellStart"/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bmim</w:t>
      </w:r>
      <w:proofErr w:type="spellEnd"/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5A65E3">
        <w:rPr>
          <w:rFonts w:asciiTheme="minorHAnsi" w:eastAsia="MS PGothic" w:hAnsiTheme="minorHAnsi"/>
          <w:color w:val="000000"/>
          <w:sz w:val="22"/>
          <w:szCs w:val="22"/>
          <w:lang w:val="en-US"/>
        </w:rPr>
        <w:t>Cl)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</w:t>
      </w:r>
      <w:r w:rsidRPr="00375E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Aspergillus </w:t>
      </w:r>
      <w:proofErr w:type="spellStart"/>
      <w:r w:rsidRPr="00375E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niger</w:t>
      </w:r>
      <w:proofErr w:type="spellEnd"/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β-glucosidase was the most stable of the enzymes in the presence of IL</w:t>
      </w:r>
      <w:r w:rsidR="005A65E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concentrations of 1, 5 and 10 g/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>l [</w:t>
      </w:r>
      <w:r w:rsidR="00EF4E82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proofErr w:type="gramEnd"/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work, 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studied the effect of [</w:t>
      </w:r>
      <w:proofErr w:type="spellStart"/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mim</w:t>
      </w:r>
      <w:proofErr w:type="spellEnd"/>
      <w:proofErr w:type="gramStart"/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>Br</w:t>
      </w:r>
      <w:proofErr w:type="gramEnd"/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[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holine]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>Cl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65E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sea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on the </w:t>
      </w:r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catalytic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activity of the </w:t>
      </w:r>
      <w:proofErr w:type="spellStart"/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</w:t>
      </w:r>
      <w:proofErr w:type="spellEnd"/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complex </w:t>
      </w:r>
      <w:r w:rsidR="005A65E3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Pr="00575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fungus </w:t>
      </w:r>
      <w:proofErr w:type="spellStart"/>
      <w:r w:rsidRPr="00375E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Penicillium</w:t>
      </w:r>
      <w:proofErr w:type="spellEnd"/>
      <w:r w:rsidRPr="00375E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75EA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verruculosum</w:t>
      </w:r>
      <w:proofErr w:type="spellEnd"/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75EAF" w:rsidRP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simulated the technological process of </w:t>
      </w:r>
      <w:proofErr w:type="spellStart"/>
      <w:r w:rsidR="00375EAF" w:rsidRP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saccharification</w:t>
      </w:r>
      <w:proofErr w:type="spellEnd"/>
      <w:r w:rsidR="00375EAF" w:rsidRP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pretreated</w:t>
      </w:r>
      <w:r w:rsidR="00375EAF" w:rsidRP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aspen wood</w:t>
      </w:r>
      <w:r w:rsid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(AW)</w:t>
      </w:r>
      <w:r w:rsidR="00375EAF" w:rsidRPr="00375E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conditions of varying degrees of washing from the corresponding reagent.</w:t>
      </w:r>
    </w:p>
    <w:p w:rsidR="00704BDF" w:rsidRDefault="00852D98" w:rsidP="00EF4E82">
      <w:pPr>
        <w:snapToGrid w:val="0"/>
        <w:spacing w:before="240"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</w:t>
      </w:r>
    </w:p>
    <w:p w:rsidR="00ED1844" w:rsidRPr="008D0BEB" w:rsidRDefault="00ED1844" w:rsidP="00EF4E82">
      <w:pPr>
        <w:snapToGrid w:val="0"/>
        <w:spacing w:before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Saccharification</w:t>
      </w:r>
      <w:proofErr w:type="spellEnd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AW</w:t>
      </w:r>
      <w:r w:rsidR="005A65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(80 g/</w:t>
      </w:r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 in the reaction mixture) was performed under the action of </w:t>
      </w:r>
      <w:proofErr w:type="spellStart"/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</w:t>
      </w:r>
      <w:proofErr w:type="spellEnd"/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enzymatic preparation (C</w:t>
      </w:r>
      <w:r w:rsid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EP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10 mg/g or 0.8 mg/</w:t>
      </w:r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ml of the reaction mixture) with an excess of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β-glucosidase activity (0.6 mg/g or 0.048 mg/</w:t>
      </w:r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ml of the reaction </w:t>
      </w:r>
      <w:proofErr w:type="gramStart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mixture )</w:t>
      </w:r>
      <w:proofErr w:type="gramEnd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2 ml test tubes in a temperature-controlled shaker. The hydrolysis process </w:t>
      </w:r>
      <w:proofErr w:type="gramStart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carried out</w:t>
      </w:r>
      <w:proofErr w:type="gramEnd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presenc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e of 0.1 g</w:t>
      </w:r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/l of 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ampicillin</w:t>
      </w:r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0.1 M Na-acetate buffer pH 5.0 and 40 ° C. To s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tudy the effect of effectors, [</w:t>
      </w:r>
      <w:proofErr w:type="spellStart"/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mim</w:t>
      </w:r>
      <w:proofErr w:type="spellEnd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Br, [choline] Cl, (20, 10, 5, 2 and 1% in the reaction mixture) or seawater (200, 100, 50, 20 and 10%) </w:t>
      </w:r>
      <w:proofErr w:type="gramStart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added</w:t>
      </w:r>
      <w:proofErr w:type="gramEnd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reaction mixture. During the process, aliquots </w:t>
      </w:r>
      <w:proofErr w:type="gramStart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taken</w:t>
      </w:r>
      <w:proofErr w:type="gramEnd"/>
      <w:r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 which the glucose concentration was determined.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2C1959" w:rsidRDefault="00852D9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presence of 1% [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mim</w:t>
      </w:r>
      <w:proofErr w:type="spellEnd"/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] Br, 1-2%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holine] Cl in the reaction mixture did not affect the stability of the EG</w:t>
      </w:r>
      <w:r w:rsid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CBH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effect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ILs</w:t>
      </w:r>
      <w:r w:rsidRP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</w:t>
      </w:r>
      <w:proofErr w:type="spellStart"/>
      <w:r w:rsidRP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cellulases</w:t>
      </w:r>
      <w:proofErr w:type="spellEnd"/>
      <w:r w:rsidRP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hi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gh concentrations was different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: after 48 hours, the EG activity decreased to 75%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15% 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presence of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Choline]Cl and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Bmim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Br,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respectively. T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activity of CBH in the presence of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Choline]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Cl decreased </w:t>
      </w:r>
      <w:r w:rsidRP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times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</w:t>
      </w:r>
      <w:r w:rsidR="00AB421E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not detected after 3 h of incubation 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20% [</w:t>
      </w:r>
      <w:proofErr w:type="spellStart"/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Bmim</w:t>
      </w:r>
      <w:proofErr w:type="spellEnd"/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Br</w:t>
      </w:r>
      <w:r w:rsid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Sea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taken in studied </w:t>
      </w:r>
      <w:proofErr w:type="spellStart"/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concentartions</w:t>
      </w:r>
      <w:proofErr w:type="spellEnd"/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did not affect the stability of the enzymes</w:t>
      </w:r>
      <w:r w:rsid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(data are not shown)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B421E">
        <w:t xml:space="preserve"> T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presence of effectors had little effe</w:t>
      </w:r>
      <w:r w:rsid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ct on the results of hydrolysis</w:t>
      </w:r>
      <w:r w:rsidR="00AB421E" w:rsidRP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421E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AW</w:t>
      </w:r>
      <w:r w:rsidR="00AB421E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substrate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(Fig.1)</w:t>
      </w:r>
      <w:r w:rsid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C1959" w:rsidRPr="002C1959">
        <w:t xml:space="preserve"> 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yield of glucose 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48 hours of hydrolysis 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presence of 20% </w:t>
      </w:r>
      <w:r w:rsidR="00AB421E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proofErr w:type="spellStart"/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AB421E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mim</w:t>
      </w:r>
      <w:proofErr w:type="spellEnd"/>
      <w:r w:rsidR="00AB421E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] Br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20% [Choline]</w:t>
      </w:r>
      <w:r w:rsidR="00AB421E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AB421E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47 and 67% of the control, with 10% IL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72 and 76%, with 5% IL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77 and 80%, with 2% IL</w:t>
      </w:r>
      <w:r w:rsidR="00AB4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- 85 and 91%, with 1% IL - 94 and 100%, respectively. In the presence of 200% seawater, the glucose yield was 74% of the control, at 100% - 87%, in more dilute solutions of </w:t>
      </w:r>
      <w:proofErr w:type="gramStart"/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seawater,</w:t>
      </w:r>
      <w:proofErr w:type="gramEnd"/>
      <w:r w:rsidR="002C1959"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glucose yield values close to the control were obtained.</w:t>
      </w:r>
    </w:p>
    <w:p w:rsidR="00704BDF" w:rsidRPr="002C1959" w:rsidRDefault="002C1959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  <w:r w:rsidRPr="002C1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57104">
        <w:rPr>
          <w:rFonts w:asciiTheme="minorHAnsi" w:eastAsia="MS PGothic" w:hAnsiTheme="minorHAnsi"/>
          <w:noProof/>
          <w:color w:val="000000"/>
          <w:lang w:val="ru-RU" w:eastAsia="ru-RU"/>
        </w:rPr>
        <w:drawing>
          <wp:inline distT="0" distB="0" distL="0" distR="0">
            <wp:extent cx="2208810" cy="1517236"/>
            <wp:effectExtent l="0" t="0" r="1270" b="6985"/>
            <wp:docPr id="1" name="Рисунок 1" descr="C:\Users\Aleksandra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andra\Desktop\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06" cy="152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AB421E">
        <w:rPr>
          <w:rFonts w:asciiTheme="minorHAnsi" w:eastAsia="MS PGothic" w:hAnsiTheme="minorHAnsi"/>
          <w:color w:val="000000"/>
          <w:szCs w:val="18"/>
          <w:lang w:val="en-US"/>
        </w:rPr>
        <w:t>The yield of glucose (g/</w:t>
      </w:r>
      <w:r w:rsidR="002C1959" w:rsidRPr="002C1959">
        <w:rPr>
          <w:rFonts w:asciiTheme="minorHAnsi" w:eastAsia="MS PGothic" w:hAnsiTheme="minorHAnsi"/>
          <w:color w:val="000000"/>
          <w:szCs w:val="18"/>
          <w:lang w:val="en-US"/>
        </w:rPr>
        <w:t xml:space="preserve">l) under enzymatic hydrolysis of </w:t>
      </w:r>
      <w:r w:rsidR="00AB421E">
        <w:rPr>
          <w:rFonts w:asciiTheme="minorHAnsi" w:eastAsia="MS PGothic" w:hAnsiTheme="minorHAnsi"/>
          <w:color w:val="000000"/>
          <w:szCs w:val="18"/>
          <w:lang w:val="en-US"/>
        </w:rPr>
        <w:t>milled AW  (80 g/</w:t>
      </w:r>
      <w:r w:rsidR="002C1959" w:rsidRPr="002C1959">
        <w:rPr>
          <w:rFonts w:asciiTheme="minorHAnsi" w:eastAsia="MS PGothic" w:hAnsiTheme="minorHAnsi"/>
          <w:color w:val="000000"/>
          <w:szCs w:val="18"/>
          <w:lang w:val="en-US"/>
        </w:rPr>
        <w:t xml:space="preserve">l) </w:t>
      </w:r>
      <w:r w:rsidR="00AB421E">
        <w:rPr>
          <w:rFonts w:asciiTheme="minorHAnsi" w:eastAsia="MS PGothic" w:hAnsiTheme="minorHAnsi"/>
          <w:color w:val="000000"/>
          <w:szCs w:val="18"/>
          <w:lang w:val="en-US"/>
        </w:rPr>
        <w:t>using</w:t>
      </w:r>
      <w:r w:rsidR="002C1959" w:rsidRPr="002C195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AB421E">
        <w:rPr>
          <w:rFonts w:asciiTheme="minorHAnsi" w:eastAsia="MS PGothic" w:hAnsiTheme="minorHAnsi"/>
          <w:color w:val="000000"/>
          <w:szCs w:val="18"/>
          <w:lang w:val="en-US"/>
        </w:rPr>
        <w:t>CEP (10 mg of protein/1</w:t>
      </w:r>
      <w:r w:rsidR="002C1959" w:rsidRPr="002C1959">
        <w:rPr>
          <w:rFonts w:asciiTheme="minorHAnsi" w:eastAsia="MS PGothic" w:hAnsiTheme="minorHAnsi"/>
          <w:color w:val="000000"/>
          <w:szCs w:val="18"/>
          <w:lang w:val="en-US"/>
        </w:rPr>
        <w:t xml:space="preserve"> g of substrate) and</w:t>
      </w:r>
      <w:r w:rsidR="00AB421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AB421E" w:rsidRPr="00AB421E">
        <w:rPr>
          <w:rFonts w:ascii="Symbol" w:eastAsia="MS PGothic" w:hAnsi="Symbol"/>
          <w:color w:val="000000"/>
          <w:szCs w:val="18"/>
          <w:lang w:val="en-US"/>
        </w:rPr>
        <w:t></w:t>
      </w:r>
      <w:r w:rsidR="00AB421E">
        <w:rPr>
          <w:rFonts w:asciiTheme="minorHAnsi" w:eastAsia="MS PGothic" w:hAnsiTheme="minorHAnsi"/>
          <w:color w:val="000000"/>
          <w:szCs w:val="18"/>
          <w:lang w:val="en-US"/>
        </w:rPr>
        <w:t>-glucosidase</w:t>
      </w:r>
      <w:r w:rsidR="002C1959" w:rsidRPr="002C1959">
        <w:rPr>
          <w:rFonts w:asciiTheme="minorHAnsi" w:eastAsia="MS PGothic" w:hAnsiTheme="minorHAnsi"/>
          <w:color w:val="000000"/>
          <w:szCs w:val="18"/>
          <w:lang w:val="en-US"/>
        </w:rPr>
        <w:t xml:space="preserve"> (0.6 mg of protein / </w:t>
      </w:r>
      <w:r w:rsidR="00AB421E">
        <w:rPr>
          <w:rFonts w:asciiTheme="minorHAnsi" w:eastAsia="MS PGothic" w:hAnsiTheme="minorHAnsi"/>
          <w:color w:val="000000"/>
          <w:szCs w:val="18"/>
          <w:lang w:val="en-US"/>
        </w:rPr>
        <w:t>1</w:t>
      </w:r>
      <w:r w:rsidR="002C1959" w:rsidRPr="002C1959">
        <w:rPr>
          <w:rFonts w:asciiTheme="minorHAnsi" w:eastAsia="MS PGothic" w:hAnsiTheme="minorHAnsi"/>
          <w:color w:val="000000"/>
          <w:szCs w:val="18"/>
          <w:lang w:val="en-US"/>
        </w:rPr>
        <w:t>g of substrate) in the presence of IL</w:t>
      </w:r>
      <w:r w:rsidR="00AB421E">
        <w:rPr>
          <w:rFonts w:asciiTheme="minorHAnsi" w:eastAsia="MS PGothic" w:hAnsiTheme="minorHAnsi"/>
          <w:color w:val="000000"/>
          <w:szCs w:val="18"/>
          <w:lang w:val="en-US"/>
        </w:rPr>
        <w:t>s and sea</w:t>
      </w:r>
      <w:r w:rsidR="002C1959" w:rsidRPr="002C1959">
        <w:rPr>
          <w:rFonts w:asciiTheme="minorHAnsi" w:eastAsia="MS PGothic" w:hAnsiTheme="minorHAnsi"/>
          <w:color w:val="000000"/>
          <w:szCs w:val="18"/>
          <w:lang w:val="en-US"/>
        </w:rPr>
        <w:t>water of various conce</w:t>
      </w:r>
      <w:bookmarkStart w:id="0" w:name="_GoBack"/>
      <w:bookmarkEnd w:id="0"/>
      <w:r w:rsidR="002C1959" w:rsidRPr="002C1959">
        <w:rPr>
          <w:rFonts w:asciiTheme="minorHAnsi" w:eastAsia="MS PGothic" w:hAnsiTheme="minorHAnsi"/>
          <w:color w:val="000000"/>
          <w:szCs w:val="18"/>
          <w:lang w:val="en-US"/>
        </w:rPr>
        <w:t>ntrations; 50 ° C, 0.1 M Na-acetate buffer with pH 5.0.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EF4E82" w:rsidRPr="00984503" w:rsidRDefault="004B62F8" w:rsidP="00852D98">
      <w:pPr>
        <w:snapToGrid w:val="0"/>
        <w:spacing w:line="240" w:lineRule="auto"/>
        <w:rPr>
          <w:i/>
        </w:rPr>
      </w:pPr>
      <w:r w:rsidRPr="004B62F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Pretreatmen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of aspen wood using </w:t>
      </w:r>
      <w:r w:rsidR="00EF4E82">
        <w:rPr>
          <w:rFonts w:asciiTheme="minorHAnsi" w:eastAsia="MS PGothic" w:hAnsiTheme="minorHAnsi"/>
          <w:color w:val="000000"/>
          <w:sz w:val="22"/>
          <w:szCs w:val="22"/>
          <w:lang w:val="en-US"/>
        </w:rPr>
        <w:t>ILs</w:t>
      </w:r>
      <w:r w:rsidR="00852D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sea</w:t>
      </w:r>
      <w:r w:rsidRPr="004B62F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 can adversely affect the reactivity and stability of the enzyme complex as a whole or its individual components, therefore the creation of new enzyme preparations that are tolerant to IL exposure is a promising task of industrial biotechnology.</w:t>
      </w:r>
      <w:r w:rsidR="00EF4E82" w:rsidRPr="00EF4E82">
        <w:t xml:space="preserve"> </w:t>
      </w:r>
      <w:proofErr w:type="gramStart"/>
      <w:r w:rsidR="00984503" w:rsidRPr="00984503">
        <w:rPr>
          <w:rFonts w:asciiTheme="minorHAnsi" w:hAnsiTheme="minorHAnsi" w:cstheme="minorHAnsi"/>
          <w:i/>
          <w:sz w:val="20"/>
        </w:rPr>
        <w:t>This research was funded by Ministry of Science and High Education (MON) of Russia, project identification number</w:t>
      </w:r>
      <w:proofErr w:type="gramEnd"/>
      <w:r w:rsidR="00984503" w:rsidRPr="00984503">
        <w:rPr>
          <w:rFonts w:asciiTheme="minorHAnsi" w:hAnsiTheme="minorHAnsi" w:cstheme="minorHAnsi"/>
          <w:i/>
          <w:sz w:val="20"/>
        </w:rPr>
        <w:t>: RFMEFI61617X0081</w:t>
      </w:r>
      <w:r w:rsidR="00984503" w:rsidRPr="00984503">
        <w:rPr>
          <w:rFonts w:asciiTheme="minorHAnsi" w:hAnsiTheme="minorHAnsi" w:cstheme="minorHAnsi"/>
          <w:i/>
          <w:sz w:val="20"/>
        </w:rPr>
        <w:t>.</w:t>
      </w:r>
    </w:p>
    <w:p w:rsidR="00704BDF" w:rsidRPr="008D0BEB" w:rsidRDefault="00557104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ED1844" w:rsidRDefault="00762E5A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>[1]</w:t>
      </w: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ED1844">
        <w:rPr>
          <w:rFonts w:asciiTheme="minorHAnsi" w:hAnsiTheme="minorHAnsi" w:cstheme="minorHAnsi"/>
          <w:iCs/>
          <w:sz w:val="22"/>
          <w:szCs w:val="22"/>
        </w:rPr>
        <w:t>Conde-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Mejiaa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C., Jimenez-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Gutierreza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A., El-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Halwagi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M.</w:t>
      </w:r>
      <w:r w:rsidRPr="00ED1844">
        <w:rPr>
          <w:rFonts w:asciiTheme="minorHAnsi" w:hAnsiTheme="minorHAnsi" w:cstheme="minorHAnsi"/>
          <w:sz w:val="22"/>
          <w:szCs w:val="22"/>
        </w:rPr>
        <w:t xml:space="preserve"> // Process Safety and Environmental Protection.2012. V. 90. P. 189-202.</w:t>
      </w:r>
    </w:p>
    <w:p w:rsidR="00704BDF" w:rsidRPr="00ED1844" w:rsidRDefault="00762E5A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>[</w:t>
      </w:r>
      <w:r w:rsidR="00EF4E82">
        <w:rPr>
          <w:rFonts w:asciiTheme="minorHAnsi" w:eastAsia="SimSun" w:hAnsiTheme="minorHAnsi" w:cstheme="minorHAnsi"/>
          <w:sz w:val="22"/>
          <w:szCs w:val="22"/>
          <w:lang w:eastAsia="zh-CN"/>
        </w:rPr>
        <w:t>2</w:t>
      </w: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>]</w:t>
      </w: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Heinze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T.,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Schwikal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K.,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Barthel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S.</w:t>
      </w:r>
      <w:r w:rsidRPr="00ED1844">
        <w:rPr>
          <w:rFonts w:asciiTheme="minorHAnsi" w:hAnsiTheme="minorHAnsi" w:cstheme="minorHAnsi"/>
          <w:sz w:val="22"/>
          <w:szCs w:val="22"/>
        </w:rPr>
        <w:t xml:space="preserve"> // </w:t>
      </w:r>
      <w:proofErr w:type="spellStart"/>
      <w:r w:rsidRPr="00ED1844">
        <w:rPr>
          <w:rFonts w:asciiTheme="minorHAnsi" w:hAnsiTheme="minorHAnsi" w:cstheme="minorHAnsi"/>
          <w:sz w:val="22"/>
          <w:szCs w:val="22"/>
        </w:rPr>
        <w:t>Macromol</w:t>
      </w:r>
      <w:proofErr w:type="spellEnd"/>
      <w:r w:rsidRPr="00ED18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D1844">
        <w:rPr>
          <w:rFonts w:asciiTheme="minorHAnsi" w:hAnsiTheme="minorHAnsi" w:cstheme="minorHAnsi"/>
          <w:sz w:val="22"/>
          <w:szCs w:val="22"/>
        </w:rPr>
        <w:t>Biosci</w:t>
      </w:r>
      <w:proofErr w:type="spellEnd"/>
      <w:r w:rsidRPr="00ED1844">
        <w:rPr>
          <w:rFonts w:asciiTheme="minorHAnsi" w:hAnsiTheme="minorHAnsi" w:cstheme="minorHAnsi"/>
          <w:sz w:val="22"/>
          <w:szCs w:val="22"/>
        </w:rPr>
        <w:t xml:space="preserve">. 2005. V. </w:t>
      </w:r>
      <w:proofErr w:type="gramStart"/>
      <w:r w:rsidRPr="00ED1844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Pr="00ED1844">
        <w:rPr>
          <w:rFonts w:asciiTheme="minorHAnsi" w:hAnsiTheme="minorHAnsi" w:cstheme="minorHAnsi"/>
          <w:sz w:val="22"/>
          <w:szCs w:val="22"/>
        </w:rPr>
        <w:t>. P. 520-525.</w:t>
      </w:r>
    </w:p>
    <w:p w:rsidR="004D1162" w:rsidRPr="00ED1844" w:rsidRDefault="00762E5A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>[</w:t>
      </w:r>
      <w:r w:rsidR="00EF4E82">
        <w:rPr>
          <w:rFonts w:asciiTheme="minorHAnsi" w:eastAsia="SimSun" w:hAnsiTheme="minorHAnsi" w:cstheme="minorHAnsi"/>
          <w:sz w:val="22"/>
          <w:szCs w:val="22"/>
          <w:lang w:eastAsia="zh-CN"/>
        </w:rPr>
        <w:t>3</w:t>
      </w: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>]</w:t>
      </w: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Lechmann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C.,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Sibilla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F., Maugeri Z.,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Streit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W. R., de Maria P. D., Martinez R.,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Schwaneberg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U.</w:t>
      </w:r>
      <w:r w:rsidRPr="00ED1844">
        <w:rPr>
          <w:rFonts w:asciiTheme="minorHAnsi" w:hAnsiTheme="minorHAnsi" w:cstheme="minorHAnsi"/>
          <w:sz w:val="22"/>
          <w:szCs w:val="22"/>
        </w:rPr>
        <w:t xml:space="preserve"> // Green Chem. 2012. V. 14. P. 2719-2726</w:t>
      </w:r>
    </w:p>
    <w:p w:rsidR="004D1162" w:rsidRPr="00ED1844" w:rsidRDefault="006E2F0C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>[</w:t>
      </w:r>
      <w:r w:rsidR="00EF4E82">
        <w:rPr>
          <w:rFonts w:asciiTheme="minorHAnsi" w:eastAsia="SimSun" w:hAnsiTheme="minorHAnsi" w:cstheme="minorHAnsi"/>
          <w:sz w:val="22"/>
          <w:szCs w:val="22"/>
          <w:lang w:eastAsia="zh-CN"/>
        </w:rPr>
        <w:t>4</w:t>
      </w: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>]</w:t>
      </w:r>
      <w:r w:rsidRPr="00ED1844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Dotsenko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A. S.,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Dotsenko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G. S., Senko O. V.,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Stepanov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N. A.,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Lyagin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I. V.,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Efremenko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E. N.,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Gusakov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A. V.,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Zorov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I. N., </w:t>
      </w:r>
      <w:proofErr w:type="spellStart"/>
      <w:r w:rsidRPr="00ED1844">
        <w:rPr>
          <w:rFonts w:asciiTheme="minorHAnsi" w:hAnsiTheme="minorHAnsi" w:cstheme="minorHAnsi"/>
          <w:iCs/>
          <w:sz w:val="22"/>
          <w:szCs w:val="22"/>
        </w:rPr>
        <w:t>Rubtsova</w:t>
      </w:r>
      <w:proofErr w:type="spellEnd"/>
      <w:r w:rsidRPr="00ED1844">
        <w:rPr>
          <w:rFonts w:asciiTheme="minorHAnsi" w:hAnsiTheme="minorHAnsi" w:cstheme="minorHAnsi"/>
          <w:iCs/>
          <w:sz w:val="22"/>
          <w:szCs w:val="22"/>
        </w:rPr>
        <w:t xml:space="preserve"> E. A.</w:t>
      </w:r>
      <w:r w:rsidRPr="00ED1844">
        <w:rPr>
          <w:rFonts w:asciiTheme="minorHAnsi" w:hAnsiTheme="minorHAnsi" w:cstheme="minorHAnsi"/>
          <w:sz w:val="22"/>
          <w:szCs w:val="22"/>
        </w:rPr>
        <w:t xml:space="preserve"> // </w:t>
      </w:r>
      <w:proofErr w:type="spellStart"/>
      <w:r w:rsidRPr="00ED1844">
        <w:rPr>
          <w:rFonts w:asciiTheme="minorHAnsi" w:hAnsiTheme="minorHAnsi" w:cstheme="minorHAnsi"/>
          <w:sz w:val="22"/>
          <w:szCs w:val="22"/>
        </w:rPr>
        <w:t>Bioresource</w:t>
      </w:r>
      <w:proofErr w:type="spellEnd"/>
      <w:r w:rsidRPr="00ED1844">
        <w:rPr>
          <w:rFonts w:asciiTheme="minorHAnsi" w:hAnsiTheme="minorHAnsi" w:cstheme="minorHAnsi"/>
          <w:sz w:val="22"/>
          <w:szCs w:val="22"/>
        </w:rPr>
        <w:t xml:space="preserve"> Technol. 2018. V. 250. P. 429-438.</w:t>
      </w:r>
    </w:p>
    <w:sectPr w:rsidR="004D1162" w:rsidRPr="00ED184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4A" w:rsidRDefault="00B02D4A" w:rsidP="004F5E36">
      <w:r>
        <w:separator/>
      </w:r>
    </w:p>
  </w:endnote>
  <w:endnote w:type="continuationSeparator" w:id="0">
    <w:p w:rsidR="00B02D4A" w:rsidRDefault="00B02D4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4A" w:rsidRDefault="00B02D4A" w:rsidP="004F5E36">
      <w:r>
        <w:separator/>
      </w:r>
    </w:p>
  </w:footnote>
  <w:footnote w:type="continuationSeparator" w:id="0">
    <w:p w:rsidR="00B02D4A" w:rsidRDefault="00B02D4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afff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0542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75CCC"/>
    <w:rsid w:val="00184AD6"/>
    <w:rsid w:val="001872D0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C1959"/>
    <w:rsid w:val="002D1F12"/>
    <w:rsid w:val="003009B7"/>
    <w:rsid w:val="0030469C"/>
    <w:rsid w:val="003723D4"/>
    <w:rsid w:val="00375EAF"/>
    <w:rsid w:val="003A7D1C"/>
    <w:rsid w:val="0046164A"/>
    <w:rsid w:val="00462DCD"/>
    <w:rsid w:val="004B62F8"/>
    <w:rsid w:val="004D1162"/>
    <w:rsid w:val="004E4DD6"/>
    <w:rsid w:val="004F563B"/>
    <w:rsid w:val="004F5E36"/>
    <w:rsid w:val="005119A5"/>
    <w:rsid w:val="00514207"/>
    <w:rsid w:val="005278B7"/>
    <w:rsid w:val="00534317"/>
    <w:rsid w:val="005346C8"/>
    <w:rsid w:val="00557104"/>
    <w:rsid w:val="00575715"/>
    <w:rsid w:val="00594E9F"/>
    <w:rsid w:val="005A65E3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6E2F0C"/>
    <w:rsid w:val="00704BDF"/>
    <w:rsid w:val="00736B13"/>
    <w:rsid w:val="007447F3"/>
    <w:rsid w:val="00762E5A"/>
    <w:rsid w:val="007661C8"/>
    <w:rsid w:val="007D52CD"/>
    <w:rsid w:val="00813288"/>
    <w:rsid w:val="008168FC"/>
    <w:rsid w:val="008479A2"/>
    <w:rsid w:val="00852D98"/>
    <w:rsid w:val="0087637F"/>
    <w:rsid w:val="008A1512"/>
    <w:rsid w:val="008D0BEB"/>
    <w:rsid w:val="008E566E"/>
    <w:rsid w:val="00901EB6"/>
    <w:rsid w:val="009450CE"/>
    <w:rsid w:val="0095164B"/>
    <w:rsid w:val="00984503"/>
    <w:rsid w:val="00996483"/>
    <w:rsid w:val="009E788A"/>
    <w:rsid w:val="00A1763D"/>
    <w:rsid w:val="00A17CEC"/>
    <w:rsid w:val="00A27EF0"/>
    <w:rsid w:val="00A76EFC"/>
    <w:rsid w:val="00A97F29"/>
    <w:rsid w:val="00AB0964"/>
    <w:rsid w:val="00AB421E"/>
    <w:rsid w:val="00AE377D"/>
    <w:rsid w:val="00B02D4A"/>
    <w:rsid w:val="00B61DBF"/>
    <w:rsid w:val="00BC30C9"/>
    <w:rsid w:val="00BE3E58"/>
    <w:rsid w:val="00C01616"/>
    <w:rsid w:val="00C0162B"/>
    <w:rsid w:val="00C27748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33F42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D1844"/>
    <w:rsid w:val="00EE0131"/>
    <w:rsid w:val="00EF4E82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Дата Знак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Подпись Знак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Электронная подпись Знак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Приветствие Знак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Прощание Знак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03148D"/>
    <w:rPr>
      <w:i/>
      <w:iCs/>
    </w:rPr>
  </w:style>
  <w:style w:type="paragraph" w:styleId="28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a">
    <w:name w:val="Message Header"/>
    <w:basedOn w:val="a1"/>
    <w:link w:val="afb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Шапка Знак"/>
    <w:basedOn w:val="a2"/>
    <w:link w:val="afa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c">
    <w:name w:val="Note Heading"/>
    <w:basedOn w:val="a1"/>
    <w:next w:val="a1"/>
    <w:link w:val="afd"/>
    <w:uiPriority w:val="99"/>
    <w:semiHidden/>
    <w:unhideWhenUsed/>
    <w:locked/>
    <w:rsid w:val="0003148D"/>
    <w:pPr>
      <w:spacing w:line="240" w:lineRule="auto"/>
    </w:pPr>
  </w:style>
  <w:style w:type="character" w:customStyle="1" w:styleId="afd">
    <w:name w:val="Заголовок записки Знак"/>
    <w:basedOn w:val="a2"/>
    <w:link w:val="afc"/>
    <w:uiPriority w:val="99"/>
    <w:semiHidden/>
    <w:rsid w:val="0003148D"/>
  </w:style>
  <w:style w:type="paragraph" w:styleId="afe">
    <w:name w:val="Document Map"/>
    <w:basedOn w:val="a1"/>
    <w:link w:val="aff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0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Красная строка Знак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03148D"/>
  </w:style>
  <w:style w:type="paragraph" w:styleId="29">
    <w:name w:val="Body Text First Indent 2"/>
    <w:basedOn w:val="aff3"/>
    <w:link w:val="2a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a">
    <w:name w:val="Красная строка 2 Знак"/>
    <w:basedOn w:val="aff4"/>
    <w:link w:val="29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b">
    <w:name w:val="Body Text Indent 2"/>
    <w:basedOn w:val="a1"/>
    <w:link w:val="2c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Текст примечания Знак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d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Текст макроса Знак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Текст Знак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Текст сноски Знак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Заголовок 2 Знак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Нижний колонтитул Знак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489D-D715-4E99-8B33-253FA0D3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Aleksandra Rozhkova</cp:lastModifiedBy>
  <cp:revision>4</cp:revision>
  <cp:lastPrinted>2015-05-12T18:31:00Z</cp:lastPrinted>
  <dcterms:created xsi:type="dcterms:W3CDTF">2019-06-05T20:14:00Z</dcterms:created>
  <dcterms:modified xsi:type="dcterms:W3CDTF">2019-06-06T12:11:00Z</dcterms:modified>
</cp:coreProperties>
</file>