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F85E6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Improving the</w:t>
      </w:r>
      <w:r w:rsidRPr="00F85E6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simulated moving bed separation of oleanolic and ursolic acids with a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C30</w:t>
      </w:r>
      <w:r w:rsidRPr="00F85E6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stationary phase</w:t>
      </w:r>
    </w:p>
    <w:p w:rsidR="00DE0019" w:rsidRPr="00F85E68" w:rsidRDefault="00F85E68" w:rsidP="00704BDF">
      <w:pPr>
        <w:snapToGrid w:val="0"/>
        <w:spacing w:after="120"/>
        <w:jc w:val="center"/>
        <w:rPr>
          <w:rFonts w:eastAsia="SimSun"/>
          <w:color w:val="000000"/>
          <w:lang w:val="pt-PT" w:eastAsia="zh-CN"/>
        </w:rPr>
      </w:pPr>
      <w:r w:rsidRPr="00F85E68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I.S. Azenha</w:t>
      </w:r>
      <w:r w:rsidRPr="00F85E6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F85E68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Pr="00F85E68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J.P.S. Aniceto</w:t>
      </w:r>
      <w:proofErr w:type="gramStart"/>
      <w:r w:rsidRPr="00F85E6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="00640F4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,*</w:t>
      </w:r>
      <w:proofErr w:type="gramEnd"/>
      <w:r w:rsidRPr="00F85E68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A. Mendes</w:t>
      </w:r>
      <w:r w:rsidRPr="00F85E6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2</w:t>
      </w:r>
      <w:r w:rsidRPr="00F85E68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C.M. Silva</w:t>
      </w:r>
      <w:r w:rsidR="00640F4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="00DE0019" w:rsidRPr="00F85E68">
        <w:rPr>
          <w:rFonts w:eastAsia="SimSun"/>
          <w:color w:val="000000"/>
          <w:lang w:val="pt-PT" w:eastAsia="zh-CN"/>
        </w:rPr>
        <w:t xml:space="preserve"> </w:t>
      </w:r>
    </w:p>
    <w:p w:rsidR="00704BDF" w:rsidRPr="00F85E68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pt-PT"/>
        </w:rPr>
      </w:pPr>
      <w:r w:rsidRPr="00F85E68">
        <w:rPr>
          <w:rFonts w:asciiTheme="minorHAnsi" w:eastAsia="MS PGothic" w:hAnsiTheme="minorHAnsi" w:cstheme="minorHAnsi"/>
          <w:i/>
          <w:iCs/>
          <w:color w:val="000000"/>
          <w:sz w:val="20"/>
          <w:lang w:val="pt-PT"/>
        </w:rPr>
        <w:t>1</w:t>
      </w:r>
      <w:r w:rsidRPr="00F85E6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</w:t>
      </w:r>
      <w:r w:rsidR="00F85E68" w:rsidRPr="00F85E6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CICECO, </w:t>
      </w:r>
      <w:proofErr w:type="spellStart"/>
      <w:r w:rsidR="00F85E68" w:rsidRPr="00F85E6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Department</w:t>
      </w:r>
      <w:proofErr w:type="spellEnd"/>
      <w:r w:rsidR="00F85E68" w:rsidRPr="00F85E6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</w:t>
      </w:r>
      <w:proofErr w:type="spellStart"/>
      <w:r w:rsidR="00F85E68" w:rsidRPr="00F85E6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of</w:t>
      </w:r>
      <w:proofErr w:type="spellEnd"/>
      <w:r w:rsidR="00F85E68" w:rsidRPr="00F85E6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</w:t>
      </w:r>
      <w:proofErr w:type="spellStart"/>
      <w:r w:rsidR="00F85E68" w:rsidRPr="00F85E6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Chemistry</w:t>
      </w:r>
      <w:proofErr w:type="spellEnd"/>
      <w:r w:rsidR="00F85E68" w:rsidRPr="00F85E6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, </w:t>
      </w:r>
      <w:proofErr w:type="spellStart"/>
      <w:r w:rsidR="00F85E68" w:rsidRPr="00F85E6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University</w:t>
      </w:r>
      <w:proofErr w:type="spellEnd"/>
      <w:r w:rsidR="00F85E68" w:rsidRPr="00F85E6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</w:t>
      </w:r>
      <w:proofErr w:type="spellStart"/>
      <w:r w:rsidR="00F85E68" w:rsidRPr="00F85E6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of</w:t>
      </w:r>
      <w:proofErr w:type="spellEnd"/>
      <w:r w:rsidR="00F85E68" w:rsidRPr="00F85E6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Aveiro, 3810-193 Aveiro, Portugal</w:t>
      </w:r>
      <w:r w:rsidRPr="00F85E6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; 2 </w:t>
      </w:r>
      <w:r w:rsidR="00F85E68" w:rsidRPr="00F85E68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LEPABE-Faculdade de Engenharia, Universidade do Porto, 4200-465 Porto, Portugal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640F4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joseaniceto</w:t>
      </w:r>
      <w:r w:rsidR="00F85E68" w:rsidRPr="00F85E68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@ua.pt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3F7C2A" w:rsidP="007D143F">
      <w:pPr>
        <w:pStyle w:val="AbstractBody"/>
        <w:numPr>
          <w:ilvl w:val="0"/>
          <w:numId w:val="16"/>
        </w:numPr>
        <w:ind w:right="1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C30 column and methanol/water </w:t>
      </w:r>
      <w:r w:rsidR="00FB0233">
        <w:rPr>
          <w:rFonts w:asciiTheme="minorHAnsi" w:hAnsiTheme="minorHAnsi"/>
        </w:rPr>
        <w:t>were</w:t>
      </w:r>
      <w:r>
        <w:rPr>
          <w:rFonts w:asciiTheme="minorHAnsi" w:hAnsiTheme="minorHAnsi"/>
        </w:rPr>
        <w:t xml:space="preserve"> best </w:t>
      </w:r>
      <w:r w:rsidR="007D143F">
        <w:rPr>
          <w:rFonts w:asciiTheme="minorHAnsi" w:hAnsiTheme="minorHAnsi"/>
        </w:rPr>
        <w:t>phases</w:t>
      </w:r>
      <w:r>
        <w:rPr>
          <w:rFonts w:asciiTheme="minorHAnsi" w:hAnsiTheme="minorHAnsi"/>
        </w:rPr>
        <w:t xml:space="preserve"> </w:t>
      </w:r>
      <w:r w:rsidR="00640F49">
        <w:rPr>
          <w:rFonts w:asciiTheme="minorHAnsi" w:hAnsiTheme="minorHAnsi"/>
        </w:rPr>
        <w:t>to separate</w:t>
      </w:r>
      <w:r>
        <w:rPr>
          <w:rFonts w:asciiTheme="minorHAnsi" w:hAnsiTheme="minorHAnsi"/>
        </w:rPr>
        <w:t xml:space="preserve"> </w:t>
      </w:r>
      <w:r w:rsidR="00640F49">
        <w:rPr>
          <w:rFonts w:asciiTheme="minorHAnsi" w:hAnsiTheme="minorHAnsi"/>
        </w:rPr>
        <w:t>oleanolic and ursolic acids</w:t>
      </w:r>
      <w:r>
        <w:rPr>
          <w:rFonts w:asciiTheme="minorHAnsi" w:hAnsiTheme="minorHAnsi"/>
        </w:rPr>
        <w:t>.</w:t>
      </w:r>
      <w:r w:rsidR="00704BDF" w:rsidRPr="00EC66CC">
        <w:rPr>
          <w:rFonts w:asciiTheme="minorHAnsi" w:hAnsiTheme="minorHAnsi"/>
        </w:rPr>
        <w:t xml:space="preserve"> </w:t>
      </w:r>
    </w:p>
    <w:p w:rsidR="00704BDF" w:rsidRPr="00EC66CC" w:rsidRDefault="00640F49" w:rsidP="007D143F">
      <w:pPr>
        <w:pStyle w:val="AbstractBody"/>
        <w:numPr>
          <w:ilvl w:val="0"/>
          <w:numId w:val="16"/>
        </w:numPr>
        <w:ind w:right="14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Equil</w:t>
      </w:r>
      <w:proofErr w:type="spellEnd"/>
      <w:r>
        <w:rPr>
          <w:rFonts w:asciiTheme="minorHAnsi" w:hAnsiTheme="minorHAnsi"/>
        </w:rPr>
        <w:t>.</w:t>
      </w:r>
      <w:r w:rsidR="003F7C2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&amp;</w:t>
      </w:r>
      <w:r w:rsidR="003F7C2A">
        <w:rPr>
          <w:rFonts w:asciiTheme="minorHAnsi" w:hAnsiTheme="minorHAnsi"/>
        </w:rPr>
        <w:t xml:space="preserve"> mass transfer </w:t>
      </w:r>
      <w:r>
        <w:rPr>
          <w:rFonts w:asciiTheme="minorHAnsi" w:hAnsiTheme="minorHAnsi"/>
        </w:rPr>
        <w:t>constants</w:t>
      </w:r>
      <w:r w:rsidR="003F7C2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of</w:t>
      </w:r>
      <w:r w:rsidR="003F7C2A">
        <w:rPr>
          <w:rFonts w:asciiTheme="minorHAnsi" w:hAnsiTheme="minorHAnsi"/>
        </w:rPr>
        <w:t xml:space="preserve"> pure compounds </w:t>
      </w:r>
      <w:r>
        <w:rPr>
          <w:rFonts w:asciiTheme="minorHAnsi" w:hAnsiTheme="minorHAnsi"/>
        </w:rPr>
        <w:t>were</w:t>
      </w:r>
      <w:r w:rsidR="003F7C2A">
        <w:rPr>
          <w:rFonts w:asciiTheme="minorHAnsi" w:hAnsiTheme="minorHAnsi"/>
        </w:rPr>
        <w:t xml:space="preserve"> validated for binary mix</w:t>
      </w:r>
      <w:r>
        <w:rPr>
          <w:rFonts w:asciiTheme="minorHAnsi" w:hAnsiTheme="minorHAnsi"/>
        </w:rPr>
        <w:t>ture</w:t>
      </w:r>
      <w:r w:rsidR="003F7C2A">
        <w:rPr>
          <w:rFonts w:asciiTheme="minorHAnsi" w:hAnsiTheme="minorHAnsi"/>
        </w:rPr>
        <w:t>.</w:t>
      </w:r>
    </w:p>
    <w:p w:rsidR="00704BDF" w:rsidRDefault="003F7C2A" w:rsidP="007D143F">
      <w:pPr>
        <w:pStyle w:val="AbstractBody"/>
        <w:numPr>
          <w:ilvl w:val="0"/>
          <w:numId w:val="16"/>
        </w:numPr>
        <w:ind w:right="14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640F49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SMB using C30 columns is capable of separating the two acids with </w:t>
      </w:r>
      <w:r w:rsidRPr="003F7C2A">
        <w:rPr>
          <w:rFonts w:asciiTheme="minorHAnsi" w:hAnsiTheme="minorHAnsi"/>
        </w:rPr>
        <w:t>purities of 99.9 %</w:t>
      </w:r>
      <w:r>
        <w:rPr>
          <w:rFonts w:asciiTheme="minorHAnsi" w:hAnsiTheme="minorHAnsi"/>
        </w:rPr>
        <w:t>.</w:t>
      </w:r>
    </w:p>
    <w:p w:rsidR="003F7C2A" w:rsidRPr="003F7C2A" w:rsidRDefault="003F7C2A" w:rsidP="007D143F">
      <w:pPr>
        <w:pStyle w:val="AbstractBody"/>
        <w:numPr>
          <w:ilvl w:val="0"/>
          <w:numId w:val="16"/>
        </w:numPr>
        <w:ind w:right="140"/>
        <w:rPr>
          <w:rFonts w:asciiTheme="minorHAnsi" w:hAnsiTheme="minorHAnsi"/>
        </w:rPr>
      </w:pPr>
      <w:r>
        <w:rPr>
          <w:rFonts w:asciiTheme="minorHAnsi" w:hAnsiTheme="minorHAnsi"/>
        </w:rPr>
        <w:t>This is a significant improvement over</w:t>
      </w:r>
      <w:r w:rsidRPr="003F7C2A">
        <w:rPr>
          <w:rFonts w:asciiTheme="minorHAnsi" w:hAnsiTheme="minorHAnsi"/>
        </w:rPr>
        <w:t xml:space="preserve"> previous results </w:t>
      </w:r>
      <w:r>
        <w:rPr>
          <w:rFonts w:asciiTheme="minorHAnsi" w:hAnsiTheme="minorHAnsi"/>
        </w:rPr>
        <w:t xml:space="preserve">obtained with </w:t>
      </w:r>
      <w:r w:rsidRPr="003F7C2A">
        <w:rPr>
          <w:rFonts w:asciiTheme="minorHAnsi" w:hAnsiTheme="minorHAnsi"/>
        </w:rPr>
        <w:t>C18</w:t>
      </w:r>
      <w:r>
        <w:rPr>
          <w:rFonts w:asciiTheme="minorHAnsi" w:hAnsiTheme="minorHAnsi"/>
        </w:rPr>
        <w:t xml:space="preserve"> columns.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E2AB4" w:rsidRPr="00B53261" w:rsidRDefault="00D43558" w:rsidP="00CE2AB4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C5639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Eucalyptus</w:t>
      </w:r>
      <w:r w:rsidRPr="00D43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229F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globulus</w:t>
      </w:r>
      <w:proofErr w:type="spellEnd"/>
      <w:r w:rsidRPr="00D43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 predominant species in the Portuguese forest [1] and a vital resource for the pulp and paper industry. The bark residues </w:t>
      </w:r>
      <w:r w:rsidR="00CE2A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Pr="00D43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usually burned for energy production without any further valorization. </w:t>
      </w:r>
      <w:r w:rsidR="00CE2A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Recently, the bark has been identified as a </w:t>
      </w:r>
      <w:r w:rsidRPr="00D43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source of triterpenic acids (TTAs) such as </w:t>
      </w:r>
      <w:r w:rsidR="004229F3" w:rsidRPr="004229F3">
        <w:rPr>
          <w:rFonts w:asciiTheme="minorHAnsi" w:eastAsia="MS PGothic" w:hAnsiTheme="minorHAnsi"/>
          <w:color w:val="000000"/>
          <w:sz w:val="22"/>
          <w:szCs w:val="22"/>
          <w:lang w:val="en-US"/>
        </w:rPr>
        <w:t>oleanolic and ursolic acids</w:t>
      </w:r>
      <w:r w:rsidRPr="00D43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4229F3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Pr="00D43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These compounds are known to possess a wide spectrum of bioactivities, </w:t>
      </w:r>
      <w:r w:rsidR="0020114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including</w:t>
      </w:r>
      <w:r w:rsidRPr="00D43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229F3" w:rsidRPr="004229F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anti-oxidative, antitumoral, anti-inf</w:t>
      </w:r>
      <w:r w:rsidR="00B53261">
        <w:rPr>
          <w:rFonts w:asciiTheme="minorHAnsi" w:eastAsia="MS PGothic" w:hAnsiTheme="minorHAnsi"/>
          <w:color w:val="000000"/>
          <w:sz w:val="22"/>
          <w:szCs w:val="22"/>
          <w:lang w:val="en-US"/>
        </w:rPr>
        <w:t>lammatory, anti-</w:t>
      </w:r>
      <w:proofErr w:type="spellStart"/>
      <w:r w:rsidR="00B53261">
        <w:rPr>
          <w:rFonts w:asciiTheme="minorHAnsi" w:eastAsia="MS PGothic" w:hAnsiTheme="minorHAnsi"/>
          <w:color w:val="000000"/>
          <w:sz w:val="22"/>
          <w:szCs w:val="22"/>
          <w:lang w:val="en-US"/>
        </w:rPr>
        <w:t>hyperlipidemic</w:t>
      </w:r>
      <w:proofErr w:type="spellEnd"/>
      <w:r w:rsidR="004229F3" w:rsidRPr="004229F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anti-microbial effects</w:t>
      </w:r>
      <w:r w:rsidR="004229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[3]. </w:t>
      </w:r>
      <w:r w:rsidRPr="00D43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Thus, under the scope of the biorefinery concept, </w:t>
      </w:r>
      <w:r w:rsidRPr="00CE2AB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E. </w:t>
      </w:r>
      <w:proofErr w:type="spellStart"/>
      <w:r w:rsidRPr="00CE2AB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globulus</w:t>
      </w:r>
      <w:proofErr w:type="spellEnd"/>
      <w:r w:rsidRPr="00D435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bark is a potential candidate to extract high-value compounds such as TTAs. However, </w:t>
      </w:r>
      <w:r w:rsidR="004229F3" w:rsidRPr="004229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their separation after extraction is challenging as oleanolic and ursolic acids are two structurally related isomers </w:t>
      </w:r>
      <w:r w:rsidRPr="00D4355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occur simultaneously in the same natural matrix.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E2AB4" w:rsidRPr="00CE2AB4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Simulated moving bed (SMB) chromatography is a continuous adsorption technique, which</w:t>
      </w:r>
      <w:r w:rsidR="00CE2A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appears as </w:t>
      </w:r>
      <w:r w:rsidR="00CE2AB4" w:rsidRPr="00CE2A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efficient alternative </w:t>
      </w:r>
      <w:r w:rsidR="00CE2AB4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batch elution chromatography. The SMB</w:t>
      </w:r>
      <w:r w:rsidR="00CE2AB4" w:rsidRPr="00CE2A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continuous countercurrent mode of operation maximizes the mass transfer driving force, providing improved productivit</w:t>
      </w:r>
      <w:r w:rsidR="001E7B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 and reduced solvent consumption </w:t>
      </w:r>
      <w:r w:rsidR="00CE2AB4">
        <w:rPr>
          <w:rFonts w:asciiTheme="minorHAnsi" w:eastAsia="MS PGothic" w:hAnsiTheme="minorHAnsi"/>
          <w:color w:val="000000"/>
          <w:sz w:val="22"/>
          <w:szCs w:val="22"/>
          <w:lang w:val="en-US"/>
        </w:rPr>
        <w:t>[4]</w:t>
      </w:r>
      <w:r w:rsidR="00CE2AB4" w:rsidRPr="00CE2A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Thus, an SMB </w:t>
      </w:r>
      <w:r w:rsidR="00CE2AB4" w:rsidRPr="00B53261">
        <w:rPr>
          <w:rFonts w:asciiTheme="minorHAnsi" w:eastAsia="MS PGothic" w:hAnsiTheme="minorHAnsi"/>
          <w:sz w:val="22"/>
          <w:szCs w:val="22"/>
          <w:lang w:val="en-US"/>
        </w:rPr>
        <w:t>process may be a potential candidate for TTAs separation.</w:t>
      </w:r>
    </w:p>
    <w:p w:rsidR="00704BDF" w:rsidRPr="000804C0" w:rsidRDefault="00704BDF" w:rsidP="000804C0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82544A" w:rsidRPr="00CB47DC" w:rsidRDefault="00C5639B" w:rsidP="00CB47DC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F15B64">
        <w:rPr>
          <w:rFonts w:asciiTheme="minorHAnsi" w:eastAsia="MS PGothic" w:hAnsiTheme="minorHAnsi"/>
          <w:sz w:val="22"/>
          <w:szCs w:val="22"/>
          <w:lang w:val="en-US"/>
        </w:rPr>
        <w:t xml:space="preserve">A series of impulse experiments were conducted to </w:t>
      </w:r>
      <w:r w:rsidR="000804C0" w:rsidRPr="00F15B64">
        <w:rPr>
          <w:rFonts w:asciiTheme="minorHAnsi" w:eastAsia="MS PGothic" w:hAnsiTheme="minorHAnsi"/>
          <w:sz w:val="22"/>
          <w:szCs w:val="22"/>
          <w:lang w:val="en-US"/>
        </w:rPr>
        <w:t>select appropriate mobile phase</w:t>
      </w:r>
      <w:r w:rsidR="00F15B64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Pr="00F15B64">
        <w:rPr>
          <w:rFonts w:asciiTheme="minorHAnsi" w:eastAsia="MS PGothic" w:hAnsiTheme="minorHAnsi"/>
          <w:sz w:val="22"/>
          <w:szCs w:val="22"/>
          <w:lang w:val="en-US"/>
        </w:rPr>
        <w:t xml:space="preserve"> for the separation </w:t>
      </w:r>
      <w:r w:rsidR="00F15B64" w:rsidRPr="00F15B64">
        <w:rPr>
          <w:rFonts w:asciiTheme="minorHAnsi" w:eastAsia="MS PGothic" w:hAnsiTheme="minorHAnsi"/>
          <w:sz w:val="22"/>
          <w:szCs w:val="22"/>
          <w:lang w:val="en-US"/>
        </w:rPr>
        <w:t>of oleanolic and ursolic acids</w:t>
      </w:r>
      <w:r w:rsidRPr="00F15B64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82544A" w:rsidRPr="00F15B64">
        <w:rPr>
          <w:rFonts w:asciiTheme="minorHAnsi" w:eastAsia="MS PGothic" w:hAnsiTheme="minorHAnsi"/>
          <w:sz w:val="22"/>
          <w:szCs w:val="22"/>
          <w:lang w:val="en-US"/>
        </w:rPr>
        <w:t>Experimental breakthrough curves were measured in a custom labo</w:t>
      </w:r>
      <w:r w:rsidR="00F15B64" w:rsidRPr="00F15B64">
        <w:rPr>
          <w:rFonts w:asciiTheme="minorHAnsi" w:eastAsia="MS PGothic" w:hAnsiTheme="minorHAnsi"/>
          <w:sz w:val="22"/>
          <w:szCs w:val="22"/>
          <w:lang w:val="en-US"/>
        </w:rPr>
        <w:t>ratorial installation. Breakthrough of pure components were conducted to determine equilibrium and mass transport parameters</w:t>
      </w:r>
      <w:r w:rsidR="00F15B64">
        <w:rPr>
          <w:rFonts w:asciiTheme="minorHAnsi" w:eastAsia="MS PGothic" w:hAnsiTheme="minorHAnsi"/>
          <w:sz w:val="22"/>
          <w:szCs w:val="22"/>
          <w:lang w:val="en-US"/>
        </w:rPr>
        <w:t xml:space="preserve">, </w:t>
      </w:r>
      <w:r w:rsidR="00F15B64" w:rsidRPr="00F15B64">
        <w:rPr>
          <w:rFonts w:asciiTheme="minorHAnsi" w:eastAsia="MS PGothic" w:hAnsiTheme="minorHAnsi"/>
          <w:sz w:val="22"/>
          <w:szCs w:val="22"/>
          <w:lang w:val="en-US"/>
        </w:rPr>
        <w:t xml:space="preserve">by fitting a chromatographic model </w:t>
      </w:r>
      <w:r w:rsidR="00B53261">
        <w:rPr>
          <w:rFonts w:asciiTheme="minorHAnsi" w:eastAsia="MS PGothic" w:hAnsiTheme="minorHAnsi"/>
          <w:sz w:val="22"/>
          <w:szCs w:val="22"/>
          <w:lang w:val="en-US"/>
        </w:rPr>
        <w:t>to the</w:t>
      </w:r>
      <w:r w:rsidR="00F15B64" w:rsidRPr="00F15B64">
        <w:rPr>
          <w:rFonts w:asciiTheme="minorHAnsi" w:eastAsia="MS PGothic" w:hAnsiTheme="minorHAnsi"/>
          <w:sz w:val="22"/>
          <w:szCs w:val="22"/>
          <w:lang w:val="en-US"/>
        </w:rPr>
        <w:t xml:space="preserve"> experimental data. Parameters were validated </w:t>
      </w:r>
      <w:r w:rsidR="00CB47DC" w:rsidRPr="00CB47DC">
        <w:rPr>
          <w:rFonts w:asciiTheme="minorHAnsi" w:eastAsia="MS PGothic" w:hAnsiTheme="minorHAnsi"/>
          <w:sz w:val="22"/>
          <w:szCs w:val="22"/>
          <w:lang w:val="en-US"/>
        </w:rPr>
        <w:t xml:space="preserve">through the successful prediction of breakthrough </w:t>
      </w:r>
      <w:r w:rsidR="00CB47DC">
        <w:rPr>
          <w:rFonts w:asciiTheme="minorHAnsi" w:eastAsia="MS PGothic" w:hAnsiTheme="minorHAnsi"/>
          <w:sz w:val="22"/>
          <w:szCs w:val="22"/>
          <w:lang w:val="en-US"/>
        </w:rPr>
        <w:t xml:space="preserve">assays </w:t>
      </w:r>
      <w:r w:rsidR="00F15B64" w:rsidRPr="00F15B64">
        <w:rPr>
          <w:rFonts w:asciiTheme="minorHAnsi" w:eastAsia="MS PGothic" w:hAnsiTheme="minorHAnsi"/>
          <w:sz w:val="22"/>
          <w:szCs w:val="22"/>
          <w:lang w:val="en-US"/>
        </w:rPr>
        <w:t>of binary mixture</w:t>
      </w:r>
      <w:r w:rsidR="00CB47DC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F15B64" w:rsidRPr="00F15B64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CB47DC" w:rsidRPr="00CB47DC"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Default="00CA1D02" w:rsidP="00B836C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</w:t>
      </w:r>
      <w:r w:rsidRPr="00CA1D02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series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51FA9">
        <w:rPr>
          <w:rFonts w:asciiTheme="minorHAnsi" w:eastAsia="MS PGothic" w:hAnsiTheme="minorHAnsi"/>
          <w:color w:val="000000"/>
          <w:sz w:val="22"/>
          <w:szCs w:val="22"/>
          <w:lang w:val="en-US"/>
        </w:rPr>
        <w:t>several</w:t>
      </w:r>
      <w:r w:rsidRPr="00CA1D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impulse tests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B836C4" w:rsidRP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ethanol/water 95/5 (</w:t>
      </w:r>
      <w:proofErr w:type="gramStart"/>
      <w:r w:rsidR="00B836C4" w:rsidRP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proofErr w:type="gramEnd"/>
      <w:r w:rsidR="00B836C4" w:rsidRP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v/v) emerged as the most favorable </w:t>
      </w:r>
      <w:r w:rsid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mobile phase </w:t>
      </w:r>
      <w:r w:rsidR="00B836C4" w:rsidRP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conduct their continuous separation by SMB providing a value of selectivity of 1.08. The C30 column demonstrated a remarkable separation capacity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</w:t>
      </w:r>
      <w:r w:rsidR="00B836C4" w:rsidRP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triterpenic acids, enabling </w:t>
      </w:r>
      <w:r w:rsidR="00B836C4" w:rsidRP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simultaneously higher selectivities and faster analysis times, when compared with previous results using </w:t>
      </w:r>
      <w:r w:rsidR="00810FD3">
        <w:rPr>
          <w:rFonts w:asciiTheme="minorHAnsi" w:eastAsia="MS PGothic" w:hAnsiTheme="minorHAnsi"/>
          <w:color w:val="000000"/>
          <w:sz w:val="22"/>
          <w:szCs w:val="22"/>
          <w:lang w:val="en-US"/>
        </w:rPr>
        <w:t>a C18</w:t>
      </w:r>
      <w:r w:rsidR="00B836C4" w:rsidRP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packing material and the same mobile phase</w:t>
      </w:r>
      <w:r w:rsidR="00810F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[5]</w:t>
      </w:r>
      <w:r w:rsidR="00B836C4" w:rsidRP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10FD3">
        <w:rPr>
          <w:rFonts w:asciiTheme="minorHAnsi" w:eastAsia="MS PGothic" w:hAnsiTheme="minorHAnsi"/>
          <w:color w:val="000000"/>
          <w:sz w:val="22"/>
          <w:szCs w:val="22"/>
          <w:lang w:val="en-US"/>
        </w:rPr>
        <w:t>Equilibrium and mass transport parameters obtained from</w:t>
      </w:r>
      <w:r w:rsidR="00B836C4" w:rsidRP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breakthrough experiments of pure acids </w:t>
      </w:r>
      <w:r w:rsidR="00810F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(and validated for a binary mixture) were used to design the SMB separation of a </w:t>
      </w:r>
      <w:r w:rsidR="00810FD3" w:rsidRP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representative mixture </w:t>
      </w:r>
      <w:r w:rsidR="00810FD3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810FD3" w:rsidRPr="00810F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10F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oleanolic and ursolic acids </w:t>
      </w:r>
      <w:r w:rsidR="00810FD3" w:rsidRP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a natural extract of </w:t>
      </w:r>
      <w:r w:rsidR="00810FD3" w:rsidRPr="00CA1D0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E. </w:t>
      </w:r>
      <w:proofErr w:type="spellStart"/>
      <w:r w:rsidR="00810FD3" w:rsidRPr="00CA1D0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globulus</w:t>
      </w:r>
      <w:proofErr w:type="spellEnd"/>
      <w:r w:rsidR="00810FD3" w:rsidRP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10F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B836C4" w:rsidRP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classical SMB scheme was simulated and </w:t>
      </w:r>
      <w:r w:rsidR="00B836C4" w:rsidRP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optimized using a Design of Experiments – Response Surface Methodology</w:t>
      </w:r>
      <w:r w:rsidR="00C256B2" w:rsidRP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proofErr w:type="gramEnd"/>
      <w:r w:rsidR="00C256B2" w:rsidRP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Purity requirements were defined while the </w:t>
      </w:r>
      <w:r w:rsidR="00B836C4" w:rsidRP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productivity</w:t>
      </w:r>
      <w:r w:rsidR="00C256B2" w:rsidRP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maximized</w:t>
      </w:r>
      <w:r w:rsidR="00B836C4" w:rsidRP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51FA9" w:rsidRP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132C3" w:rsidRPr="00C256B2">
        <w:rPr>
          <w:rFonts w:asciiTheme="minorHAnsi" w:eastAsia="MS PGothic" w:hAnsiTheme="minorHAnsi"/>
          <w:sz w:val="22"/>
          <w:szCs w:val="22"/>
          <w:lang w:val="en-US"/>
        </w:rPr>
        <w:t>Rigorous phenomenological simulation results, of which the concentration profile in the SMB at cyclic steady state is presented in Figure 1,</w:t>
      </w:r>
      <w:r w:rsidR="00B836C4" w:rsidRPr="00C256B2">
        <w:rPr>
          <w:rFonts w:asciiTheme="minorHAnsi" w:eastAsia="MS PGothic" w:hAnsiTheme="minorHAnsi"/>
          <w:sz w:val="22"/>
          <w:szCs w:val="22"/>
          <w:lang w:val="en-US"/>
        </w:rPr>
        <w:t xml:space="preserve"> demonstrated that the SMB is able to attain </w:t>
      </w:r>
      <w:r w:rsidR="00B836C4" w:rsidRP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purities levels of 99.9</w:t>
      </w:r>
      <w:r w:rsidR="00C256B2" w:rsidRP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%</w:t>
      </w:r>
      <w:r w:rsidR="00B836C4" w:rsidRP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for both extract and raffinate outlets, and productivities of 1.705 kg/(m</w:t>
      </w:r>
      <w:r w:rsidR="00B836C4" w:rsidRPr="00C256B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B836C4" w:rsidRPr="00C256B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adsorbent</w:t>
      </w:r>
      <w:r w:rsidR="00B836C4" w:rsidRP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day) with </w:t>
      </w:r>
      <w:r w:rsidR="001E7B66" w:rsidRP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2-2-2-2</w:t>
      </w:r>
      <w:r w:rsidR="001E7B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836C4" w:rsidRP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configura</w:t>
      </w:r>
      <w:r w:rsidR="001E7B66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tion</w:t>
      </w:r>
      <w:r w:rsidR="00B836C4" w:rsidRP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This is a </w:t>
      </w:r>
      <w:r w:rsidR="00C256B2" w:rsidRP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significant</w:t>
      </w:r>
      <w:r w:rsidR="00B836C4" w:rsidRP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achievement as previous results with a C18 stationary phase showed that</w:t>
      </w:r>
      <w:r w:rsidR="00B836C4" w:rsidRP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purities of 99.4 </w:t>
      </w:r>
      <w:r w:rsid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</w:t>
      </w:r>
      <w:r w:rsidR="00B836C4" w:rsidRP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99.1 </w:t>
      </w:r>
      <w:r w:rsid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</w:t>
      </w:r>
      <w:r w:rsidR="00B836C4" w:rsidRP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ursolic and oleanolic acids, respectively, were achievable at the expense of using three columns per section (3-3-3-3), and consequently at the expense of extremely low productivities</w:t>
      </w:r>
      <w:r w:rsidR="00C25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[5]</w:t>
      </w:r>
      <w:r w:rsidR="00B836C4" w:rsidRPr="00B836C4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work presented here with the C30 column represents important improvements towards the successful chromatographic separation of these triterpenic acids.</w:t>
      </w:r>
    </w:p>
    <w:p w:rsidR="00B836C4" w:rsidRDefault="008F2E16" w:rsidP="005B406F">
      <w:pPr>
        <w:snapToGrid w:val="0"/>
        <w:spacing w:after="120"/>
        <w:contextualSpacing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76812">
        <w:rPr>
          <w:rFonts w:eastAsia="MS PGothic"/>
          <w:noProof/>
          <w:lang w:val="en-US"/>
        </w:rPr>
        <w:drawing>
          <wp:inline distT="0" distB="0" distL="0" distR="0">
            <wp:extent cx="3841776" cy="1492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/>
                    <a:stretch/>
                  </pic:blipFill>
                  <pic:spPr bwMode="auto">
                    <a:xfrm>
                      <a:off x="0" y="0"/>
                      <a:ext cx="3967939" cy="154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06F" w:rsidRPr="00DE0019" w:rsidRDefault="005B406F" w:rsidP="005B406F">
      <w:pPr>
        <w:snapToGrid w:val="0"/>
        <w:spacing w:after="120"/>
        <w:contextualSpacing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3B4B1A" w:rsidRPr="003B4B1A">
        <w:rPr>
          <w:rFonts w:asciiTheme="minorHAnsi" w:eastAsia="MS PGothic" w:hAnsiTheme="minorHAnsi"/>
          <w:color w:val="000000"/>
          <w:szCs w:val="18"/>
          <w:lang w:val="en-US"/>
        </w:rPr>
        <w:t xml:space="preserve">Simulation results </w:t>
      </w:r>
      <w:r w:rsidR="0069442D" w:rsidRPr="003B4B1A">
        <w:rPr>
          <w:rFonts w:asciiTheme="minorHAnsi" w:eastAsia="MS PGothic" w:hAnsiTheme="minorHAnsi"/>
          <w:color w:val="000000"/>
          <w:szCs w:val="18"/>
          <w:lang w:val="en-US"/>
        </w:rPr>
        <w:t xml:space="preserve">of SMB operation </w:t>
      </w:r>
      <w:r w:rsidR="003B4B1A" w:rsidRPr="003B4B1A">
        <w:rPr>
          <w:rFonts w:asciiTheme="minorHAnsi" w:eastAsia="MS PGothic" w:hAnsiTheme="minorHAnsi"/>
          <w:color w:val="000000"/>
          <w:szCs w:val="18"/>
          <w:lang w:val="en-US"/>
        </w:rPr>
        <w:t xml:space="preserve">at </w:t>
      </w:r>
      <w:r w:rsidR="0069442D" w:rsidRPr="0069442D">
        <w:rPr>
          <w:rFonts w:asciiTheme="minorHAnsi" w:eastAsia="MS PGothic" w:hAnsiTheme="minorHAnsi"/>
          <w:color w:val="000000"/>
          <w:szCs w:val="18"/>
          <w:lang w:val="en-US"/>
        </w:rPr>
        <w:t>cyclic steady state</w:t>
      </w:r>
      <w:r w:rsidR="003B4B1A" w:rsidRPr="003B4B1A">
        <w:rPr>
          <w:rFonts w:asciiTheme="minorHAnsi" w:eastAsia="MS PGothic" w:hAnsiTheme="minorHAnsi"/>
          <w:color w:val="000000"/>
          <w:szCs w:val="18"/>
          <w:lang w:val="en-US"/>
        </w:rPr>
        <w:t xml:space="preserve"> for the isolation of </w:t>
      </w:r>
      <w:r w:rsidR="0069442D">
        <w:rPr>
          <w:rFonts w:asciiTheme="minorHAnsi" w:eastAsia="MS PGothic" w:hAnsiTheme="minorHAnsi"/>
          <w:color w:val="000000"/>
          <w:szCs w:val="18"/>
          <w:lang w:val="en-US"/>
        </w:rPr>
        <w:t>oleanolic</w:t>
      </w:r>
      <w:r w:rsidR="003B4B1A" w:rsidRPr="003B4B1A">
        <w:rPr>
          <w:rFonts w:asciiTheme="minorHAnsi" w:eastAsia="MS PGothic" w:hAnsiTheme="minorHAnsi"/>
          <w:color w:val="000000"/>
          <w:szCs w:val="18"/>
          <w:lang w:val="en-US"/>
        </w:rPr>
        <w:t xml:space="preserve"> (</w:t>
      </w:r>
      <w:r w:rsidR="0069442D">
        <w:rPr>
          <w:rFonts w:asciiTheme="minorHAnsi" w:eastAsia="MS PGothic" w:hAnsiTheme="minorHAnsi"/>
          <w:color w:val="000000"/>
          <w:szCs w:val="18"/>
          <w:lang w:val="en-US"/>
        </w:rPr>
        <w:t>blue</w:t>
      </w:r>
      <w:r w:rsidR="003B4B1A" w:rsidRPr="003B4B1A">
        <w:rPr>
          <w:rFonts w:asciiTheme="minorHAnsi" w:eastAsia="MS PGothic" w:hAnsiTheme="minorHAnsi"/>
          <w:color w:val="000000"/>
          <w:szCs w:val="18"/>
          <w:lang w:val="en-US"/>
        </w:rPr>
        <w:t xml:space="preserve"> line) from </w:t>
      </w:r>
      <w:r w:rsidR="0069442D">
        <w:rPr>
          <w:rFonts w:asciiTheme="minorHAnsi" w:eastAsia="MS PGothic" w:hAnsiTheme="minorHAnsi"/>
          <w:color w:val="000000"/>
          <w:szCs w:val="18"/>
          <w:lang w:val="en-US"/>
        </w:rPr>
        <w:t>ursolic</w:t>
      </w:r>
      <w:r w:rsidR="003B4B1A" w:rsidRPr="003B4B1A">
        <w:rPr>
          <w:rFonts w:asciiTheme="minorHAnsi" w:eastAsia="MS PGothic" w:hAnsiTheme="minorHAnsi"/>
          <w:color w:val="000000"/>
          <w:szCs w:val="18"/>
          <w:lang w:val="en-US"/>
        </w:rPr>
        <w:t xml:space="preserve"> acid (</w:t>
      </w:r>
      <w:r w:rsidR="0069442D">
        <w:rPr>
          <w:rFonts w:asciiTheme="minorHAnsi" w:eastAsia="MS PGothic" w:hAnsiTheme="minorHAnsi"/>
          <w:color w:val="000000"/>
          <w:szCs w:val="18"/>
          <w:lang w:val="en-US"/>
        </w:rPr>
        <w:t>orange</w:t>
      </w:r>
      <w:r w:rsidR="003B4B1A" w:rsidRPr="003B4B1A">
        <w:rPr>
          <w:rFonts w:asciiTheme="minorHAnsi" w:eastAsia="MS PGothic" w:hAnsiTheme="minorHAnsi"/>
          <w:color w:val="000000"/>
          <w:szCs w:val="18"/>
          <w:lang w:val="en-US"/>
        </w:rPr>
        <w:t xml:space="preserve"> line). E – </w:t>
      </w:r>
      <w:proofErr w:type="gramStart"/>
      <w:r w:rsidR="003B4B1A" w:rsidRPr="003B4B1A">
        <w:rPr>
          <w:rFonts w:asciiTheme="minorHAnsi" w:eastAsia="MS PGothic" w:hAnsiTheme="minorHAnsi"/>
          <w:color w:val="000000"/>
          <w:szCs w:val="18"/>
          <w:lang w:val="en-US"/>
        </w:rPr>
        <w:t>eluent</w:t>
      </w:r>
      <w:proofErr w:type="gramEnd"/>
      <w:r w:rsidR="003B4B1A" w:rsidRPr="003B4B1A">
        <w:rPr>
          <w:rFonts w:asciiTheme="minorHAnsi" w:eastAsia="MS PGothic" w:hAnsiTheme="minorHAnsi"/>
          <w:color w:val="000000"/>
          <w:szCs w:val="18"/>
          <w:lang w:val="en-US"/>
        </w:rPr>
        <w:t>; F – f</w:t>
      </w:r>
      <w:r w:rsidR="0069442D">
        <w:rPr>
          <w:rFonts w:asciiTheme="minorHAnsi" w:eastAsia="MS PGothic" w:hAnsiTheme="minorHAnsi"/>
          <w:color w:val="000000"/>
          <w:szCs w:val="18"/>
          <w:lang w:val="en-US"/>
        </w:rPr>
        <w:t>eed; X – extract; R – raffinate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7D143F" w:rsidRPr="008D0BEB" w:rsidRDefault="007D143F" w:rsidP="007D143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D143F" w:rsidRDefault="0069442D" w:rsidP="007D143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separation of </w:t>
      </w:r>
      <w:r w:rsidRPr="0069442D">
        <w:rPr>
          <w:rFonts w:asciiTheme="minorHAnsi" w:eastAsia="MS PGothic" w:hAnsiTheme="minorHAnsi"/>
          <w:color w:val="000000"/>
          <w:sz w:val="22"/>
          <w:szCs w:val="22"/>
          <w:lang w:val="en-US"/>
        </w:rPr>
        <w:t>oleanolic and ursolic acids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SMB was </w:t>
      </w:r>
      <w:r w:rsidR="005B2129">
        <w:rPr>
          <w:rFonts w:asciiTheme="minorHAnsi" w:eastAsia="MS PGothic" w:hAnsiTheme="minorHAnsi"/>
          <w:color w:val="000000"/>
          <w:sz w:val="22"/>
          <w:szCs w:val="22"/>
          <w:lang w:val="en-US"/>
        </w:rPr>
        <w:t>enhanced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applying C30 column</w:t>
      </w:r>
      <w:r w:rsidR="005B212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 </w:t>
      </w:r>
      <w:r w:rsidRPr="0069442D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methanol/water 95/5 (</w:t>
      </w:r>
      <w:proofErr w:type="gramStart"/>
      <w:r w:rsidRPr="0069442D"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proofErr w:type="gramEnd"/>
      <w:r w:rsidRPr="0069442D">
        <w:rPr>
          <w:rFonts w:asciiTheme="minorHAnsi" w:eastAsia="MS PGothic" w:hAnsiTheme="minorHAnsi"/>
          <w:color w:val="000000"/>
          <w:sz w:val="22"/>
          <w:szCs w:val="22"/>
          <w:lang w:val="en-US"/>
        </w:rPr>
        <w:t>, v/v)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mobile phase</w:t>
      </w:r>
      <w:r w:rsidR="007D143F" w:rsidRPr="0069442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</w:t>
      </w:r>
      <w:r w:rsidR="005B2129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SMB </w:t>
      </w:r>
      <w:r w:rsidR="005B2129">
        <w:rPr>
          <w:rFonts w:asciiTheme="minorHAnsi" w:eastAsia="MS PGothic" w:hAnsiTheme="minorHAnsi"/>
          <w:color w:val="000000"/>
          <w:sz w:val="22"/>
          <w:szCs w:val="22"/>
          <w:lang w:val="en-US"/>
        </w:rPr>
        <w:t>unit with two columns per section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was optimized </w:t>
      </w:r>
      <w:r w:rsidRPr="0069442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combining the design of experiments and response surface methodologies with phenomenological computer simulations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5B21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attained purities of 99.9 %.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B21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represents a </w:t>
      </w:r>
      <w:r w:rsidR="005B2129">
        <w:rPr>
          <w:rFonts w:asciiTheme="minorHAnsi" w:eastAsia="MS PGothic" w:hAnsiTheme="minorHAnsi"/>
          <w:color w:val="000000"/>
          <w:sz w:val="22"/>
          <w:szCs w:val="22"/>
          <w:lang w:val="en-US"/>
        </w:rPr>
        <w:t>significant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improvement</w:t>
      </w:r>
      <w:r w:rsidR="005B21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terms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purity and productivity when compared with previous results obtained with C18 columns, which required a 3-3-3-3 configuration to attain purities of 99.4 %</w:t>
      </w:r>
      <w:r w:rsidR="0017681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FF16B5" w:rsidRDefault="00FF16B5" w:rsidP="00FF16B5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F16B5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Acknowledgements</w:t>
      </w:r>
    </w:p>
    <w:p w:rsidR="00FF16B5" w:rsidRPr="008D0BEB" w:rsidRDefault="00FF16B5" w:rsidP="007D143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F16B5">
        <w:rPr>
          <w:rFonts w:asciiTheme="minorHAnsi" w:hAnsiTheme="minorHAnsi"/>
          <w:color w:val="000000"/>
          <w:sz w:val="20"/>
          <w:lang w:val="en-US"/>
        </w:rPr>
        <w:t xml:space="preserve">CICECO (FCT Ref. </w:t>
      </w:r>
      <w:r>
        <w:rPr>
          <w:rFonts w:asciiTheme="minorHAnsi" w:hAnsiTheme="minorHAnsi"/>
          <w:color w:val="000000"/>
          <w:sz w:val="20"/>
          <w:lang w:val="en-US"/>
        </w:rPr>
        <w:t xml:space="preserve">UID/CTM/50011/2019); </w:t>
      </w:r>
      <w:proofErr w:type="spellStart"/>
      <w:r w:rsidRPr="00FF16B5">
        <w:rPr>
          <w:rFonts w:asciiTheme="minorHAnsi" w:hAnsiTheme="minorHAnsi"/>
          <w:color w:val="000000"/>
          <w:sz w:val="20"/>
          <w:lang w:val="en-US"/>
        </w:rPr>
        <w:t>Multibiorefinery</w:t>
      </w:r>
      <w:proofErr w:type="spellEnd"/>
      <w:r w:rsidRPr="00FF16B5">
        <w:rPr>
          <w:rFonts w:asciiTheme="minorHAnsi" w:hAnsiTheme="minorHAnsi"/>
          <w:color w:val="000000"/>
          <w:sz w:val="20"/>
          <w:lang w:val="en-US"/>
        </w:rPr>
        <w:t xml:space="preserve"> project (POCI-01-0145-FEDER-016403)</w:t>
      </w:r>
      <w:r>
        <w:rPr>
          <w:rFonts w:asciiTheme="minorHAnsi" w:hAnsiTheme="minorHAnsi"/>
          <w:color w:val="000000"/>
          <w:sz w:val="20"/>
          <w:lang w:val="en-US"/>
        </w:rPr>
        <w:t>;</w:t>
      </w:r>
      <w:r w:rsidRPr="00FF16B5">
        <w:rPr>
          <w:rFonts w:asciiTheme="minorHAnsi" w:hAnsiTheme="minorHAnsi"/>
          <w:color w:val="000000"/>
          <w:sz w:val="20"/>
          <w:lang w:val="en-US"/>
        </w:rPr>
        <w:t xml:space="preserve"> </w:t>
      </w:r>
      <w:r>
        <w:rPr>
          <w:rFonts w:asciiTheme="minorHAnsi" w:hAnsiTheme="minorHAnsi"/>
          <w:color w:val="000000"/>
          <w:sz w:val="20"/>
          <w:lang w:val="en-US"/>
        </w:rPr>
        <w:t>LEPABE</w:t>
      </w:r>
      <w:r w:rsidRPr="00FF16B5">
        <w:rPr>
          <w:rFonts w:asciiTheme="minorHAnsi" w:hAnsiTheme="minorHAnsi"/>
          <w:color w:val="000000"/>
          <w:sz w:val="20"/>
          <w:lang w:val="en-US"/>
        </w:rPr>
        <w:t xml:space="preserve"> </w:t>
      </w:r>
      <w:r>
        <w:rPr>
          <w:rFonts w:asciiTheme="minorHAnsi" w:hAnsiTheme="minorHAnsi"/>
          <w:color w:val="000000"/>
          <w:sz w:val="20"/>
          <w:lang w:val="en-US"/>
        </w:rPr>
        <w:t xml:space="preserve">- </w:t>
      </w:r>
      <w:r w:rsidRPr="00FF16B5">
        <w:rPr>
          <w:rFonts w:asciiTheme="minorHAnsi" w:hAnsiTheme="minorHAnsi"/>
          <w:color w:val="000000"/>
          <w:sz w:val="20"/>
          <w:lang w:val="en-US"/>
        </w:rPr>
        <w:t>POCI-01-0145-FEDER</w:t>
      </w:r>
      <w:r w:rsidR="00620352">
        <w:rPr>
          <w:rFonts w:asciiTheme="minorHAnsi" w:hAnsiTheme="minorHAnsi"/>
          <w:color w:val="000000"/>
          <w:sz w:val="20"/>
          <w:lang w:val="en-US"/>
        </w:rPr>
        <w:t xml:space="preserve">; </w:t>
      </w:r>
      <w:r w:rsidRPr="00FF16B5">
        <w:rPr>
          <w:rFonts w:asciiTheme="minorHAnsi" w:hAnsiTheme="minorHAnsi"/>
          <w:color w:val="000000"/>
          <w:sz w:val="20"/>
          <w:lang w:val="en-US"/>
        </w:rPr>
        <w:t xml:space="preserve">I.S. </w:t>
      </w:r>
      <w:proofErr w:type="spellStart"/>
      <w:r w:rsidRPr="00FF16B5">
        <w:rPr>
          <w:rFonts w:asciiTheme="minorHAnsi" w:hAnsiTheme="minorHAnsi"/>
          <w:color w:val="000000"/>
          <w:sz w:val="20"/>
          <w:lang w:val="en-US"/>
        </w:rPr>
        <w:t>Azenha</w:t>
      </w:r>
      <w:proofErr w:type="spellEnd"/>
      <w:r w:rsidR="00620352">
        <w:rPr>
          <w:rFonts w:asciiTheme="minorHAnsi" w:hAnsiTheme="minorHAnsi"/>
          <w:color w:val="000000"/>
          <w:sz w:val="20"/>
          <w:lang w:val="en-US"/>
        </w:rPr>
        <w:t xml:space="preserve"> thanks</w:t>
      </w:r>
      <w:r>
        <w:rPr>
          <w:rFonts w:asciiTheme="minorHAnsi" w:hAnsiTheme="minorHAnsi"/>
          <w:color w:val="000000"/>
          <w:sz w:val="20"/>
          <w:lang w:val="en-US"/>
        </w:rPr>
        <w:t xml:space="preserve"> </w:t>
      </w:r>
      <w:r w:rsidRPr="00FF16B5">
        <w:rPr>
          <w:rFonts w:asciiTheme="minorHAnsi" w:hAnsiTheme="minorHAnsi"/>
          <w:color w:val="000000"/>
          <w:sz w:val="20"/>
          <w:lang w:val="en-US"/>
        </w:rPr>
        <w:t>PhD grant SFRH/BD/126509/2016</w:t>
      </w:r>
      <w:r>
        <w:rPr>
          <w:rFonts w:asciiTheme="minorHAnsi" w:hAnsiTheme="minorHAnsi"/>
          <w:color w:val="000000"/>
          <w:sz w:val="20"/>
          <w:lang w:val="en-US"/>
        </w:rPr>
        <w:t>.</w:t>
      </w:r>
    </w:p>
    <w:p w:rsidR="00704BDF" w:rsidRPr="008D0BEB" w:rsidRDefault="00D43558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D43558" w:rsidRPr="00D43558" w:rsidRDefault="004229F3" w:rsidP="00D4355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pt-PT"/>
        </w:rPr>
      </w:pPr>
      <w:r>
        <w:rPr>
          <w:rFonts w:asciiTheme="minorHAnsi" w:hAnsiTheme="minorHAnsi"/>
          <w:color w:val="000000"/>
          <w:lang w:val="pt-PT"/>
        </w:rPr>
        <w:t>J.S. Uva</w:t>
      </w:r>
      <w:r w:rsidR="00D43558" w:rsidRPr="00D43558">
        <w:rPr>
          <w:rFonts w:asciiTheme="minorHAnsi" w:hAnsiTheme="minorHAnsi"/>
          <w:color w:val="000000"/>
          <w:lang w:val="pt-PT"/>
        </w:rPr>
        <w:t>, Instituto da Conservação da Natureza e das Florestas</w:t>
      </w:r>
      <w:r>
        <w:rPr>
          <w:rFonts w:asciiTheme="minorHAnsi" w:hAnsiTheme="minorHAnsi"/>
          <w:color w:val="000000"/>
          <w:lang w:val="pt-PT"/>
        </w:rPr>
        <w:t xml:space="preserve"> (2013)</w:t>
      </w:r>
      <w:r w:rsidR="00D43558" w:rsidRPr="00D43558">
        <w:rPr>
          <w:rFonts w:asciiTheme="minorHAnsi" w:hAnsiTheme="minorHAnsi"/>
          <w:color w:val="000000"/>
          <w:lang w:val="pt-PT"/>
        </w:rPr>
        <w:t xml:space="preserve"> p. 3.</w:t>
      </w:r>
    </w:p>
    <w:p w:rsidR="00D43558" w:rsidRPr="00D43558" w:rsidRDefault="00D43558" w:rsidP="00D4355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pt-PT"/>
        </w:rPr>
      </w:pPr>
      <w:r w:rsidRPr="00D43558">
        <w:rPr>
          <w:rFonts w:asciiTheme="minorHAnsi" w:hAnsiTheme="minorHAnsi"/>
          <w:color w:val="000000"/>
          <w:lang w:val="pt-PT"/>
        </w:rPr>
        <w:t>M.M.R. de Melo, E.L.G. Oliveira, A.J.D</w:t>
      </w:r>
      <w:r w:rsidR="004229F3">
        <w:rPr>
          <w:rFonts w:asciiTheme="minorHAnsi" w:hAnsiTheme="minorHAnsi"/>
          <w:color w:val="000000"/>
          <w:lang w:val="pt-PT"/>
        </w:rPr>
        <w:t xml:space="preserve">. Silvestre, C.M. Silva, J. </w:t>
      </w:r>
      <w:proofErr w:type="spellStart"/>
      <w:r w:rsidR="004229F3">
        <w:rPr>
          <w:rFonts w:asciiTheme="minorHAnsi" w:hAnsiTheme="minorHAnsi"/>
          <w:color w:val="000000"/>
          <w:lang w:val="pt-PT"/>
        </w:rPr>
        <w:t>Supercrit</w:t>
      </w:r>
      <w:proofErr w:type="spellEnd"/>
      <w:r w:rsidR="004229F3">
        <w:rPr>
          <w:rFonts w:asciiTheme="minorHAnsi" w:hAnsiTheme="minorHAnsi"/>
          <w:color w:val="000000"/>
          <w:lang w:val="pt-PT"/>
        </w:rPr>
        <w:t xml:space="preserve">. </w:t>
      </w:r>
      <w:proofErr w:type="spellStart"/>
      <w:r w:rsidR="004229F3">
        <w:rPr>
          <w:rFonts w:asciiTheme="minorHAnsi" w:hAnsiTheme="minorHAnsi"/>
          <w:color w:val="000000"/>
          <w:lang w:val="pt-PT"/>
        </w:rPr>
        <w:t>Fluid</w:t>
      </w:r>
      <w:proofErr w:type="spellEnd"/>
      <w:r w:rsidR="004229F3">
        <w:rPr>
          <w:rFonts w:asciiTheme="minorHAnsi" w:hAnsiTheme="minorHAnsi"/>
          <w:color w:val="000000"/>
          <w:lang w:val="pt-PT"/>
        </w:rPr>
        <w:t>.</w:t>
      </w:r>
      <w:r w:rsidRPr="00D43558">
        <w:rPr>
          <w:rFonts w:asciiTheme="minorHAnsi" w:hAnsiTheme="minorHAnsi"/>
          <w:color w:val="000000"/>
          <w:lang w:val="pt-PT"/>
        </w:rPr>
        <w:t>, 70 (2012), pp. 137-145.</w:t>
      </w:r>
    </w:p>
    <w:p w:rsidR="004229F3" w:rsidRDefault="004229F3" w:rsidP="004229F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pt-PT"/>
        </w:rPr>
      </w:pPr>
      <w:r>
        <w:rPr>
          <w:rFonts w:asciiTheme="minorHAnsi" w:hAnsiTheme="minorHAnsi"/>
          <w:color w:val="000000"/>
          <w:lang w:val="pt-PT"/>
        </w:rPr>
        <w:t xml:space="preserve">J. </w:t>
      </w:r>
      <w:proofErr w:type="spellStart"/>
      <w:r>
        <w:rPr>
          <w:rFonts w:asciiTheme="minorHAnsi" w:hAnsiTheme="minorHAnsi"/>
          <w:color w:val="000000"/>
          <w:lang w:val="pt-PT"/>
        </w:rPr>
        <w:t>Liu</w:t>
      </w:r>
      <w:proofErr w:type="spellEnd"/>
      <w:r w:rsidRPr="004229F3">
        <w:rPr>
          <w:rFonts w:asciiTheme="minorHAnsi" w:hAnsiTheme="minorHAnsi"/>
          <w:color w:val="000000"/>
        </w:rPr>
        <w:t xml:space="preserve">, J. </w:t>
      </w:r>
      <w:proofErr w:type="spellStart"/>
      <w:r w:rsidRPr="004229F3">
        <w:rPr>
          <w:rFonts w:asciiTheme="minorHAnsi" w:hAnsiTheme="minorHAnsi"/>
          <w:color w:val="000000"/>
        </w:rPr>
        <w:t>Ethnopharmacol</w:t>
      </w:r>
      <w:proofErr w:type="spellEnd"/>
      <w:r w:rsidRPr="004229F3">
        <w:rPr>
          <w:rFonts w:asciiTheme="minorHAnsi" w:hAnsiTheme="minorHAnsi"/>
          <w:color w:val="000000"/>
        </w:rPr>
        <w:t xml:space="preserve">. </w:t>
      </w:r>
      <w:r w:rsidRPr="004229F3">
        <w:rPr>
          <w:rFonts w:asciiTheme="minorHAnsi" w:hAnsiTheme="minorHAnsi"/>
          <w:color w:val="000000"/>
          <w:lang w:val="pt-PT"/>
        </w:rPr>
        <w:t>49 (1995) 57–68</w:t>
      </w:r>
      <w:r>
        <w:rPr>
          <w:rFonts w:asciiTheme="minorHAnsi" w:hAnsiTheme="minorHAnsi"/>
          <w:color w:val="000000"/>
          <w:lang w:val="pt-PT"/>
        </w:rPr>
        <w:t>.</w:t>
      </w:r>
    </w:p>
    <w:p w:rsidR="000804C0" w:rsidRDefault="00D43558" w:rsidP="000804C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0804C0">
        <w:rPr>
          <w:rFonts w:asciiTheme="minorHAnsi" w:hAnsiTheme="minorHAnsi"/>
          <w:color w:val="000000"/>
          <w:lang w:val="pt-PT"/>
        </w:rPr>
        <w:t xml:space="preserve">J.P.S. Aniceto, C.M. Silva, </w:t>
      </w:r>
      <w:proofErr w:type="spellStart"/>
      <w:r w:rsidRPr="000804C0">
        <w:rPr>
          <w:rFonts w:asciiTheme="minorHAnsi" w:hAnsiTheme="minorHAnsi"/>
          <w:color w:val="000000"/>
          <w:lang w:val="pt-PT"/>
        </w:rPr>
        <w:t>Sep</w:t>
      </w:r>
      <w:proofErr w:type="spellEnd"/>
      <w:r w:rsidR="000804C0" w:rsidRPr="000804C0">
        <w:rPr>
          <w:rFonts w:asciiTheme="minorHAnsi" w:hAnsiTheme="minorHAnsi"/>
          <w:color w:val="000000"/>
          <w:lang w:val="pt-PT"/>
        </w:rPr>
        <w:t>.</w:t>
      </w:r>
      <w:r w:rsidRPr="000804C0">
        <w:rPr>
          <w:rFonts w:asciiTheme="minorHAnsi" w:hAnsiTheme="minorHAnsi"/>
          <w:color w:val="000000"/>
          <w:lang w:val="pt-PT"/>
        </w:rPr>
        <w:t xml:space="preserve"> </w:t>
      </w:r>
      <w:proofErr w:type="spellStart"/>
      <w:r w:rsidRPr="00D43558">
        <w:rPr>
          <w:rFonts w:asciiTheme="minorHAnsi" w:hAnsiTheme="minorHAnsi"/>
          <w:color w:val="000000"/>
        </w:rPr>
        <w:t>Purif</w:t>
      </w:r>
      <w:proofErr w:type="spellEnd"/>
      <w:r w:rsidR="000804C0">
        <w:rPr>
          <w:rFonts w:asciiTheme="minorHAnsi" w:hAnsiTheme="minorHAnsi"/>
          <w:color w:val="000000"/>
        </w:rPr>
        <w:t>.</w:t>
      </w:r>
      <w:r w:rsidRPr="00D43558">
        <w:rPr>
          <w:rFonts w:asciiTheme="minorHAnsi" w:hAnsiTheme="minorHAnsi"/>
          <w:color w:val="000000"/>
        </w:rPr>
        <w:t xml:space="preserve"> Rev</w:t>
      </w:r>
      <w:r w:rsidR="000804C0">
        <w:rPr>
          <w:rFonts w:asciiTheme="minorHAnsi" w:hAnsiTheme="minorHAnsi"/>
          <w:color w:val="000000"/>
        </w:rPr>
        <w:t>.</w:t>
      </w:r>
      <w:r w:rsidRPr="00D43558">
        <w:rPr>
          <w:rFonts w:asciiTheme="minorHAnsi" w:hAnsiTheme="minorHAnsi"/>
          <w:color w:val="000000"/>
        </w:rPr>
        <w:t>, 44 (2013), pp. 41-73.</w:t>
      </w:r>
    </w:p>
    <w:p w:rsidR="00704BDF" w:rsidRPr="005B2129" w:rsidRDefault="00810FD3" w:rsidP="005B212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pt-PT"/>
        </w:rPr>
      </w:pPr>
      <w:r w:rsidRPr="00810FD3">
        <w:rPr>
          <w:rFonts w:asciiTheme="minorHAnsi" w:hAnsiTheme="minorHAnsi"/>
          <w:color w:val="000000"/>
          <w:lang w:val="pt-PT"/>
        </w:rPr>
        <w:t xml:space="preserve">J.P.S. Aniceto, I.S. Azenha, F.M.J. Domingues, A. Mendes, C.M. Silva, </w:t>
      </w:r>
      <w:proofErr w:type="spellStart"/>
      <w:r w:rsidRPr="00810FD3">
        <w:rPr>
          <w:rFonts w:asciiTheme="minorHAnsi" w:hAnsiTheme="minorHAnsi"/>
          <w:color w:val="000000"/>
          <w:lang w:val="pt-PT"/>
        </w:rPr>
        <w:t>Sep</w:t>
      </w:r>
      <w:proofErr w:type="spellEnd"/>
      <w:r w:rsidRPr="00810FD3">
        <w:rPr>
          <w:rFonts w:asciiTheme="minorHAnsi" w:hAnsiTheme="minorHAnsi"/>
          <w:color w:val="000000"/>
          <w:lang w:val="pt-PT"/>
        </w:rPr>
        <w:t xml:space="preserve">. </w:t>
      </w:r>
      <w:proofErr w:type="spellStart"/>
      <w:r w:rsidRPr="00810FD3">
        <w:rPr>
          <w:rFonts w:asciiTheme="minorHAnsi" w:hAnsiTheme="minorHAnsi"/>
          <w:color w:val="000000"/>
          <w:lang w:val="pt-PT"/>
        </w:rPr>
        <w:t>Purif</w:t>
      </w:r>
      <w:proofErr w:type="spellEnd"/>
      <w:r w:rsidRPr="00810FD3">
        <w:rPr>
          <w:rFonts w:asciiTheme="minorHAnsi" w:hAnsiTheme="minorHAnsi"/>
          <w:color w:val="000000"/>
          <w:lang w:val="pt-PT"/>
        </w:rPr>
        <w:t xml:space="preserve">. </w:t>
      </w:r>
      <w:proofErr w:type="spellStart"/>
      <w:r w:rsidRPr="00810FD3">
        <w:rPr>
          <w:rFonts w:asciiTheme="minorHAnsi" w:hAnsiTheme="minorHAnsi"/>
          <w:color w:val="000000"/>
          <w:lang w:val="pt-PT"/>
        </w:rPr>
        <w:t>Technol</w:t>
      </w:r>
      <w:proofErr w:type="spellEnd"/>
      <w:r w:rsidRPr="00810FD3">
        <w:rPr>
          <w:rFonts w:asciiTheme="minorHAnsi" w:hAnsiTheme="minorHAnsi"/>
          <w:color w:val="000000"/>
          <w:lang w:val="pt-PT"/>
        </w:rPr>
        <w:t>. 192 (2018) 401–411.</w:t>
      </w:r>
      <w:bookmarkStart w:id="0" w:name="_GoBack"/>
      <w:bookmarkEnd w:id="0"/>
    </w:p>
    <w:sectPr w:rsidR="00704BDF" w:rsidRPr="005B212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56" w:rsidRDefault="00FF7656" w:rsidP="004F5E36">
      <w:r>
        <w:separator/>
      </w:r>
    </w:p>
  </w:endnote>
  <w:endnote w:type="continuationSeparator" w:id="0">
    <w:p w:rsidR="00FF7656" w:rsidRDefault="00FF765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56" w:rsidRDefault="00FF7656" w:rsidP="004F5E36">
      <w:r>
        <w:separator/>
      </w:r>
    </w:p>
  </w:footnote>
  <w:footnote w:type="continuationSeparator" w:id="0">
    <w:p w:rsidR="00FF7656" w:rsidRDefault="00FF7656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7586D"/>
    <w:rsid w:val="000804C0"/>
    <w:rsid w:val="000A03B2"/>
    <w:rsid w:val="000D34BE"/>
    <w:rsid w:val="000E36F1"/>
    <w:rsid w:val="000E3A73"/>
    <w:rsid w:val="000E414A"/>
    <w:rsid w:val="0013121F"/>
    <w:rsid w:val="00134DE4"/>
    <w:rsid w:val="00150E59"/>
    <w:rsid w:val="0015536B"/>
    <w:rsid w:val="00176812"/>
    <w:rsid w:val="00184AD6"/>
    <w:rsid w:val="001B65C1"/>
    <w:rsid w:val="001C684B"/>
    <w:rsid w:val="001D53FC"/>
    <w:rsid w:val="001E7B66"/>
    <w:rsid w:val="001F2EC7"/>
    <w:rsid w:val="00201143"/>
    <w:rsid w:val="002065DB"/>
    <w:rsid w:val="002447EF"/>
    <w:rsid w:val="00251550"/>
    <w:rsid w:val="0027221A"/>
    <w:rsid w:val="00275B61"/>
    <w:rsid w:val="002D1F12"/>
    <w:rsid w:val="003009B7"/>
    <w:rsid w:val="0030469C"/>
    <w:rsid w:val="00326565"/>
    <w:rsid w:val="003723D4"/>
    <w:rsid w:val="003A7D1C"/>
    <w:rsid w:val="003B4B1A"/>
    <w:rsid w:val="003C3E74"/>
    <w:rsid w:val="003F7C2A"/>
    <w:rsid w:val="004229F3"/>
    <w:rsid w:val="0046164A"/>
    <w:rsid w:val="00462DCD"/>
    <w:rsid w:val="004A1F7A"/>
    <w:rsid w:val="004D1162"/>
    <w:rsid w:val="004E4DD6"/>
    <w:rsid w:val="004F5E36"/>
    <w:rsid w:val="005119A5"/>
    <w:rsid w:val="005278B7"/>
    <w:rsid w:val="005346C8"/>
    <w:rsid w:val="00551FA9"/>
    <w:rsid w:val="00594E9F"/>
    <w:rsid w:val="005B2129"/>
    <w:rsid w:val="005B406F"/>
    <w:rsid w:val="005B61E6"/>
    <w:rsid w:val="005C77E1"/>
    <w:rsid w:val="005D6A2F"/>
    <w:rsid w:val="005E1A82"/>
    <w:rsid w:val="005F0A28"/>
    <w:rsid w:val="005F0E5E"/>
    <w:rsid w:val="00620352"/>
    <w:rsid w:val="00620DEE"/>
    <w:rsid w:val="00625639"/>
    <w:rsid w:val="00640F49"/>
    <w:rsid w:val="0064184D"/>
    <w:rsid w:val="00660E3E"/>
    <w:rsid w:val="00662E74"/>
    <w:rsid w:val="0069442D"/>
    <w:rsid w:val="006A58D2"/>
    <w:rsid w:val="006C5579"/>
    <w:rsid w:val="00704BDF"/>
    <w:rsid w:val="00736B13"/>
    <w:rsid w:val="007447F3"/>
    <w:rsid w:val="007661C8"/>
    <w:rsid w:val="007D143F"/>
    <w:rsid w:val="007D52CD"/>
    <w:rsid w:val="00810FD3"/>
    <w:rsid w:val="00813288"/>
    <w:rsid w:val="008168FC"/>
    <w:rsid w:val="0082544A"/>
    <w:rsid w:val="008479A2"/>
    <w:rsid w:val="0087637F"/>
    <w:rsid w:val="008A1512"/>
    <w:rsid w:val="008D0BEB"/>
    <w:rsid w:val="008E0A68"/>
    <w:rsid w:val="008E566E"/>
    <w:rsid w:val="008F2E16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53261"/>
    <w:rsid w:val="00B61DBF"/>
    <w:rsid w:val="00B836C4"/>
    <w:rsid w:val="00BC30C9"/>
    <w:rsid w:val="00BE3E58"/>
    <w:rsid w:val="00C01616"/>
    <w:rsid w:val="00C0162B"/>
    <w:rsid w:val="00C01937"/>
    <w:rsid w:val="00C256B2"/>
    <w:rsid w:val="00C345B1"/>
    <w:rsid w:val="00C40142"/>
    <w:rsid w:val="00C5639B"/>
    <w:rsid w:val="00C57182"/>
    <w:rsid w:val="00C655FD"/>
    <w:rsid w:val="00C867B1"/>
    <w:rsid w:val="00C94434"/>
    <w:rsid w:val="00CA1C95"/>
    <w:rsid w:val="00CA1D02"/>
    <w:rsid w:val="00CA5A9C"/>
    <w:rsid w:val="00CB47DC"/>
    <w:rsid w:val="00CD5FE2"/>
    <w:rsid w:val="00CE2AB4"/>
    <w:rsid w:val="00D02B4C"/>
    <w:rsid w:val="00D43558"/>
    <w:rsid w:val="00D84576"/>
    <w:rsid w:val="00DE0019"/>
    <w:rsid w:val="00DE264A"/>
    <w:rsid w:val="00E041E7"/>
    <w:rsid w:val="00E132C3"/>
    <w:rsid w:val="00E23CA1"/>
    <w:rsid w:val="00E409A8"/>
    <w:rsid w:val="00E7209D"/>
    <w:rsid w:val="00EA1156"/>
    <w:rsid w:val="00EA50E1"/>
    <w:rsid w:val="00EE0131"/>
    <w:rsid w:val="00F15B64"/>
    <w:rsid w:val="00F30C64"/>
    <w:rsid w:val="00F85E68"/>
    <w:rsid w:val="00FB0233"/>
    <w:rsid w:val="00FB730C"/>
    <w:rsid w:val="00FC2695"/>
    <w:rsid w:val="00FC3E03"/>
    <w:rsid w:val="00FE6A2D"/>
    <w:rsid w:val="00FF16B5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9F81A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43D5-586B-4C00-94A8-418F4954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José Aniceto</cp:lastModifiedBy>
  <cp:revision>18</cp:revision>
  <cp:lastPrinted>2015-05-12T18:31:00Z</cp:lastPrinted>
  <dcterms:created xsi:type="dcterms:W3CDTF">2018-05-26T08:49:00Z</dcterms:created>
  <dcterms:modified xsi:type="dcterms:W3CDTF">2019-05-30T15:00:00Z</dcterms:modified>
</cp:coreProperties>
</file>