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1FA75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C89B780" w14:textId="77777777" w:rsidR="00720BC7" w:rsidRDefault="00720BC7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720BC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Development of biorefining schemes for recovery of high-added value products from </w:t>
      </w:r>
      <w:r w:rsidRPr="00720BC7">
        <w:rPr>
          <w:rFonts w:asciiTheme="minorHAnsi" w:eastAsia="MS PGothic" w:hAnsiTheme="minorHAnsi"/>
          <w:b/>
          <w:bCs/>
          <w:i/>
          <w:iCs/>
          <w:sz w:val="28"/>
          <w:szCs w:val="28"/>
          <w:lang w:val="en-US"/>
        </w:rPr>
        <w:t>Aphanizomenon flos-aquae</w:t>
      </w:r>
      <w:r w:rsidRPr="00720BC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biomass </w:t>
      </w:r>
    </w:p>
    <w:p w14:paraId="19369A9C" w14:textId="67F8AF42" w:rsidR="00720BC7" w:rsidRDefault="00720BC7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</w:pPr>
      <w:r w:rsidRPr="00720BC7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Michail Syrpas</w:t>
      </w:r>
      <w:r w:rsidRPr="00720BC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*</w:t>
      </w:r>
      <w:r w:rsidRPr="00720BC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720BC7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proofErr w:type="spellStart"/>
      <w:r w:rsidRPr="00720BC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Jo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</w:t>
      </w:r>
      <w:r w:rsidRPr="00720BC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ita</w:t>
      </w:r>
      <w:proofErr w:type="spellEnd"/>
      <w:r w:rsidRPr="00720BC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Bukauskaitė</w:t>
      </w:r>
      <w:r w:rsidRPr="00720BC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720BC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80185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Loreta</w:t>
      </w:r>
      <w:r w:rsidR="0080185B" w:rsidRPr="0080185B">
        <w:t xml:space="preserve"> </w:t>
      </w:r>
      <w:r w:rsidR="0080185B" w:rsidRPr="0080185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Bašinskienė</w:t>
      </w:r>
      <w:r w:rsidR="00C3782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80185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720BC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Petras</w:t>
      </w:r>
      <w:proofErr w:type="spellEnd"/>
      <w:r w:rsidRPr="00720BC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Rimantas Venskutonis</w:t>
      </w:r>
      <w:r w:rsidRPr="00720BC7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14:paraId="57208A29" w14:textId="77777777" w:rsidR="00720BC7" w:rsidRDefault="00720BC7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</w:pPr>
    </w:p>
    <w:p w14:paraId="0A757D76" w14:textId="490C1C4C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B168B8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="00720BC7" w:rsidRPr="00720BC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Department of Food Science &amp; Technology, Kaunas University of Technology, Radvilėnų pl. 19, LT-50254 Kaunas, Lithuania</w:t>
      </w:r>
    </w:p>
    <w:p w14:paraId="585AC6EC" w14:textId="7518ACB4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20BC7">
        <w:rPr>
          <w:rFonts w:asciiTheme="minorHAnsi" w:eastAsia="MS PGothic" w:hAnsiTheme="minorHAnsi"/>
          <w:bCs/>
          <w:i/>
          <w:iCs/>
          <w:sz w:val="20"/>
          <w:lang w:val="en-US"/>
        </w:rPr>
        <w:t>michail.syrpas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720BC7">
        <w:rPr>
          <w:rFonts w:asciiTheme="minorHAnsi" w:eastAsia="MS PGothic" w:hAnsiTheme="minorHAnsi"/>
          <w:bCs/>
          <w:i/>
          <w:iCs/>
          <w:sz w:val="20"/>
          <w:lang w:val="en-US"/>
        </w:rPr>
        <w:t>ktu.lt</w:t>
      </w:r>
    </w:p>
    <w:p w14:paraId="2D8E284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1ABC56B" w14:textId="36848F6B" w:rsidR="00704BDF" w:rsidRPr="00EC66CC" w:rsidRDefault="001B733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Supercritical </w:t>
      </w:r>
      <w:r w:rsidR="002A5254">
        <w:rPr>
          <w:rFonts w:asciiTheme="minorHAnsi" w:hAnsiTheme="minorHAnsi"/>
        </w:rPr>
        <w:t>CO</w:t>
      </w:r>
      <w:r w:rsidR="002A5254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extraction can be</w:t>
      </w:r>
      <w:r w:rsidR="002A525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employed </w:t>
      </w:r>
      <w:r w:rsidR="00FE5B92">
        <w:rPr>
          <w:rFonts w:asciiTheme="minorHAnsi" w:hAnsiTheme="minorHAnsi"/>
        </w:rPr>
        <w:t xml:space="preserve">for recovery of </w:t>
      </w:r>
      <w:r w:rsidR="0039752F">
        <w:rPr>
          <w:rFonts w:asciiTheme="minorHAnsi" w:hAnsiTheme="minorHAnsi"/>
        </w:rPr>
        <w:t>lipophilic products</w:t>
      </w:r>
    </w:p>
    <w:p w14:paraId="75C1785A" w14:textId="41EDF2D8" w:rsidR="00704BDF" w:rsidRPr="00EC66CC" w:rsidRDefault="0098212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Residual biomass is rich in antioxidant products</w:t>
      </w:r>
    </w:p>
    <w:p w14:paraId="1A3316C6" w14:textId="018DCCC5" w:rsidR="00704BDF" w:rsidRDefault="00285E9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Phycobiliprotein rich extracts can be obtained by ultrasonic treatments </w:t>
      </w:r>
    </w:p>
    <w:p w14:paraId="78D81AB9" w14:textId="65F2EA76" w:rsidR="00704BDF" w:rsidRDefault="009C336C" w:rsidP="009C336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B560E">
        <w:rPr>
          <w:rFonts w:asciiTheme="minorHAnsi" w:hAnsiTheme="minorHAnsi"/>
        </w:rPr>
        <w:t>A</w:t>
      </w:r>
      <w:r w:rsidR="00C44E90" w:rsidRPr="006B560E">
        <w:rPr>
          <w:rFonts w:asciiTheme="minorHAnsi" w:hAnsiTheme="minorHAnsi"/>
        </w:rPr>
        <w:t xml:space="preserve"> stream</w:t>
      </w:r>
      <w:r w:rsidR="00C44E90">
        <w:rPr>
          <w:rFonts w:asciiTheme="minorHAnsi" w:hAnsiTheme="minorHAnsi"/>
          <w:i/>
          <w:iCs/>
        </w:rPr>
        <w:t xml:space="preserve"> </w:t>
      </w:r>
      <w:r w:rsidR="00C3782A" w:rsidRPr="009C336C">
        <w:rPr>
          <w:rFonts w:asciiTheme="minorHAnsi" w:hAnsiTheme="minorHAnsi"/>
        </w:rPr>
        <w:t>of products with</w:t>
      </w:r>
      <w:r>
        <w:rPr>
          <w:rFonts w:asciiTheme="minorHAnsi" w:hAnsiTheme="minorHAnsi"/>
        </w:rPr>
        <w:t xml:space="preserve"> various </w:t>
      </w:r>
      <w:r w:rsidR="00C3782A" w:rsidRPr="009C336C">
        <w:rPr>
          <w:rFonts w:asciiTheme="minorHAnsi" w:hAnsiTheme="minorHAnsi"/>
        </w:rPr>
        <w:t>applications</w:t>
      </w:r>
      <w:r w:rsidR="00C44E90">
        <w:rPr>
          <w:rFonts w:asciiTheme="minorHAnsi" w:hAnsiTheme="minorHAnsi"/>
        </w:rPr>
        <w:t xml:space="preserve"> can be recovered from this biomass</w:t>
      </w:r>
    </w:p>
    <w:p w14:paraId="3319A1B6" w14:textId="77777777" w:rsidR="00C44E90" w:rsidRPr="009C336C" w:rsidRDefault="00C44E90" w:rsidP="00C44E90">
      <w:pPr>
        <w:pStyle w:val="AbstractBody"/>
        <w:ind w:left="1440"/>
        <w:rPr>
          <w:rFonts w:asciiTheme="minorHAnsi" w:hAnsiTheme="minorHAnsi"/>
        </w:rPr>
      </w:pPr>
    </w:p>
    <w:p w14:paraId="1586292A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EF2ED07" w14:textId="7BABFF3F" w:rsidR="00EF28EF" w:rsidRDefault="00DE5524" w:rsidP="00DE5524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Cyanobacteria are </w:t>
      </w:r>
      <w:r w:rsidRPr="00E572D6">
        <w:rPr>
          <w:rFonts w:asciiTheme="minorHAnsi" w:eastAsia="MS PGothic" w:hAnsiTheme="minorHAnsi"/>
          <w:color w:val="000000"/>
          <w:sz w:val="22"/>
          <w:szCs w:val="22"/>
          <w:lang w:val="en-US"/>
        </w:rPr>
        <w:t>ubiquitous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photosynthetic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bacteria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can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significant effects on the water quality as well as the functioning of aquatic ecosystems</w:t>
      </w:r>
      <w:r w:rsid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F28EF" w:rsidRP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assive proliferation of cyanobacteria can lead to excessive surface water blooms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heavily eutrophicated systems</w:t>
      </w:r>
      <w:r>
        <w:rPr>
          <w:szCs w:val="24"/>
        </w:rPr>
        <w:t xml:space="preserve"> </w:t>
      </w:r>
      <w:r w:rsidR="00EF28EF" w:rsidRP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EF28EF" w:rsidRP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>
        <w:rPr>
          <w:szCs w:val="24"/>
        </w:rPr>
        <w:t>.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last decade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'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appearance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this kind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cyanobacterial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blooms has also been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verified 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Curonian lagoon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F28EF" w:rsidRP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EF28EF" w:rsidRP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region</w:t>
      </w:r>
      <w:r w:rsidRPr="002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is </w:t>
      </w:r>
      <w:r w:rsidRPr="002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listed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Pr="002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UNESCO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’s </w:t>
      </w:r>
      <w:r w:rsidRPr="002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world heritage site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2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provide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2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many ecosystem services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2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us, it is a</w:t>
      </w:r>
      <w:r w:rsidRPr="002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crucial</w:t>
      </w:r>
      <w:r w:rsidRPr="002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area for recreation, tourism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2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aquaculture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60803406" w14:textId="47CEA2D9" w:rsidR="000E1A04" w:rsidRDefault="00DE5524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ecent r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eports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suggest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removal of wild cyanobacterial blooms from the Curonian lagoon as a management measure, should be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considered and </w:t>
      </w:r>
      <w:r w:rsidRPr="00D451B7">
        <w:rPr>
          <w:rFonts w:asciiTheme="minorHAnsi" w:eastAsia="MS PGothic" w:hAnsiTheme="minorHAnsi"/>
          <w:color w:val="000000"/>
          <w:sz w:val="22"/>
          <w:szCs w:val="22"/>
          <w:lang w:val="en-US"/>
        </w:rPr>
        <w:t>prioritized</w:t>
      </w:r>
      <w:r w:rsid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F28EF" w:rsidRP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EF28EF" w:rsidRP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turn this threat into gain herein we envisioned </w:t>
      </w:r>
      <w:r w:rsidRPr="000E1A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utilization of a wild cyanobacterial bloom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 feedstock within a biorefinery concept. Towards this end, fractionation of this biomass was achieved with high-pressure and or conventional extraction techniques </w:t>
      </w:r>
      <w:r w:rsidRPr="000E1A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underutilized </w:t>
      </w:r>
      <w:r w:rsidRPr="000E1A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biomass could be considered as a source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products </w:t>
      </w:r>
      <w:r w:rsidRPr="000E1A04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potential biotechnological, food, agrochemical and pharmaceutical applications</w:t>
      </w:r>
    </w:p>
    <w:p w14:paraId="4E529E77" w14:textId="5BA339D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449B625" w14:textId="5A526942" w:rsidR="00155DC0" w:rsidRPr="005B6CB9" w:rsidRDefault="007C3B06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optimization of 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>SFE-CO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extraction</w:t>
      </w:r>
      <w:r w:rsidR="00445BB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c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entral composite design (CCD) and response surface methodology (RSM)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used. Fatty </w:t>
      </w:r>
      <w:r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acid </w:t>
      </w:r>
      <w:r w:rsidR="008E139C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methyl esters were identified and quantified by means of</w:t>
      </w:r>
      <w:r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0EAD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GC-FID. </w:t>
      </w:r>
      <w:r w:rsidR="008E139C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Tocopherol content was assessed by HPLC</w:t>
      </w:r>
      <w:r w:rsidR="00D545A6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fluorescence detect</w:t>
      </w:r>
      <w:r w:rsidR="00187167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ion</w:t>
      </w:r>
      <w:r w:rsidR="00155DC0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Phycobiliprotein rich extracts were obtained </w:t>
      </w:r>
      <w:r w:rsidR="00187167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="00387081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conventional techniques (freeze-thaw cycles, homogenization, solid-liquid extraction). Ultrasound</w:t>
      </w:r>
      <w:r w:rsidR="001172D5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387081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assisted extraction in combination with conventional techniques was further optimized with a </w:t>
      </w:r>
      <w:r w:rsidR="00F42957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387081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CD</w:t>
      </w:r>
      <w:r w:rsidR="00F42957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387081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RSM </w:t>
      </w:r>
      <w:r w:rsidR="00F42957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387081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31C24" w:rsidRP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highest </w:t>
      </w:r>
      <w:r w:rsidR="003870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phycocyanin, </w:t>
      </w:r>
      <w:r w:rsidR="0038708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allophycocyanin, phycoerythrin and total phycobiliprotein </w:t>
      </w:r>
      <w:r w:rsidR="00831C24">
        <w:rPr>
          <w:rFonts w:asciiTheme="minorHAnsi" w:eastAsia="MS PGothic" w:hAnsiTheme="minorHAnsi"/>
          <w:color w:val="000000"/>
          <w:sz w:val="22"/>
          <w:szCs w:val="22"/>
          <w:lang w:val="en-US"/>
        </w:rPr>
        <w:t>yields</w:t>
      </w:r>
      <w:r w:rsidR="0038708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76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7300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Residual biomass was further treated either with pressurized liquid extraction (PLE)</w:t>
      </w:r>
      <w:r w:rsidR="00583C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conventional techniques to obtain antioxidant rich extracts.</w:t>
      </w:r>
      <w:r w:rsidR="004730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7690C" w:rsidRPr="00E7690C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In vitro</w:t>
      </w:r>
      <w:r w:rsidR="00E769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antioxidant capacity of obt</w:t>
      </w:r>
      <w:r w:rsidR="00583C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ained extracts was </w:t>
      </w:r>
      <w:r w:rsidR="00BF1A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evaluated with the </w:t>
      </w:r>
      <w:proofErr w:type="spellStart"/>
      <w:r w:rsidR="00BF1AF3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EF6F5E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BF1AF3">
        <w:rPr>
          <w:rFonts w:asciiTheme="minorHAnsi" w:eastAsia="MS PGothic" w:hAnsiTheme="minorHAnsi"/>
          <w:color w:val="000000"/>
          <w:sz w:val="22"/>
          <w:szCs w:val="22"/>
          <w:lang w:val="en-US"/>
        </w:rPr>
        <w:t>lin-Ciocalte</w:t>
      </w:r>
      <w:r w:rsidR="00EF6F5E">
        <w:rPr>
          <w:rFonts w:asciiTheme="minorHAnsi" w:eastAsia="MS PGothic" w:hAnsiTheme="minorHAnsi"/>
          <w:color w:val="000000"/>
          <w:sz w:val="22"/>
          <w:szCs w:val="22"/>
          <w:lang w:val="en-US"/>
        </w:rPr>
        <w:t>u</w:t>
      </w:r>
      <w:proofErr w:type="spellEnd"/>
      <w:r w:rsidR="00EF6F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5B6CB9">
        <w:rPr>
          <w:rFonts w:asciiTheme="minorHAnsi" w:eastAsia="MS PGothic" w:hAnsiTheme="minorHAnsi"/>
          <w:color w:val="000000"/>
          <w:sz w:val="22"/>
          <w:szCs w:val="22"/>
          <w:lang w:val="en-US"/>
        </w:rPr>
        <w:t>DPPH and ABTS</w:t>
      </w:r>
      <w:r w:rsidR="00EF6F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assays</w:t>
      </w:r>
      <w:r w:rsidR="005B6C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E1F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Functional properties of obtained extracts were further evaluated </w:t>
      </w:r>
      <w:r w:rsidR="008410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their ability to </w:t>
      </w:r>
      <w:r w:rsidR="00841075" w:rsidRPr="0091188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inhibit catalase, superoxide dismutase and acetylcholinesterase</w:t>
      </w:r>
      <w:r w:rsidR="009118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activity</w:t>
      </w:r>
      <w:r w:rsidR="0084107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B52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Preliminary phytochemical characterization was achieved by means of UPLC-</w:t>
      </w:r>
      <w:r w:rsidR="00EC6705">
        <w:rPr>
          <w:rFonts w:asciiTheme="minorHAnsi" w:eastAsia="MS PGothic" w:hAnsiTheme="minorHAnsi"/>
          <w:color w:val="000000"/>
          <w:sz w:val="22"/>
          <w:szCs w:val="22"/>
          <w:lang w:val="en-US"/>
        </w:rPr>
        <w:t>ESI</w:t>
      </w:r>
      <w:r w:rsidR="00AB5222">
        <w:rPr>
          <w:rFonts w:asciiTheme="minorHAnsi" w:eastAsia="MS PGothic" w:hAnsiTheme="minorHAnsi"/>
          <w:color w:val="000000"/>
          <w:sz w:val="22"/>
          <w:szCs w:val="22"/>
          <w:lang w:val="en-US"/>
        </w:rPr>
        <w:t>-TOF-MS.</w:t>
      </w:r>
    </w:p>
    <w:p w14:paraId="6468118D" w14:textId="7F3EE7A4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EB753C5" w14:textId="19C77E39" w:rsidR="00704BDF" w:rsidRPr="00DE0019" w:rsidRDefault="0050075D" w:rsidP="0050075D">
      <w:pPr>
        <w:snapToGrid w:val="0"/>
        <w:spacing w:after="120"/>
        <w:rPr>
          <w:rFonts w:asciiTheme="minorHAnsi" w:eastAsia="MS PGothic" w:hAnsiTheme="minorHAnsi"/>
          <w:color w:val="000000"/>
        </w:rPr>
      </w:pP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SFE-</w:t>
      </w:r>
      <w:r w:rsidRPr="0091188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91188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118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CCD</w:t>
      </w:r>
      <w:r w:rsidR="00911886" w:rsidRPr="00911886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911886">
        <w:rPr>
          <w:rFonts w:asciiTheme="minorHAnsi" w:eastAsia="MS PGothic" w:hAnsiTheme="minorHAnsi"/>
          <w:color w:val="000000"/>
          <w:sz w:val="22"/>
          <w:szCs w:val="22"/>
          <w:lang w:val="en-US"/>
        </w:rPr>
        <w:t>RSM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indicated 42.5 MPa, 55 °C and 120 min of extraction as optimal conditions, under which SFE-CO</w:t>
      </w:r>
      <w:r w:rsidRPr="00F911F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yielded 4.43 g/100 g DW of non-polar extract characterized by the presence of α-linoleic acid and α-tocopherol</w:t>
      </w:r>
      <w:r w:rsidR="00EC67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C6705" w:rsidRP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EC6705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EC6705" w:rsidRPr="00EF28E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F00C2" w:rsidRPr="009F00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optimal </w:t>
      </w:r>
      <w:r w:rsidR="009F00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extraction </w:t>
      </w:r>
      <w:r w:rsidR="009F00C2" w:rsidRPr="009F00C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conditions, the SFE-CO</w:t>
      </w:r>
      <w:r w:rsidR="009F00C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F00C2" w:rsidRPr="009F00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proved to be faster and more efficient compared to </w:t>
      </w:r>
      <w:r w:rsidR="009F00C2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conventional</w:t>
      </w:r>
      <w:r w:rsidR="00AD0FBD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hexane extraction </w:t>
      </w:r>
      <w:r w:rsidR="00AD0FBD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[4]</w:t>
      </w:r>
      <w:r w:rsidR="00AD0FBD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a next step, i</w:t>
      </w:r>
      <w:r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solation of aqueous phycobiliprotein rich extracts was based on several conventional techniques </w:t>
      </w:r>
      <w:r w:rsidR="002A0226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combination</w:t>
      </w:r>
      <w:r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optimize</w:t>
      </w:r>
      <w:r w:rsidR="002A0226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d ultrasound-assisted extraction</w:t>
      </w:r>
      <w:r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highest </w:t>
      </w:r>
      <w:r w:rsidR="00E639D4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total phycobiliprotein </w:t>
      </w:r>
      <w:r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yields were observed for samples</w:t>
      </w:r>
      <w:r w:rsidR="00045923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treated with homogenization followed by application of 8.75 min of ultrasounds at 84% amplitude</w:t>
      </w:r>
      <w:r w:rsidR="003B6689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6689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3B6689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3B6689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3B6689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04C6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During the next steps, residual </w:t>
      </w:r>
      <w:r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biomass was further </w:t>
      </w:r>
      <w:r w:rsidR="006D04C6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treated with increasing polarity solvents either by conventional</w:t>
      </w:r>
      <w:r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04C6" w:rsidRPr="00532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or</w:t>
      </w:r>
      <w:r w:rsidR="006D04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pressurized liquid extraction </w:t>
      </w:r>
      <w:r w:rsidR="006D04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techniques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27E7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>cetone, ethanol and water extracts</w:t>
      </w:r>
      <w:r w:rsidR="00C452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showed a strong antioxidant capacity in 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various </w:t>
      </w:r>
      <w:r w:rsidR="00C452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radical scavenging 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assays. </w:t>
      </w:r>
      <w:r w:rsidR="0066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Moreover, the obtained extracts </w:t>
      </w:r>
      <w:r w:rsidR="00824420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showed inhibitory effects against</w:t>
      </w:r>
      <w:r w:rsidR="0066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23C4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biologically relevant enzymes. In a last step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preliminary phytochemical composition of obtained extracts </w:t>
      </w:r>
      <w:r w:rsidR="00824420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assessed by means of UPLC-ESI-TOF-MS</w:t>
      </w:r>
      <w:r w:rsidR="008244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revealed the presence of </w:t>
      </w:r>
      <w:r w:rsidR="00EE65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number of natural pigments </w:t>
      </w:r>
      <w:r w:rsidR="006962AA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well as</w:t>
      </w:r>
      <w:r w:rsidR="00EE65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1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auxins, compounds that could be potentially utilized as biofertilizers.</w:t>
      </w:r>
      <w:r w:rsidRPr="00500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6ABA687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C45CE7C" w14:textId="725A8FF9" w:rsidR="00704BDF" w:rsidRPr="008D0BEB" w:rsidRDefault="006168C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conclusion</w:t>
      </w:r>
      <w:r w:rsidR="00A10703" w:rsidRPr="00A1070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potential of wild cyanobacteria for recovery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stream of products within</w:t>
      </w:r>
      <w:r w:rsidR="00A10703" w:rsidRPr="00A107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biorefinery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concept</w:t>
      </w:r>
      <w:r w:rsidR="00A10703" w:rsidRPr="00A107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shown.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Wildly harvested </w:t>
      </w:r>
      <w:proofErr w:type="spellStart"/>
      <w:r w:rsidRPr="00B44052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Aphanizomenon</w:t>
      </w:r>
      <w:proofErr w:type="spellEnd"/>
      <w:r w:rsidRPr="00B44052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B44052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flos-aquae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biomass could be considered as a</w:t>
      </w:r>
      <w:r w:rsidR="00D216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feedstock for recovery </w:t>
      </w:r>
      <w:r w:rsidR="00D216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products with potential food, </w:t>
      </w:r>
      <w:r w:rsidR="00032CC1">
        <w:rPr>
          <w:rFonts w:asciiTheme="minorHAnsi" w:eastAsia="MS PGothic" w:hAnsiTheme="minorHAnsi"/>
          <w:color w:val="000000"/>
          <w:sz w:val="22"/>
          <w:szCs w:val="22"/>
          <w:lang w:val="en-US"/>
        </w:rPr>
        <w:t>nutraceuticals, biotechnological and agricultural applications. Further s</w:t>
      </w:r>
      <w:r w:rsidR="00A10703" w:rsidRPr="00A10703">
        <w:rPr>
          <w:rFonts w:asciiTheme="minorHAnsi" w:eastAsia="MS PGothic" w:hAnsiTheme="minorHAnsi"/>
          <w:color w:val="000000"/>
          <w:sz w:val="22"/>
          <w:szCs w:val="22"/>
          <w:lang w:val="en-US"/>
        </w:rPr>
        <w:t>tudies focusing on life-cycle assessment</w:t>
      </w:r>
      <w:r w:rsidR="007C4E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techno-economic feasibility </w:t>
      </w:r>
      <w:r w:rsidR="00A10703" w:rsidRPr="00A107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7C4E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developed </w:t>
      </w:r>
      <w:r w:rsidR="00A10703" w:rsidRPr="00A10703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biorefinery schemes</w:t>
      </w:r>
      <w:r w:rsidR="007C4E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10703" w:rsidRPr="00A107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would be of further interest in this field. </w:t>
      </w:r>
    </w:p>
    <w:p w14:paraId="6D0F2231" w14:textId="7CBDC1E8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58FFEC34" w14:textId="77777777" w:rsidR="00A529F4" w:rsidRPr="008D0BEB" w:rsidRDefault="00A529F4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</w:p>
    <w:p w14:paraId="153847FD" w14:textId="19EF00FE" w:rsidR="00E1222F" w:rsidRPr="00A71CF8" w:rsidRDefault="00E1222F" w:rsidP="00A71CF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W.F. Vincent, </w:t>
      </w:r>
      <w:r w:rsidR="00A71CF8" w:rsidRPr="00A71CF8">
        <w:rPr>
          <w:rFonts w:asciiTheme="minorHAnsi" w:hAnsiTheme="minorHAnsi"/>
          <w:color w:val="000000"/>
        </w:rPr>
        <w:t>Encyclopedia of Inland Waters</w:t>
      </w:r>
      <w:r w:rsidR="00A71CF8">
        <w:rPr>
          <w:rFonts w:asciiTheme="minorHAnsi" w:hAnsiTheme="minorHAnsi"/>
          <w:color w:val="000000"/>
        </w:rPr>
        <w:t xml:space="preserve">, </w:t>
      </w:r>
      <w:r w:rsidR="007D6FF8">
        <w:rPr>
          <w:rFonts w:asciiTheme="minorHAnsi" w:hAnsiTheme="minorHAnsi"/>
          <w:color w:val="000000"/>
        </w:rPr>
        <w:t xml:space="preserve">Academic press, </w:t>
      </w:r>
      <w:r w:rsidR="00A71CF8" w:rsidRPr="00A71CF8">
        <w:rPr>
          <w:rFonts w:asciiTheme="minorHAnsi" w:hAnsiTheme="minorHAnsi"/>
          <w:color w:val="000000"/>
        </w:rPr>
        <w:t>2009, 226-232</w:t>
      </w:r>
    </w:p>
    <w:p w14:paraId="54CC631C" w14:textId="3DC3A25B" w:rsidR="004470BA" w:rsidRDefault="00110EB9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G.A. </w:t>
      </w:r>
      <w:r w:rsidRPr="00110EB9">
        <w:rPr>
          <w:rFonts w:asciiTheme="minorHAnsi" w:hAnsiTheme="minorHAnsi"/>
          <w:color w:val="000000"/>
        </w:rPr>
        <w:t xml:space="preserve">Codd, </w:t>
      </w:r>
      <w:r>
        <w:rPr>
          <w:rFonts w:asciiTheme="minorHAnsi" w:hAnsiTheme="minorHAnsi"/>
          <w:color w:val="000000"/>
        </w:rPr>
        <w:t>L.F.</w:t>
      </w:r>
      <w:r w:rsidRPr="00110EB9">
        <w:rPr>
          <w:rFonts w:asciiTheme="minorHAnsi" w:hAnsiTheme="minorHAnsi"/>
          <w:color w:val="000000"/>
        </w:rPr>
        <w:t xml:space="preserve"> Morrison, </w:t>
      </w:r>
      <w:r>
        <w:rPr>
          <w:rFonts w:asciiTheme="minorHAnsi" w:hAnsiTheme="minorHAnsi"/>
          <w:color w:val="000000"/>
        </w:rPr>
        <w:t>J.S.</w:t>
      </w:r>
      <w:r w:rsidRPr="00110EB9">
        <w:rPr>
          <w:rFonts w:asciiTheme="minorHAnsi" w:hAnsiTheme="minorHAnsi"/>
          <w:color w:val="000000"/>
        </w:rPr>
        <w:t xml:space="preserve"> Metcalf,</w:t>
      </w:r>
      <w:r w:rsidR="00704BDF" w:rsidRPr="004470BA">
        <w:rPr>
          <w:rFonts w:asciiTheme="minorHAnsi" w:hAnsiTheme="minorHAnsi"/>
          <w:color w:val="000000"/>
        </w:rPr>
        <w:t xml:space="preserve"> </w:t>
      </w:r>
      <w:proofErr w:type="spellStart"/>
      <w:r w:rsidR="004470BA" w:rsidRPr="004470BA">
        <w:rPr>
          <w:rFonts w:asciiTheme="minorHAnsi" w:hAnsiTheme="minorHAnsi"/>
          <w:color w:val="000000"/>
        </w:rPr>
        <w:t>Toxicol</w:t>
      </w:r>
      <w:proofErr w:type="spellEnd"/>
      <w:r w:rsidR="004470BA" w:rsidRPr="004470BA">
        <w:rPr>
          <w:rFonts w:asciiTheme="minorHAnsi" w:hAnsiTheme="minorHAnsi"/>
          <w:color w:val="000000"/>
        </w:rPr>
        <w:t xml:space="preserve">. Appl. </w:t>
      </w:r>
      <w:proofErr w:type="spellStart"/>
      <w:r w:rsidR="004470BA" w:rsidRPr="004470BA">
        <w:rPr>
          <w:rFonts w:asciiTheme="minorHAnsi" w:hAnsiTheme="minorHAnsi"/>
          <w:color w:val="000000"/>
        </w:rPr>
        <w:t>Pharmacol</w:t>
      </w:r>
      <w:proofErr w:type="spellEnd"/>
      <w:r w:rsidR="004470BA" w:rsidRPr="004470BA">
        <w:rPr>
          <w:rFonts w:asciiTheme="minorHAnsi" w:hAnsiTheme="minorHAnsi"/>
          <w:color w:val="000000"/>
        </w:rPr>
        <w:t>. 2005, 203 (3), 264–272.</w:t>
      </w:r>
    </w:p>
    <w:p w14:paraId="2B61DE6D" w14:textId="1CFDAF1E" w:rsidR="00264FA7" w:rsidRDefault="00AF0487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AF0487">
        <w:rPr>
          <w:rFonts w:asciiTheme="minorHAnsi" w:hAnsiTheme="minorHAnsi"/>
          <w:color w:val="000000"/>
        </w:rPr>
        <w:t xml:space="preserve">S. </w:t>
      </w:r>
      <w:proofErr w:type="spellStart"/>
      <w:r w:rsidRPr="00AF0487">
        <w:rPr>
          <w:rFonts w:asciiTheme="minorHAnsi" w:hAnsiTheme="minorHAnsi"/>
          <w:color w:val="000000"/>
        </w:rPr>
        <w:t>Sulcius</w:t>
      </w:r>
      <w:proofErr w:type="spellEnd"/>
      <w:r w:rsidRPr="00AF0487">
        <w:rPr>
          <w:rFonts w:asciiTheme="minorHAnsi" w:hAnsiTheme="minorHAnsi"/>
          <w:color w:val="000000"/>
        </w:rPr>
        <w:t xml:space="preserve">, R. </w:t>
      </w:r>
      <w:proofErr w:type="spellStart"/>
      <w:r w:rsidRPr="00AF0487">
        <w:rPr>
          <w:rFonts w:asciiTheme="minorHAnsi" w:hAnsiTheme="minorHAnsi"/>
          <w:color w:val="000000"/>
        </w:rPr>
        <w:t>Pilkaityte</w:t>
      </w:r>
      <w:proofErr w:type="spellEnd"/>
      <w:r w:rsidRPr="00AF0487">
        <w:rPr>
          <w:rFonts w:asciiTheme="minorHAnsi" w:hAnsiTheme="minorHAnsi"/>
          <w:color w:val="000000"/>
        </w:rPr>
        <w:t>, H. Mazur-</w:t>
      </w:r>
      <w:proofErr w:type="spellStart"/>
      <w:r w:rsidRPr="00AF0487">
        <w:rPr>
          <w:rFonts w:asciiTheme="minorHAnsi" w:hAnsiTheme="minorHAnsi"/>
          <w:color w:val="000000"/>
        </w:rPr>
        <w:t>Marzec</w:t>
      </w:r>
      <w:proofErr w:type="spellEnd"/>
      <w:r w:rsidRPr="00AF0487">
        <w:rPr>
          <w:rFonts w:asciiTheme="minorHAnsi" w:hAnsiTheme="minorHAnsi"/>
          <w:color w:val="000000"/>
        </w:rPr>
        <w:t xml:space="preserve">, J. </w:t>
      </w:r>
      <w:proofErr w:type="spellStart"/>
      <w:r w:rsidRPr="00AF0487">
        <w:rPr>
          <w:rFonts w:asciiTheme="minorHAnsi" w:hAnsiTheme="minorHAnsi"/>
          <w:color w:val="000000"/>
        </w:rPr>
        <w:t>Kasperoviciene</w:t>
      </w:r>
      <w:proofErr w:type="spellEnd"/>
      <w:r w:rsidRPr="00AF0487">
        <w:rPr>
          <w:rFonts w:asciiTheme="minorHAnsi" w:hAnsiTheme="minorHAnsi"/>
          <w:color w:val="000000"/>
        </w:rPr>
        <w:t xml:space="preserve">, E. </w:t>
      </w:r>
      <w:proofErr w:type="spellStart"/>
      <w:r w:rsidRPr="00AF0487">
        <w:rPr>
          <w:rFonts w:asciiTheme="minorHAnsi" w:hAnsiTheme="minorHAnsi"/>
          <w:color w:val="000000"/>
        </w:rPr>
        <w:t>Ezhova</w:t>
      </w:r>
      <w:proofErr w:type="spellEnd"/>
      <w:r w:rsidRPr="00AF0487">
        <w:rPr>
          <w:rFonts w:asciiTheme="minorHAnsi" w:hAnsiTheme="minorHAnsi"/>
          <w:color w:val="000000"/>
        </w:rPr>
        <w:t xml:space="preserve">, A. </w:t>
      </w:r>
      <w:proofErr w:type="spellStart"/>
      <w:r w:rsidRPr="00AF0487">
        <w:rPr>
          <w:rFonts w:asciiTheme="minorHAnsi" w:hAnsiTheme="minorHAnsi"/>
          <w:color w:val="000000"/>
        </w:rPr>
        <w:t>Blaszczyk</w:t>
      </w:r>
      <w:proofErr w:type="spellEnd"/>
      <w:r w:rsidRPr="00AF0487">
        <w:rPr>
          <w:rFonts w:asciiTheme="minorHAnsi" w:hAnsiTheme="minorHAnsi"/>
          <w:color w:val="000000"/>
        </w:rPr>
        <w:t xml:space="preserve">, R. </w:t>
      </w:r>
      <w:proofErr w:type="spellStart"/>
      <w:r w:rsidRPr="00AF0487">
        <w:rPr>
          <w:rFonts w:asciiTheme="minorHAnsi" w:hAnsiTheme="minorHAnsi"/>
          <w:color w:val="000000"/>
        </w:rPr>
        <w:t>Paskauskas</w:t>
      </w:r>
      <w:proofErr w:type="spellEnd"/>
      <w:r w:rsidRPr="00AF0487">
        <w:rPr>
          <w:rFonts w:asciiTheme="minorHAnsi" w:hAnsiTheme="minorHAnsi"/>
          <w:color w:val="000000"/>
        </w:rPr>
        <w:t xml:space="preserve">, Mar. </w:t>
      </w:r>
      <w:proofErr w:type="spellStart"/>
      <w:r w:rsidRPr="00AF0487">
        <w:rPr>
          <w:rFonts w:asciiTheme="minorHAnsi" w:hAnsiTheme="minorHAnsi"/>
          <w:color w:val="000000"/>
        </w:rPr>
        <w:t>Pollut</w:t>
      </w:r>
      <w:proofErr w:type="spellEnd"/>
      <w:r w:rsidRPr="00AF0487">
        <w:rPr>
          <w:rFonts w:asciiTheme="minorHAnsi" w:hAnsiTheme="minorHAnsi"/>
          <w:color w:val="000000"/>
        </w:rPr>
        <w:t>. Bull., 99 (2015) 264-270.</w:t>
      </w:r>
    </w:p>
    <w:p w14:paraId="5CA03BE8" w14:textId="2ABECFC3" w:rsidR="00704BDF" w:rsidRPr="00F82596" w:rsidRDefault="00C863E5" w:rsidP="00F8259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82596">
        <w:rPr>
          <w:rFonts w:asciiTheme="minorHAnsi" w:hAnsiTheme="minorHAnsi"/>
          <w:color w:val="000000"/>
        </w:rPr>
        <w:t xml:space="preserve">M. Syrpas, J. </w:t>
      </w:r>
      <w:proofErr w:type="spellStart"/>
      <w:r w:rsidRPr="00F82596">
        <w:rPr>
          <w:rFonts w:asciiTheme="minorHAnsi" w:hAnsiTheme="minorHAnsi"/>
          <w:color w:val="000000"/>
        </w:rPr>
        <w:t>Bukauskaitė</w:t>
      </w:r>
      <w:proofErr w:type="spellEnd"/>
      <w:r w:rsidRPr="00F82596">
        <w:rPr>
          <w:rFonts w:asciiTheme="minorHAnsi" w:hAnsiTheme="minorHAnsi"/>
          <w:color w:val="000000"/>
        </w:rPr>
        <w:t xml:space="preserve">, R. </w:t>
      </w:r>
      <w:proofErr w:type="spellStart"/>
      <w:r w:rsidRPr="00F82596">
        <w:rPr>
          <w:rFonts w:asciiTheme="minorHAnsi" w:hAnsiTheme="minorHAnsi"/>
          <w:color w:val="000000"/>
        </w:rPr>
        <w:t>Paškauskas</w:t>
      </w:r>
      <w:proofErr w:type="spellEnd"/>
      <w:r w:rsidRPr="00F82596">
        <w:rPr>
          <w:rFonts w:asciiTheme="minorHAnsi" w:hAnsiTheme="minorHAnsi"/>
          <w:color w:val="000000"/>
        </w:rPr>
        <w:t xml:space="preserve">, L. </w:t>
      </w:r>
      <w:proofErr w:type="spellStart"/>
      <w:r w:rsidRPr="00F82596">
        <w:rPr>
          <w:rFonts w:asciiTheme="minorHAnsi" w:hAnsiTheme="minorHAnsi"/>
          <w:color w:val="000000"/>
        </w:rPr>
        <w:t>Bašinskienė</w:t>
      </w:r>
      <w:proofErr w:type="spellEnd"/>
      <w:r w:rsidRPr="00F82596">
        <w:rPr>
          <w:rFonts w:asciiTheme="minorHAnsi" w:hAnsiTheme="minorHAnsi"/>
          <w:color w:val="000000"/>
        </w:rPr>
        <w:t xml:space="preserve">, P.R. </w:t>
      </w:r>
      <w:proofErr w:type="spellStart"/>
      <w:r w:rsidRPr="00F82596">
        <w:rPr>
          <w:rFonts w:asciiTheme="minorHAnsi" w:hAnsiTheme="minorHAnsi"/>
          <w:color w:val="000000"/>
        </w:rPr>
        <w:t>Venskutonis</w:t>
      </w:r>
      <w:proofErr w:type="spellEnd"/>
      <w:r w:rsidRPr="00F82596">
        <w:rPr>
          <w:rFonts w:asciiTheme="minorHAnsi" w:hAnsiTheme="minorHAnsi"/>
          <w:color w:val="000000"/>
        </w:rPr>
        <w:t xml:space="preserve">, </w:t>
      </w:r>
      <w:r w:rsidR="005A412C" w:rsidRPr="00F82596">
        <w:rPr>
          <w:rFonts w:ascii="Arial" w:hAnsi="Arial" w:cs="Arial"/>
          <w:noProof/>
          <w:sz w:val="18"/>
          <w:szCs w:val="24"/>
        </w:rPr>
        <w:t>Algal Res. 35 (2018) 10–21.</w:t>
      </w:r>
    </w:p>
    <w:p w14:paraId="75354873" w14:textId="27F78D45" w:rsidR="00F82596" w:rsidRDefault="00F82596" w:rsidP="00F8259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82596">
        <w:rPr>
          <w:rFonts w:asciiTheme="minorHAnsi" w:hAnsiTheme="minorHAnsi"/>
          <w:color w:val="000000"/>
        </w:rPr>
        <w:t xml:space="preserve">M. Syrpas, J. </w:t>
      </w:r>
      <w:proofErr w:type="spellStart"/>
      <w:r w:rsidRPr="00F82596">
        <w:rPr>
          <w:rFonts w:asciiTheme="minorHAnsi" w:hAnsiTheme="minorHAnsi"/>
          <w:color w:val="000000"/>
        </w:rPr>
        <w:t>Bukauskaitė</w:t>
      </w:r>
      <w:proofErr w:type="spellEnd"/>
      <w:r w:rsidRPr="00F82596">
        <w:rPr>
          <w:rFonts w:asciiTheme="minorHAnsi" w:hAnsiTheme="minorHAnsi"/>
          <w:color w:val="000000"/>
        </w:rPr>
        <w:t xml:space="preserve">, </w:t>
      </w:r>
      <w:r w:rsidR="00CF218C">
        <w:rPr>
          <w:rFonts w:asciiTheme="minorHAnsi" w:hAnsiTheme="minorHAnsi"/>
          <w:color w:val="000000"/>
        </w:rPr>
        <w:t>K</w:t>
      </w:r>
      <w:r w:rsidR="00B44052">
        <w:rPr>
          <w:rFonts w:asciiTheme="minorHAnsi" w:hAnsiTheme="minorHAnsi"/>
          <w:color w:val="000000"/>
        </w:rPr>
        <w:t xml:space="preserve">. </w:t>
      </w:r>
      <w:proofErr w:type="spellStart"/>
      <w:r w:rsidR="00B44052">
        <w:rPr>
          <w:rFonts w:asciiTheme="minorHAnsi" w:hAnsiTheme="minorHAnsi"/>
          <w:color w:val="000000"/>
        </w:rPr>
        <w:t>Ramanauskien</w:t>
      </w:r>
      <w:r w:rsidR="00B44052" w:rsidRPr="00B44052">
        <w:rPr>
          <w:rFonts w:asciiTheme="minorHAnsi" w:hAnsiTheme="minorHAnsi"/>
          <w:color w:val="000000"/>
        </w:rPr>
        <w:t>ė</w:t>
      </w:r>
      <w:proofErr w:type="spellEnd"/>
      <w:r w:rsidRPr="00F82596">
        <w:rPr>
          <w:rFonts w:asciiTheme="minorHAnsi" w:hAnsiTheme="minorHAnsi"/>
          <w:color w:val="000000"/>
        </w:rPr>
        <w:t xml:space="preserve">, </w:t>
      </w:r>
      <w:r w:rsidR="00B44052">
        <w:rPr>
          <w:rFonts w:asciiTheme="minorHAnsi" w:hAnsiTheme="minorHAnsi"/>
          <w:color w:val="000000"/>
        </w:rPr>
        <w:t xml:space="preserve">J. </w:t>
      </w:r>
      <w:proofErr w:type="spellStart"/>
      <w:r w:rsidR="00B44052" w:rsidRPr="00B44052">
        <w:rPr>
          <w:rFonts w:asciiTheme="minorHAnsi" w:hAnsiTheme="minorHAnsi"/>
          <w:color w:val="000000"/>
        </w:rPr>
        <w:t>Karosienė</w:t>
      </w:r>
      <w:proofErr w:type="spellEnd"/>
      <w:r w:rsidR="00B44052">
        <w:rPr>
          <w:rFonts w:asciiTheme="minorHAnsi" w:hAnsiTheme="minorHAnsi"/>
          <w:color w:val="000000"/>
        </w:rPr>
        <w:t>,</w:t>
      </w:r>
      <w:r w:rsidR="00B44052" w:rsidRPr="00B44052">
        <w:rPr>
          <w:rFonts w:asciiTheme="minorHAnsi" w:hAnsiTheme="minorHAnsi"/>
          <w:color w:val="000000"/>
        </w:rPr>
        <w:t xml:space="preserve"> </w:t>
      </w:r>
      <w:r w:rsidR="00B44052">
        <w:rPr>
          <w:rFonts w:asciiTheme="minorHAnsi" w:hAnsiTheme="minorHAnsi"/>
          <w:color w:val="000000"/>
        </w:rPr>
        <w:t xml:space="preserve">D. </w:t>
      </w:r>
      <w:proofErr w:type="spellStart"/>
      <w:r w:rsidR="00B44052">
        <w:rPr>
          <w:rFonts w:asciiTheme="minorHAnsi" w:hAnsiTheme="minorHAnsi"/>
          <w:color w:val="000000"/>
        </w:rPr>
        <w:t>Majien</w:t>
      </w:r>
      <w:r w:rsidR="00B44052" w:rsidRPr="00B44052">
        <w:rPr>
          <w:rFonts w:asciiTheme="minorHAnsi" w:hAnsiTheme="minorHAnsi"/>
          <w:color w:val="000000"/>
        </w:rPr>
        <w:t>ė</w:t>
      </w:r>
      <w:proofErr w:type="spellEnd"/>
      <w:r w:rsidR="00B44052">
        <w:rPr>
          <w:rFonts w:asciiTheme="minorHAnsi" w:hAnsiTheme="minorHAnsi"/>
          <w:color w:val="000000"/>
        </w:rPr>
        <w:t xml:space="preserve">, </w:t>
      </w:r>
      <w:r w:rsidRPr="00F82596">
        <w:rPr>
          <w:rFonts w:asciiTheme="minorHAnsi" w:hAnsiTheme="minorHAnsi"/>
          <w:color w:val="000000"/>
        </w:rPr>
        <w:t xml:space="preserve">L. </w:t>
      </w:r>
      <w:proofErr w:type="spellStart"/>
      <w:r w:rsidRPr="00F82596">
        <w:rPr>
          <w:rFonts w:asciiTheme="minorHAnsi" w:hAnsiTheme="minorHAnsi"/>
          <w:color w:val="000000"/>
        </w:rPr>
        <w:t>Bašinskienė</w:t>
      </w:r>
      <w:proofErr w:type="spellEnd"/>
      <w:r w:rsidRPr="00F82596">
        <w:rPr>
          <w:rFonts w:asciiTheme="minorHAnsi" w:hAnsiTheme="minorHAnsi"/>
          <w:color w:val="000000"/>
        </w:rPr>
        <w:t xml:space="preserve">, P.R. </w:t>
      </w:r>
      <w:proofErr w:type="spellStart"/>
      <w:r w:rsidRPr="00F82596">
        <w:rPr>
          <w:rFonts w:asciiTheme="minorHAnsi" w:hAnsiTheme="minorHAnsi"/>
          <w:color w:val="000000"/>
        </w:rPr>
        <w:t>Venskutonis</w:t>
      </w:r>
      <w:proofErr w:type="spellEnd"/>
      <w:r w:rsidRPr="00F82596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r w:rsidR="00B44052">
        <w:rPr>
          <w:rFonts w:asciiTheme="minorHAnsi" w:hAnsiTheme="minorHAnsi"/>
          <w:color w:val="000000"/>
        </w:rPr>
        <w:t>Manuscript u</w:t>
      </w:r>
      <w:r>
        <w:rPr>
          <w:rFonts w:asciiTheme="minorHAnsi" w:hAnsiTheme="minorHAnsi"/>
          <w:color w:val="000000"/>
        </w:rPr>
        <w:t>nder review</w:t>
      </w:r>
    </w:p>
    <w:p w14:paraId="2E1EA5A5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bookmarkStart w:id="0" w:name="_GoBack"/>
      <w:bookmarkEnd w:id="0"/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7892" w14:textId="77777777" w:rsidR="004632ED" w:rsidRDefault="004632ED" w:rsidP="004F5E36">
      <w:r>
        <w:separator/>
      </w:r>
    </w:p>
  </w:endnote>
  <w:endnote w:type="continuationSeparator" w:id="0">
    <w:p w14:paraId="1FA628F0" w14:textId="77777777" w:rsidR="004632ED" w:rsidRDefault="004632E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E4BDD" w14:textId="77777777" w:rsidR="004632ED" w:rsidRDefault="004632ED" w:rsidP="004F5E36">
      <w:r>
        <w:separator/>
      </w:r>
    </w:p>
  </w:footnote>
  <w:footnote w:type="continuationSeparator" w:id="0">
    <w:p w14:paraId="4613E822" w14:textId="77777777" w:rsidR="004632ED" w:rsidRDefault="004632E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048F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3F9327" wp14:editId="4AFD0E1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52968F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9118647" wp14:editId="60594568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29F93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BC88B09" wp14:editId="378AB37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42A08EE3" w14:textId="77777777" w:rsidR="00704BDF" w:rsidRDefault="00704BDF">
    <w:pPr>
      <w:pStyle w:val="Header"/>
    </w:pPr>
  </w:p>
  <w:p w14:paraId="2496750E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136B84" wp14:editId="071082E5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5DFC3F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NjYzMzc1sjQ2tbRQ0lEKTi0uzszPAykwqQUAfmDMkiwAAAA="/>
  </w:docVars>
  <w:rsids>
    <w:rsidRoot w:val="000E414A"/>
    <w:rsid w:val="000027C0"/>
    <w:rsid w:val="00007542"/>
    <w:rsid w:val="000117CB"/>
    <w:rsid w:val="00020AE0"/>
    <w:rsid w:val="0003148D"/>
    <w:rsid w:val="00032CC1"/>
    <w:rsid w:val="00045923"/>
    <w:rsid w:val="00053965"/>
    <w:rsid w:val="00062A9A"/>
    <w:rsid w:val="00091A76"/>
    <w:rsid w:val="000A03B2"/>
    <w:rsid w:val="000D34BE"/>
    <w:rsid w:val="000E1A04"/>
    <w:rsid w:val="000E36F1"/>
    <w:rsid w:val="000E3A73"/>
    <w:rsid w:val="000E414A"/>
    <w:rsid w:val="00104358"/>
    <w:rsid w:val="00110EB9"/>
    <w:rsid w:val="001172D5"/>
    <w:rsid w:val="0013121F"/>
    <w:rsid w:val="00134DE4"/>
    <w:rsid w:val="00150E59"/>
    <w:rsid w:val="00155DC0"/>
    <w:rsid w:val="00184AD6"/>
    <w:rsid w:val="00187167"/>
    <w:rsid w:val="0019585E"/>
    <w:rsid w:val="001B65C1"/>
    <w:rsid w:val="001B7335"/>
    <w:rsid w:val="001C2741"/>
    <w:rsid w:val="001C684B"/>
    <w:rsid w:val="001D53FC"/>
    <w:rsid w:val="001F2EC7"/>
    <w:rsid w:val="002000CA"/>
    <w:rsid w:val="002065DB"/>
    <w:rsid w:val="002447EF"/>
    <w:rsid w:val="00251550"/>
    <w:rsid w:val="00264FA7"/>
    <w:rsid w:val="0027221A"/>
    <w:rsid w:val="00275B61"/>
    <w:rsid w:val="00285E9D"/>
    <w:rsid w:val="002952CE"/>
    <w:rsid w:val="002A0226"/>
    <w:rsid w:val="002A5254"/>
    <w:rsid w:val="002D1F12"/>
    <w:rsid w:val="003009B7"/>
    <w:rsid w:val="0030469C"/>
    <w:rsid w:val="003723D4"/>
    <w:rsid w:val="00387081"/>
    <w:rsid w:val="0039752F"/>
    <w:rsid w:val="003A7D1C"/>
    <w:rsid w:val="003B6689"/>
    <w:rsid w:val="003C2C93"/>
    <w:rsid w:val="00402F5E"/>
    <w:rsid w:val="00407689"/>
    <w:rsid w:val="00424011"/>
    <w:rsid w:val="00445BB1"/>
    <w:rsid w:val="004470BA"/>
    <w:rsid w:val="00452C79"/>
    <w:rsid w:val="0046164A"/>
    <w:rsid w:val="00462DCD"/>
    <w:rsid w:val="004632ED"/>
    <w:rsid w:val="00472919"/>
    <w:rsid w:val="0047300F"/>
    <w:rsid w:val="004D1162"/>
    <w:rsid w:val="004E4DD6"/>
    <w:rsid w:val="004F563B"/>
    <w:rsid w:val="004F5E36"/>
    <w:rsid w:val="0050075D"/>
    <w:rsid w:val="005119A5"/>
    <w:rsid w:val="005259DA"/>
    <w:rsid w:val="005278B7"/>
    <w:rsid w:val="00532CBB"/>
    <w:rsid w:val="005346C8"/>
    <w:rsid w:val="00583C2A"/>
    <w:rsid w:val="005923C4"/>
    <w:rsid w:val="00594E9F"/>
    <w:rsid w:val="0059780B"/>
    <w:rsid w:val="005A412C"/>
    <w:rsid w:val="005B61E6"/>
    <w:rsid w:val="005B6CB9"/>
    <w:rsid w:val="005C77E1"/>
    <w:rsid w:val="005D6A2F"/>
    <w:rsid w:val="005E1A82"/>
    <w:rsid w:val="005F0A28"/>
    <w:rsid w:val="005F0E5E"/>
    <w:rsid w:val="006146CF"/>
    <w:rsid w:val="006168C5"/>
    <w:rsid w:val="00620DEE"/>
    <w:rsid w:val="00625639"/>
    <w:rsid w:val="006366F8"/>
    <w:rsid w:val="0064184D"/>
    <w:rsid w:val="00660E3E"/>
    <w:rsid w:val="00662E74"/>
    <w:rsid w:val="006644CD"/>
    <w:rsid w:val="00664700"/>
    <w:rsid w:val="006962AA"/>
    <w:rsid w:val="00697FBD"/>
    <w:rsid w:val="006B01AC"/>
    <w:rsid w:val="006B560E"/>
    <w:rsid w:val="006C5579"/>
    <w:rsid w:val="006D04C6"/>
    <w:rsid w:val="006F2EB5"/>
    <w:rsid w:val="00704BDF"/>
    <w:rsid w:val="00720BC7"/>
    <w:rsid w:val="00736B13"/>
    <w:rsid w:val="007447F3"/>
    <w:rsid w:val="007661C8"/>
    <w:rsid w:val="00790490"/>
    <w:rsid w:val="007A134A"/>
    <w:rsid w:val="007C3B06"/>
    <w:rsid w:val="007C4EA4"/>
    <w:rsid w:val="007D52CD"/>
    <w:rsid w:val="007D6FF8"/>
    <w:rsid w:val="0080185B"/>
    <w:rsid w:val="00813288"/>
    <w:rsid w:val="008149A9"/>
    <w:rsid w:val="008168FC"/>
    <w:rsid w:val="00824420"/>
    <w:rsid w:val="00827E7F"/>
    <w:rsid w:val="00831C24"/>
    <w:rsid w:val="00841075"/>
    <w:rsid w:val="008479A2"/>
    <w:rsid w:val="00857F47"/>
    <w:rsid w:val="0087637F"/>
    <w:rsid w:val="008A1512"/>
    <w:rsid w:val="008D0BEB"/>
    <w:rsid w:val="008E139C"/>
    <w:rsid w:val="008E1FDE"/>
    <w:rsid w:val="008E566E"/>
    <w:rsid w:val="00901EB6"/>
    <w:rsid w:val="00911886"/>
    <w:rsid w:val="009450CE"/>
    <w:rsid w:val="0095164B"/>
    <w:rsid w:val="00957320"/>
    <w:rsid w:val="009609E5"/>
    <w:rsid w:val="0098212D"/>
    <w:rsid w:val="00996483"/>
    <w:rsid w:val="009C336C"/>
    <w:rsid w:val="009C6C29"/>
    <w:rsid w:val="009E788A"/>
    <w:rsid w:val="009F00C2"/>
    <w:rsid w:val="00A10703"/>
    <w:rsid w:val="00A1763D"/>
    <w:rsid w:val="00A17CEC"/>
    <w:rsid w:val="00A27EF0"/>
    <w:rsid w:val="00A529F4"/>
    <w:rsid w:val="00A71CF8"/>
    <w:rsid w:val="00A76EFC"/>
    <w:rsid w:val="00A82DA7"/>
    <w:rsid w:val="00A97F29"/>
    <w:rsid w:val="00AB0964"/>
    <w:rsid w:val="00AB5222"/>
    <w:rsid w:val="00AD0FBD"/>
    <w:rsid w:val="00AD7554"/>
    <w:rsid w:val="00AE1E56"/>
    <w:rsid w:val="00AE377D"/>
    <w:rsid w:val="00AF0487"/>
    <w:rsid w:val="00B168B8"/>
    <w:rsid w:val="00B34F07"/>
    <w:rsid w:val="00B44052"/>
    <w:rsid w:val="00B61DBF"/>
    <w:rsid w:val="00B7233F"/>
    <w:rsid w:val="00BC30C9"/>
    <w:rsid w:val="00BE3E58"/>
    <w:rsid w:val="00BF1AF3"/>
    <w:rsid w:val="00C01616"/>
    <w:rsid w:val="00C0162B"/>
    <w:rsid w:val="00C168ED"/>
    <w:rsid w:val="00C345B1"/>
    <w:rsid w:val="00C3782A"/>
    <w:rsid w:val="00C40142"/>
    <w:rsid w:val="00C44E90"/>
    <w:rsid w:val="00C45201"/>
    <w:rsid w:val="00C57182"/>
    <w:rsid w:val="00C61B94"/>
    <w:rsid w:val="00C655FD"/>
    <w:rsid w:val="00C843C0"/>
    <w:rsid w:val="00C863E5"/>
    <w:rsid w:val="00C91277"/>
    <w:rsid w:val="00C94434"/>
    <w:rsid w:val="00CA1C95"/>
    <w:rsid w:val="00CA5A9C"/>
    <w:rsid w:val="00CC3F4B"/>
    <w:rsid w:val="00CC57CF"/>
    <w:rsid w:val="00CD5FE2"/>
    <w:rsid w:val="00CF218C"/>
    <w:rsid w:val="00D02B4C"/>
    <w:rsid w:val="00D2161B"/>
    <w:rsid w:val="00D451B7"/>
    <w:rsid w:val="00D545A6"/>
    <w:rsid w:val="00D84576"/>
    <w:rsid w:val="00DD3772"/>
    <w:rsid w:val="00DE0019"/>
    <w:rsid w:val="00DE264A"/>
    <w:rsid w:val="00DE5524"/>
    <w:rsid w:val="00E041E7"/>
    <w:rsid w:val="00E1222F"/>
    <w:rsid w:val="00E23CA1"/>
    <w:rsid w:val="00E409A8"/>
    <w:rsid w:val="00E47211"/>
    <w:rsid w:val="00E523CF"/>
    <w:rsid w:val="00E572D6"/>
    <w:rsid w:val="00E639D4"/>
    <w:rsid w:val="00E7209D"/>
    <w:rsid w:val="00E7690C"/>
    <w:rsid w:val="00EA50E1"/>
    <w:rsid w:val="00EC6705"/>
    <w:rsid w:val="00EE0131"/>
    <w:rsid w:val="00EE65C8"/>
    <w:rsid w:val="00EF28EF"/>
    <w:rsid w:val="00EF6F5E"/>
    <w:rsid w:val="00F15EAE"/>
    <w:rsid w:val="00F21C08"/>
    <w:rsid w:val="00F30C64"/>
    <w:rsid w:val="00F42957"/>
    <w:rsid w:val="00F80EAD"/>
    <w:rsid w:val="00F82596"/>
    <w:rsid w:val="00F911FF"/>
    <w:rsid w:val="00FB730C"/>
    <w:rsid w:val="00FC2695"/>
    <w:rsid w:val="00FC3E03"/>
    <w:rsid w:val="00FD0A3F"/>
    <w:rsid w:val="00FD59C2"/>
    <w:rsid w:val="00FE5B92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82033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locked/>
    <w:rsid w:val="00697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7EB8-8BB6-4065-BF43-5CA708A9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Syrpas Michail</cp:lastModifiedBy>
  <cp:revision>99</cp:revision>
  <cp:lastPrinted>2015-05-12T18:31:00Z</cp:lastPrinted>
  <dcterms:created xsi:type="dcterms:W3CDTF">2019-05-28T19:02:00Z</dcterms:created>
  <dcterms:modified xsi:type="dcterms:W3CDTF">2019-05-29T09:33:00Z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b56b53e8-5ad6-3d77-9885-52f4d0fbeb8f</vt:lpwstr>
  </property>
  <property fmtid="{D5CDD505-2E9C-101B-9397-08002B2CF9AE}" pid="4" name="Mendeley Recent Style Id 0_1">
    <vt:lpwstr>http://www.zotero.org/styles/american-sociological-association</vt:lpwstr>
  </property>
  <property fmtid="{D5CDD505-2E9C-101B-9397-08002B2CF9AE}" pid="5" name="Mendeley Recent Style Name 0_1">
    <vt:lpwstr>American Sociological Association</vt:lpwstr>
  </property>
  <property fmtid="{D5CDD505-2E9C-101B-9397-08002B2CF9AE}" pid="6" name="Mendeley Recent Style Id 1_1">
    <vt:lpwstr>http://www.zotero.org/styles/chicago-author-date</vt:lpwstr>
  </property>
  <property fmtid="{D5CDD505-2E9C-101B-9397-08002B2CF9AE}" pid="7" name="Mendeley Recent Style Name 1_1">
    <vt:lpwstr>Chicago Manual of Style 17th edition (author-date)</vt:lpwstr>
  </property>
  <property fmtid="{D5CDD505-2E9C-101B-9397-08002B2CF9AE}" pid="8" name="Mendeley Recent Style Id 2_1">
    <vt:lpwstr>http://www.zotero.org/styles/harvard-cite-them-right</vt:lpwstr>
  </property>
  <property fmtid="{D5CDD505-2E9C-101B-9397-08002B2CF9AE}" pid="9" name="Mendeley Recent Style Name 2_1">
    <vt:lpwstr>Cite Them Right 10th edition - Harvard</vt:lpwstr>
  </property>
  <property fmtid="{D5CDD505-2E9C-101B-9397-08002B2CF9AE}" pid="10" name="Mendeley Recent Style Id 3_1">
    <vt:lpwstr>http://www.zotero.org/styles/elsevier-vancouver</vt:lpwstr>
  </property>
  <property fmtid="{D5CDD505-2E9C-101B-9397-08002B2CF9AE}" pid="11" name="Mendeley Recent Style Name 3_1">
    <vt:lpwstr>Elsevier - Vancouver</vt:lpwstr>
  </property>
  <property fmtid="{D5CDD505-2E9C-101B-9397-08002B2CF9AE}" pid="12" name="Mendeley Recent Style Id 4_1">
    <vt:lpwstr>http://www.zotero.org/styles/food-and-chemical-toxicology</vt:lpwstr>
  </property>
  <property fmtid="{D5CDD505-2E9C-101B-9397-08002B2CF9AE}" pid="13" name="Mendeley Recent Style Name 4_1">
    <vt:lpwstr>Food and Chemical Toxicology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http://www.zotero.org/styles/journal-of-agricultural-and-food-chemistry</vt:lpwstr>
  </property>
  <property fmtid="{D5CDD505-2E9C-101B-9397-08002B2CF9AE}" pid="17" name="Mendeley Recent Style Name 6_1">
    <vt:lpwstr>Journal of Agricultural and Food Chemistry</vt:lpwstr>
  </property>
  <property fmtid="{D5CDD505-2E9C-101B-9397-08002B2CF9AE}" pid="18" name="Mendeley Recent Style Id 7_1">
    <vt:lpwstr>http://www.zotero.org/styles/la-trobe-university-apa</vt:lpwstr>
  </property>
  <property fmtid="{D5CDD505-2E9C-101B-9397-08002B2CF9AE}" pid="19" name="Mendeley Recent Style Name 7_1">
    <vt:lpwstr>La Trobe University - APA 6th edition</vt:lpwstr>
  </property>
  <property fmtid="{D5CDD505-2E9C-101B-9397-08002B2CF9AE}" pid="20" name="Mendeley Recent Style Id 8_1">
    <vt:lpwstr>http://www.zotero.org/styles/modern-humanities-research-association</vt:lpwstr>
  </property>
  <property fmtid="{D5CDD505-2E9C-101B-9397-08002B2CF9AE}" pid="21" name="Mendeley Recent Style Name 8_1">
    <vt:lpwstr>Modern Humanities Research Association 3rd edition (note with bibliography)</vt:lpwstr>
  </property>
  <property fmtid="{D5CDD505-2E9C-101B-9397-08002B2CF9AE}" pid="22" name="Mendeley Recent Style Id 9_1">
    <vt:lpwstr>http://www.zotero.org/styles/modern-language-association</vt:lpwstr>
  </property>
  <property fmtid="{D5CDD505-2E9C-101B-9397-08002B2CF9AE}" pid="23" name="Mendeley Recent Style Name 9_1">
    <vt:lpwstr>Modern Language Association 8th edition</vt:lpwstr>
  </property>
  <property fmtid="{D5CDD505-2E9C-101B-9397-08002B2CF9AE}" pid="24" name="Mendeley Citation Style_1">
    <vt:lpwstr>http://www.zotero.org/styles/journal-of-agricultural-and-food-chemistry</vt:lpwstr>
  </property>
</Properties>
</file>