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CCCA76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9"/>
          <w:headerReference w:type="first" r:id="rId10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547FCA43" w14:textId="6170FFE0" w:rsidR="00704BDF" w:rsidRPr="00DE0019" w:rsidRDefault="00B11390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bookmarkStart w:id="0" w:name="_Ref7790248"/>
      <w:bookmarkEnd w:id="0"/>
      <w:r w:rsidRPr="00413092"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>Effect of flow regimes on reaction yield in a T-shaped micro-reactor</w:t>
      </w:r>
      <w:r w:rsidRPr="00DE0019">
        <w:rPr>
          <w:rFonts w:asciiTheme="minorHAnsi" w:eastAsia="MS PGothic" w:hAnsiTheme="minorHAnsi"/>
          <w:b/>
          <w:bCs/>
          <w:sz w:val="28"/>
          <w:szCs w:val="28"/>
          <w:lang w:val="en-US"/>
        </w:rPr>
        <w:t>.</w:t>
      </w:r>
    </w:p>
    <w:p w14:paraId="42BBDD02" w14:textId="77777777" w:rsidR="00B11390" w:rsidRPr="00413092" w:rsidRDefault="00B11390" w:rsidP="00B11390">
      <w:pPr>
        <w:snapToGrid w:val="0"/>
        <w:spacing w:after="120"/>
        <w:jc w:val="center"/>
        <w:rPr>
          <w:rFonts w:eastAsia="SimSun"/>
          <w:color w:val="000000"/>
          <w:lang w:val="it-IT" w:eastAsia="zh-CN"/>
        </w:rPr>
      </w:pPr>
      <w:r w:rsidRPr="00413092">
        <w:rPr>
          <w:rFonts w:asciiTheme="minorHAnsi" w:eastAsia="SimSun" w:hAnsiTheme="minorHAnsi"/>
          <w:color w:val="000000"/>
          <w:sz w:val="24"/>
          <w:szCs w:val="24"/>
          <w:u w:val="single"/>
          <w:lang w:val="it-IT" w:eastAsia="zh-CN"/>
        </w:rPr>
        <w:t>Matteo Antonelli</w:t>
      </w:r>
      <w:r w:rsidRPr="00413092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 xml:space="preserve">, Alessandro Mariotti, </w:t>
      </w:r>
      <w:r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 xml:space="preserve">Chiara Galletti, Maria Vittoria Salvetti, Roberto Mauri, Elisabetta </w:t>
      </w:r>
      <w:proofErr w:type="spellStart"/>
      <w:r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Brunazzi</w:t>
      </w:r>
      <w:proofErr w:type="spellEnd"/>
      <w:r w:rsidRPr="00413092">
        <w:rPr>
          <w:rFonts w:asciiTheme="minorHAnsi" w:eastAsia="SimSun" w:hAnsiTheme="minorHAnsi"/>
          <w:color w:val="000000"/>
          <w:sz w:val="24"/>
          <w:szCs w:val="24"/>
          <w:vertAlign w:val="superscript"/>
          <w:lang w:val="it-IT" w:eastAsia="zh-CN"/>
        </w:rPr>
        <w:t>*</w:t>
      </w:r>
      <w:r w:rsidRPr="00413092">
        <w:rPr>
          <w:rFonts w:eastAsia="SimSun"/>
          <w:color w:val="000000"/>
          <w:lang w:val="it-IT" w:eastAsia="zh-CN"/>
        </w:rPr>
        <w:t xml:space="preserve"> </w:t>
      </w:r>
    </w:p>
    <w:p w14:paraId="3C1A653A" w14:textId="77777777" w:rsidR="00B11390" w:rsidRPr="00413092" w:rsidRDefault="00B11390" w:rsidP="00B11390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it-IT"/>
        </w:rPr>
      </w:pPr>
      <w:r w:rsidRPr="00413092">
        <w:rPr>
          <w:rFonts w:eastAsia="MS PGothic"/>
          <w:i/>
          <w:iCs/>
          <w:color w:val="000000"/>
          <w:sz w:val="20"/>
          <w:lang w:val="it-IT"/>
        </w:rPr>
        <w:t xml:space="preserve">Dipartimento di Ingegneria Civile e Industriale, Università di Pisa, Largo </w:t>
      </w:r>
      <w:r>
        <w:rPr>
          <w:rFonts w:eastAsia="MS PGothic"/>
          <w:i/>
          <w:iCs/>
          <w:color w:val="000000"/>
          <w:sz w:val="20"/>
          <w:lang w:val="it-IT"/>
        </w:rPr>
        <w:t xml:space="preserve">L. </w:t>
      </w:r>
      <w:r w:rsidRPr="00413092">
        <w:rPr>
          <w:rFonts w:eastAsia="MS PGothic"/>
          <w:i/>
          <w:iCs/>
          <w:color w:val="000000"/>
          <w:sz w:val="20"/>
          <w:lang w:val="it-IT"/>
        </w:rPr>
        <w:t>Lazzarino</w:t>
      </w:r>
      <w:r>
        <w:rPr>
          <w:rFonts w:eastAsia="MS PGothic"/>
          <w:i/>
          <w:iCs/>
          <w:color w:val="000000"/>
          <w:sz w:val="20"/>
          <w:lang w:val="it-IT"/>
        </w:rPr>
        <w:t xml:space="preserve"> </w:t>
      </w:r>
      <w:r w:rsidRPr="00413092">
        <w:rPr>
          <w:rFonts w:eastAsia="MS PGothic"/>
          <w:i/>
          <w:iCs/>
          <w:color w:val="000000"/>
          <w:sz w:val="20"/>
          <w:lang w:val="it-IT"/>
        </w:rPr>
        <w:t xml:space="preserve">2, 56122 Pisa, </w:t>
      </w:r>
      <w:proofErr w:type="spellStart"/>
      <w:r w:rsidRPr="00413092">
        <w:rPr>
          <w:rFonts w:eastAsia="MS PGothic"/>
          <w:i/>
          <w:iCs/>
          <w:color w:val="000000"/>
          <w:sz w:val="20"/>
          <w:lang w:val="it-IT"/>
        </w:rPr>
        <w:t>Italy</w:t>
      </w:r>
      <w:proofErr w:type="spellEnd"/>
    </w:p>
    <w:p w14:paraId="5BAA3131" w14:textId="77777777" w:rsidR="00B11390" w:rsidRPr="00DE0019" w:rsidRDefault="00B11390" w:rsidP="00B11390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>
        <w:rPr>
          <w:rFonts w:asciiTheme="minorHAnsi" w:eastAsia="MS PGothic" w:hAnsiTheme="minorHAnsi"/>
          <w:bCs/>
          <w:i/>
          <w:iCs/>
          <w:sz w:val="20"/>
          <w:lang w:val="en-US"/>
        </w:rPr>
        <w:t>elisabetta.brunazzi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>
        <w:rPr>
          <w:rFonts w:asciiTheme="minorHAnsi" w:eastAsia="MS PGothic" w:hAnsiTheme="minorHAnsi"/>
          <w:bCs/>
          <w:i/>
          <w:iCs/>
          <w:sz w:val="20"/>
          <w:lang w:val="en-US"/>
        </w:rPr>
        <w:t>unipi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.</w:t>
      </w:r>
      <w:r>
        <w:rPr>
          <w:rFonts w:asciiTheme="minorHAnsi" w:eastAsia="MS PGothic" w:hAnsiTheme="minorHAnsi"/>
          <w:bCs/>
          <w:i/>
          <w:iCs/>
          <w:sz w:val="20"/>
          <w:lang w:val="en-US"/>
        </w:rPr>
        <w:t>it</w:t>
      </w:r>
    </w:p>
    <w:p w14:paraId="074578B2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1190EB3C" w14:textId="4E6AB444" w:rsidR="00B11390" w:rsidRPr="00EC66CC" w:rsidRDefault="00B11390" w:rsidP="00B11390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  <w:lang w:val="en-GB"/>
        </w:rPr>
        <w:t>Experimental and numerical reaction yields in a T-shaped micro-reactor.</w:t>
      </w:r>
    </w:p>
    <w:p w14:paraId="7F9D24F3" w14:textId="77777777" w:rsidR="00B11390" w:rsidRPr="00413092" w:rsidRDefault="00B11390" w:rsidP="00B11390">
      <w:pPr>
        <w:pStyle w:val="Paragrafoelenco"/>
        <w:numPr>
          <w:ilvl w:val="0"/>
          <w:numId w:val="16"/>
        </w:numPr>
        <w:rPr>
          <w:rFonts w:asciiTheme="minorHAnsi" w:hAnsiTheme="minorHAnsi"/>
          <w:sz w:val="20"/>
          <w:lang w:val="en-US"/>
        </w:rPr>
      </w:pPr>
      <w:r w:rsidRPr="00413092">
        <w:rPr>
          <w:rFonts w:asciiTheme="minorHAnsi" w:hAnsiTheme="minorHAnsi"/>
          <w:sz w:val="20"/>
          <w:lang w:val="en-US"/>
        </w:rPr>
        <w:t xml:space="preserve">Reaction yield depends on both Reynolds number, Re, and </w:t>
      </w:r>
      <w:proofErr w:type="spellStart"/>
      <w:r w:rsidRPr="00413092">
        <w:rPr>
          <w:rFonts w:asciiTheme="minorHAnsi" w:hAnsiTheme="minorHAnsi"/>
          <w:sz w:val="20"/>
          <w:lang w:val="en-US"/>
        </w:rPr>
        <w:t>Damköler</w:t>
      </w:r>
      <w:proofErr w:type="spellEnd"/>
      <w:r w:rsidRPr="00413092">
        <w:rPr>
          <w:rFonts w:asciiTheme="minorHAnsi" w:hAnsiTheme="minorHAnsi"/>
          <w:sz w:val="20"/>
          <w:lang w:val="en-US"/>
        </w:rPr>
        <w:t xml:space="preserve"> number, Da.</w:t>
      </w:r>
    </w:p>
    <w:p w14:paraId="4A9F7B68" w14:textId="062FE234" w:rsidR="00B11390" w:rsidRPr="00413092" w:rsidRDefault="003D7E7C" w:rsidP="003D7E7C">
      <w:pPr>
        <w:pStyle w:val="Paragrafoelenco"/>
        <w:numPr>
          <w:ilvl w:val="0"/>
          <w:numId w:val="16"/>
        </w:numPr>
        <w:rPr>
          <w:rFonts w:asciiTheme="minorHAnsi" w:hAnsiTheme="minorHAnsi"/>
          <w:sz w:val="20"/>
          <w:lang w:val="en-US"/>
        </w:rPr>
      </w:pPr>
      <w:r>
        <w:rPr>
          <w:rFonts w:asciiTheme="minorHAnsi" w:hAnsiTheme="minorHAnsi"/>
          <w:sz w:val="20"/>
          <w:lang w:val="en-US"/>
        </w:rPr>
        <w:t>W</w:t>
      </w:r>
      <w:r w:rsidRPr="003D7E7C">
        <w:rPr>
          <w:rFonts w:asciiTheme="minorHAnsi" w:hAnsiTheme="minorHAnsi"/>
          <w:sz w:val="20"/>
          <w:lang w:val="en-US"/>
        </w:rPr>
        <w:t>ith segregated flow regimes, the reaction yield decreases with increasing Re.</w:t>
      </w:r>
    </w:p>
    <w:p w14:paraId="634E2BA8" w14:textId="40BAE64D" w:rsidR="00B11390" w:rsidRPr="00EC66CC" w:rsidRDefault="003D7E7C" w:rsidP="003D7E7C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Pr="003D7E7C">
        <w:rPr>
          <w:rFonts w:asciiTheme="minorHAnsi" w:hAnsiTheme="minorHAnsi"/>
        </w:rPr>
        <w:t xml:space="preserve">n the engulfment regime, </w:t>
      </w:r>
      <w:r>
        <w:rPr>
          <w:rFonts w:asciiTheme="minorHAnsi" w:hAnsiTheme="minorHAnsi"/>
        </w:rPr>
        <w:t xml:space="preserve">the reaction yield </w:t>
      </w:r>
      <w:r w:rsidRPr="003D7E7C">
        <w:rPr>
          <w:rFonts w:asciiTheme="minorHAnsi" w:hAnsiTheme="minorHAnsi"/>
        </w:rPr>
        <w:t>increase</w:t>
      </w:r>
      <w:r>
        <w:rPr>
          <w:rFonts w:asciiTheme="minorHAnsi" w:hAnsiTheme="minorHAnsi"/>
        </w:rPr>
        <w:t>s</w:t>
      </w:r>
      <w:r w:rsidRPr="003D7E7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with increasing Re</w:t>
      </w:r>
      <w:r w:rsidR="00B11390" w:rsidRPr="00413092">
        <w:rPr>
          <w:rFonts w:asciiTheme="minorHAnsi" w:hAnsiTheme="minorHAnsi"/>
        </w:rPr>
        <w:t>.</w:t>
      </w:r>
    </w:p>
    <w:p w14:paraId="27B18D34" w14:textId="77777777"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14:paraId="6182D26A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6039213F" w14:textId="77777777" w:rsidR="00A51F02" w:rsidRDefault="00656974" w:rsidP="00A51F02">
      <w:pPr>
        <w:snapToGrid w:val="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656974">
        <w:rPr>
          <w:rFonts w:asciiTheme="minorHAnsi" w:eastAsia="MS PGothic" w:hAnsiTheme="minorHAnsi"/>
          <w:color w:val="000000"/>
          <w:sz w:val="22"/>
          <w:szCs w:val="22"/>
          <w:lang w:val="en-US"/>
        </w:rPr>
        <w:t>Micro-devices, constituted by channels w</w:t>
      </w:r>
      <w:r w:rsidR="000C581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ith typical dimensions &lt; 1 mm, </w:t>
      </w:r>
      <w:r w:rsidRPr="0065697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are well suited for many applications ranging from mixing to chemical reaction, dispersion and emulsification. </w:t>
      </w:r>
      <w:r w:rsidR="000C5818">
        <w:rPr>
          <w:rFonts w:asciiTheme="minorHAnsi" w:eastAsia="MS PGothic" w:hAnsiTheme="minorHAnsi"/>
          <w:color w:val="000000"/>
          <w:sz w:val="22"/>
          <w:szCs w:val="22"/>
          <w:lang w:val="en-US"/>
        </w:rPr>
        <w:t>M</w:t>
      </w:r>
      <w:r w:rsidRPr="0065697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icro-reactors could </w:t>
      </w:r>
      <w:r w:rsidR="008C0166">
        <w:rPr>
          <w:rFonts w:asciiTheme="minorHAnsi" w:eastAsia="MS PGothic" w:hAnsiTheme="minorHAnsi"/>
          <w:color w:val="000000"/>
          <w:sz w:val="22"/>
          <w:szCs w:val="22"/>
          <w:lang w:val="en-US"/>
        </w:rPr>
        <w:t>allow</w:t>
      </w:r>
      <w:r w:rsidRPr="0065697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large intensification </w:t>
      </w:r>
      <w:r w:rsidR="008C01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</w:t>
      </w:r>
      <w:r w:rsidR="000C581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many </w:t>
      </w:r>
      <w:r w:rsidR="000C5818" w:rsidRPr="0065697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pharmaceutical and fine-chemistry </w:t>
      </w:r>
      <w:r w:rsidR="000C581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processes, </w:t>
      </w:r>
      <w:r w:rsidRPr="0065697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due to continuous operation, </w:t>
      </w:r>
      <w:r w:rsidR="00CA2F9E">
        <w:rPr>
          <w:rFonts w:asciiTheme="minorHAnsi" w:eastAsia="MS PGothic" w:hAnsiTheme="minorHAnsi"/>
          <w:color w:val="000000"/>
          <w:sz w:val="22"/>
          <w:szCs w:val="22"/>
          <w:lang w:val="en-US"/>
        </w:rPr>
        <w:t>enhanced</w:t>
      </w:r>
      <w:r w:rsidRPr="0065697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heat transfer and well controlled residence time, resulting in an increase of the reaction yield. A key role </w:t>
      </w:r>
      <w:r w:rsidR="00CA2F9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is played by the mixing </w:t>
      </w:r>
      <w:r w:rsidRPr="00656974">
        <w:rPr>
          <w:rFonts w:asciiTheme="minorHAnsi" w:eastAsia="MS PGothic" w:hAnsiTheme="minorHAnsi"/>
          <w:color w:val="000000"/>
          <w:sz w:val="22"/>
          <w:szCs w:val="22"/>
          <w:lang w:val="en-US"/>
        </w:rPr>
        <w:t>that, however, should be promoted with special techniques because the flow in micro-channels is laminar</w:t>
      </w:r>
      <w:r w:rsidR="008C0166">
        <w:rPr>
          <w:rFonts w:asciiTheme="minorHAnsi" w:eastAsia="MS PGothic" w:hAnsiTheme="minorHAnsi"/>
          <w:color w:val="000000"/>
          <w:sz w:val="22"/>
          <w:szCs w:val="22"/>
          <w:lang w:val="en-US"/>
        </w:rPr>
        <w:t>; a</w:t>
      </w:r>
      <w:r w:rsidRPr="0065697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simple way to enhance mixing is to design micro-devices where the flow symmetries are broken, and a transverse convection is induced.</w:t>
      </w:r>
      <w:r w:rsidR="00CA2F9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 </w:t>
      </w:r>
      <w:r w:rsidR="008C0166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Pr="0065697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large variety of micro-mixer geometries has been proposed. The simplest configuration is the T-shaped micro-</w:t>
      </w:r>
      <w:r w:rsidR="00CA2F9E">
        <w:rPr>
          <w:rFonts w:asciiTheme="minorHAnsi" w:eastAsia="MS PGothic" w:hAnsiTheme="minorHAnsi"/>
          <w:color w:val="000000"/>
          <w:sz w:val="22"/>
          <w:szCs w:val="22"/>
          <w:lang w:val="en-US"/>
        </w:rPr>
        <w:t>rector</w:t>
      </w:r>
      <w:r w:rsidRPr="0065697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CA2F9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whose mixing behavior </w:t>
      </w:r>
      <w:r w:rsidRPr="00656974">
        <w:rPr>
          <w:rFonts w:asciiTheme="minorHAnsi" w:eastAsia="MS PGothic" w:hAnsiTheme="minorHAnsi"/>
          <w:color w:val="000000"/>
          <w:sz w:val="22"/>
          <w:szCs w:val="22"/>
          <w:lang w:val="en-US"/>
        </w:rPr>
        <w:t>has been largely characterized in literature both experimentally and n</w:t>
      </w:r>
      <w:bookmarkStart w:id="1" w:name="_GoBack"/>
      <w:bookmarkEnd w:id="1"/>
      <w:r w:rsidRPr="0065697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umerically by feeding it with water. Although its simplicity, several </w:t>
      </w:r>
      <w:r w:rsidR="008C01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complex </w:t>
      </w:r>
      <w:r w:rsidRPr="00656974">
        <w:rPr>
          <w:rFonts w:asciiTheme="minorHAnsi" w:eastAsia="MS PGothic" w:hAnsiTheme="minorHAnsi"/>
          <w:color w:val="000000"/>
          <w:sz w:val="22"/>
          <w:szCs w:val="22"/>
          <w:lang w:val="en-US"/>
        </w:rPr>
        <w:t>flow regimes</w:t>
      </w:r>
      <w:r w:rsidR="008C01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even time periodic ones, have been found, depending on </w:t>
      </w:r>
      <w:r w:rsidRPr="00656974">
        <w:rPr>
          <w:rFonts w:asciiTheme="minorHAnsi" w:eastAsia="MS PGothic" w:hAnsiTheme="minorHAnsi"/>
          <w:color w:val="000000"/>
          <w:sz w:val="22"/>
          <w:szCs w:val="22"/>
          <w:lang w:val="en-US"/>
        </w:rPr>
        <w:t>Re</w:t>
      </w:r>
      <w:r w:rsidR="00F66FC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ynolds </w:t>
      </w:r>
      <w:r w:rsidRPr="00656974">
        <w:rPr>
          <w:rFonts w:asciiTheme="minorHAnsi" w:eastAsia="MS PGothic" w:hAnsiTheme="minorHAnsi"/>
          <w:color w:val="000000"/>
          <w:sz w:val="22"/>
          <w:szCs w:val="22"/>
          <w:lang w:val="en-US"/>
        </w:rPr>
        <w:t>number</w:t>
      </w:r>
      <w:r w:rsidR="00F66FC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CA2F9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i.e. </w:t>
      </w:r>
      <w:r w:rsidR="00F66FCC">
        <w:rPr>
          <w:rFonts w:asciiTheme="minorHAnsi" w:eastAsia="MS PGothic" w:hAnsiTheme="minorHAnsi"/>
          <w:color w:val="000000"/>
          <w:sz w:val="22"/>
          <w:szCs w:val="22"/>
          <w:lang w:val="en-US"/>
        </w:rPr>
        <w:t>Re</w:t>
      </w:r>
      <w:r w:rsidR="00D828A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828A4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/>
      </w:r>
      <w:r w:rsidR="00D828A4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 xml:space="preserve"> REF _Ref7790207 \r \h </w:instrText>
      </w:r>
      <w:r w:rsidR="00D828A4">
        <w:rPr>
          <w:rFonts w:asciiTheme="minorHAnsi" w:eastAsia="MS PGothic" w:hAnsiTheme="minorHAnsi"/>
          <w:color w:val="000000"/>
          <w:sz w:val="22"/>
          <w:szCs w:val="22"/>
          <w:lang w:val="en-US"/>
        </w:rPr>
      </w:r>
      <w:r w:rsidR="00D828A4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r w:rsidR="00D828A4">
        <w:rPr>
          <w:rFonts w:asciiTheme="minorHAnsi" w:eastAsia="MS PGothic" w:hAnsiTheme="minorHAnsi"/>
          <w:color w:val="000000"/>
          <w:sz w:val="22"/>
          <w:szCs w:val="22"/>
          <w:lang w:val="en-US"/>
        </w:rPr>
        <w:t>[1]</w:t>
      </w:r>
      <w:r w:rsidR="00D828A4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="00D828A4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/>
      </w:r>
      <w:r w:rsidR="00D828A4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 xml:space="preserve"> REF _Ref7790226 \r \h </w:instrText>
      </w:r>
      <w:r w:rsidR="00D828A4">
        <w:rPr>
          <w:rFonts w:asciiTheme="minorHAnsi" w:eastAsia="MS PGothic" w:hAnsiTheme="minorHAnsi"/>
          <w:color w:val="000000"/>
          <w:sz w:val="22"/>
          <w:szCs w:val="22"/>
          <w:lang w:val="en-US"/>
        </w:rPr>
      </w:r>
      <w:r w:rsidR="00D828A4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r w:rsidR="00D828A4">
        <w:rPr>
          <w:rFonts w:asciiTheme="minorHAnsi" w:eastAsia="MS PGothic" w:hAnsiTheme="minorHAnsi"/>
          <w:color w:val="000000"/>
          <w:sz w:val="22"/>
          <w:szCs w:val="22"/>
          <w:lang w:val="en-US"/>
        </w:rPr>
        <w:t>[2]</w:t>
      </w:r>
      <w:r w:rsidR="00D828A4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Pr="00656974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3D7E7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C0166">
        <w:rPr>
          <w:rFonts w:asciiTheme="minorHAnsi" w:eastAsia="MS PGothic" w:hAnsiTheme="minorHAnsi"/>
          <w:color w:val="000000"/>
          <w:sz w:val="22"/>
          <w:szCs w:val="22"/>
          <w:lang w:val="en-US"/>
        </w:rPr>
        <w:t>So far,</w:t>
      </w:r>
      <w:r w:rsidR="006B24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large attention has been p</w:t>
      </w:r>
      <w:r w:rsidR="008C0166">
        <w:rPr>
          <w:rFonts w:asciiTheme="minorHAnsi" w:eastAsia="MS PGothic" w:hAnsiTheme="minorHAnsi"/>
          <w:color w:val="000000"/>
          <w:sz w:val="22"/>
          <w:szCs w:val="22"/>
          <w:lang w:val="en-US"/>
        </w:rPr>
        <w:t>ayed</w:t>
      </w:r>
      <w:r w:rsidR="006B24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the characterization of </w:t>
      </w:r>
      <w:r w:rsidR="008C0166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mixing process in these regimes</w:t>
      </w:r>
      <w:r w:rsidR="006B245A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8C01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but</w:t>
      </w:r>
      <w:r w:rsidR="006B24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there is scarce knowledge </w:t>
      </w:r>
      <w:r w:rsidR="00CA2F9E">
        <w:rPr>
          <w:rFonts w:asciiTheme="minorHAnsi" w:eastAsia="MS PGothic" w:hAnsiTheme="minorHAnsi"/>
          <w:color w:val="000000"/>
          <w:sz w:val="22"/>
          <w:szCs w:val="22"/>
          <w:lang w:val="en-US"/>
        </w:rPr>
        <w:t>about</w:t>
      </w:r>
      <w:r w:rsidR="006B24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</w:t>
      </w:r>
      <w:r w:rsidR="008C0166">
        <w:rPr>
          <w:rFonts w:asciiTheme="minorHAnsi" w:eastAsia="MS PGothic" w:hAnsiTheme="minorHAnsi"/>
          <w:color w:val="000000"/>
          <w:sz w:val="22"/>
          <w:szCs w:val="22"/>
          <w:lang w:val="en-US"/>
        </w:rPr>
        <w:t>ir</w:t>
      </w:r>
      <w:r w:rsidR="006B24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effect on the yield of a chemical reaction. In particular, the reaction yield </w:t>
      </w:r>
      <w:r w:rsidR="00CA2F9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is affected not </w:t>
      </w:r>
      <w:r w:rsidR="006B24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only by the manner the reactants come into </w:t>
      </w:r>
      <w:r w:rsidR="00CA2F9E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contac</w:t>
      </w:r>
      <w:r w:rsidR="006B245A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CA2F9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(i.e. mixing)</w:t>
      </w:r>
      <w:r w:rsidR="006B245A">
        <w:rPr>
          <w:rFonts w:asciiTheme="minorHAnsi" w:eastAsia="MS PGothic" w:hAnsiTheme="minorHAnsi"/>
          <w:color w:val="000000"/>
          <w:sz w:val="22"/>
          <w:szCs w:val="22"/>
          <w:lang w:val="en-US"/>
        </w:rPr>
        <w:t>, but also by the reaction kinetics</w:t>
      </w:r>
      <w:r w:rsidR="00CA2F9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(chemical reaction)</w:t>
      </w:r>
      <w:r w:rsidR="006B245A">
        <w:rPr>
          <w:rFonts w:asciiTheme="minorHAnsi" w:eastAsia="MS PGothic" w:hAnsiTheme="minorHAnsi"/>
          <w:color w:val="000000"/>
          <w:sz w:val="22"/>
          <w:szCs w:val="22"/>
          <w:lang w:val="en-US"/>
        </w:rPr>
        <w:t>. Hence</w:t>
      </w:r>
      <w:r w:rsidR="00CA2F9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8C0166">
        <w:rPr>
          <w:rFonts w:asciiTheme="minorHAnsi" w:eastAsia="MS PGothic" w:hAnsiTheme="minorHAnsi"/>
          <w:color w:val="000000"/>
          <w:sz w:val="22"/>
          <w:szCs w:val="22"/>
          <w:lang w:val="en-US"/>
        </w:rPr>
        <w:t>an important role is played by the</w:t>
      </w:r>
      <w:r w:rsidR="006B24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CA2F9E">
        <w:rPr>
          <w:rFonts w:asciiTheme="minorHAnsi" w:eastAsia="MS PGothic" w:hAnsiTheme="minorHAnsi"/>
          <w:color w:val="000000"/>
          <w:sz w:val="22"/>
          <w:szCs w:val="22"/>
          <w:lang w:val="en-US"/>
        </w:rPr>
        <w:t>Dam</w:t>
      </w:r>
      <w:r w:rsidR="006B245A">
        <w:rPr>
          <w:rFonts w:asciiTheme="minorHAnsi" w:eastAsia="MS PGothic" w:hAnsiTheme="minorHAnsi"/>
          <w:color w:val="000000"/>
          <w:sz w:val="22"/>
          <w:szCs w:val="22"/>
          <w:lang w:val="en-US"/>
        </w:rPr>
        <w:t>k</w:t>
      </w:r>
      <w:r w:rsidR="00CA2F9E">
        <w:rPr>
          <w:rFonts w:ascii="Calibri" w:eastAsia="MS PGothic" w:hAnsi="Calibri"/>
          <w:color w:val="000000"/>
          <w:sz w:val="22"/>
          <w:szCs w:val="22"/>
          <w:lang w:val="en-US"/>
        </w:rPr>
        <w:t>ö</w:t>
      </w:r>
      <w:r w:rsidR="006B245A">
        <w:rPr>
          <w:rFonts w:asciiTheme="minorHAnsi" w:eastAsia="MS PGothic" w:hAnsiTheme="minorHAnsi"/>
          <w:color w:val="000000"/>
          <w:sz w:val="22"/>
          <w:szCs w:val="22"/>
          <w:lang w:val="en-US"/>
        </w:rPr>
        <w:t>hler</w:t>
      </w:r>
      <w:proofErr w:type="spellEnd"/>
      <w:r w:rsidR="006B24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number</w:t>
      </w:r>
      <w:r w:rsidR="00CA2F9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i.e. </w:t>
      </w:r>
      <w:r w:rsidR="00CA2F9E" w:rsidRPr="00BD3B7C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Da</w:t>
      </w:r>
      <w:r w:rsidR="00CA2F9E">
        <w:rPr>
          <w:rFonts w:asciiTheme="minorHAnsi" w:eastAsia="MS PGothic" w:hAnsiTheme="minorHAnsi"/>
          <w:color w:val="000000"/>
          <w:sz w:val="22"/>
          <w:szCs w:val="22"/>
          <w:lang w:val="en-US"/>
        </w:rPr>
        <w:t>, representing the</w:t>
      </w:r>
      <w:r w:rsidR="006B24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A2F9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flow to </w:t>
      </w:r>
      <w:r w:rsidR="006B245A">
        <w:rPr>
          <w:rFonts w:asciiTheme="minorHAnsi" w:eastAsia="MS PGothic" w:hAnsiTheme="minorHAnsi"/>
          <w:color w:val="000000"/>
          <w:sz w:val="22"/>
          <w:szCs w:val="22"/>
          <w:lang w:val="en-US"/>
        </w:rPr>
        <w:t>chemi</w:t>
      </w:r>
      <w:r w:rsidR="00CA2F9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cal </w:t>
      </w:r>
      <w:r w:rsidR="006B245A">
        <w:rPr>
          <w:rFonts w:asciiTheme="minorHAnsi" w:eastAsia="MS PGothic" w:hAnsiTheme="minorHAnsi"/>
          <w:color w:val="000000"/>
          <w:sz w:val="22"/>
          <w:szCs w:val="22"/>
          <w:lang w:val="en-US"/>
        </w:rPr>
        <w:t>time</w:t>
      </w:r>
      <w:r w:rsidR="00CA2F9E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="006B24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scale ratio. </w:t>
      </w:r>
    </w:p>
    <w:p w14:paraId="17684864" w14:textId="0ABD62DA" w:rsidR="00656974" w:rsidRPr="00656974" w:rsidRDefault="006B245A" w:rsidP="00656974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present work is aimed at investigating the effect of </w:t>
      </w:r>
      <w:r w:rsidRPr="00BD3B7C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Da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r w:rsidRPr="00BD3B7C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Re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on the yield of a chemical reaction in a T-junction</w:t>
      </w:r>
      <w:r w:rsidR="008C0166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combin</w:t>
      </w:r>
      <w:r w:rsidR="00CA2F9E">
        <w:rPr>
          <w:rFonts w:asciiTheme="minorHAnsi" w:eastAsia="MS PGothic" w:hAnsiTheme="minorHAnsi"/>
          <w:color w:val="000000"/>
          <w:sz w:val="22"/>
          <w:szCs w:val="22"/>
          <w:lang w:val="en-US"/>
        </w:rPr>
        <w:t>in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g experiments and </w:t>
      </w:r>
      <w:r w:rsidR="008C0166">
        <w:rPr>
          <w:rFonts w:asciiTheme="minorHAnsi" w:eastAsia="MS PGothic" w:hAnsiTheme="minorHAnsi"/>
          <w:color w:val="000000"/>
          <w:sz w:val="22"/>
          <w:szCs w:val="22"/>
          <w:lang w:val="en-US"/>
        </w:rPr>
        <w:t>computational fluid d</w:t>
      </w:r>
      <w:r w:rsidR="00CA2F9E">
        <w:rPr>
          <w:rFonts w:asciiTheme="minorHAnsi" w:eastAsia="MS PGothic" w:hAnsiTheme="minorHAnsi"/>
          <w:color w:val="000000"/>
          <w:sz w:val="22"/>
          <w:szCs w:val="22"/>
          <w:lang w:val="en-US"/>
        </w:rPr>
        <w:t>ynamics</w:t>
      </w:r>
      <w:r w:rsidR="008C01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(CFD)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16ADEC0A" w14:textId="77777777" w:rsidR="00704BDF" w:rsidRPr="008D0BEB" w:rsidRDefault="00704BDF" w:rsidP="00A51F02">
      <w:pPr>
        <w:snapToGrid w:val="0"/>
        <w:spacing w:before="240"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0831F936" w14:textId="2A0D8CC3" w:rsidR="009C5C54" w:rsidRPr="009C5C54" w:rsidRDefault="00D828A4" w:rsidP="009C5C54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 T-shaped micro-reactor, shown in Fig. 1a</w:t>
      </w:r>
      <w:r w:rsidR="00B11390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B24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is used to carry out flow visualization experiments.  The reaction </w:t>
      </w:r>
      <w:r w:rsidR="00CA2F9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that has been chosen is </w:t>
      </w:r>
      <w:r w:rsidR="006B245A">
        <w:rPr>
          <w:rFonts w:asciiTheme="minorHAnsi" w:eastAsia="MS PGothic" w:hAnsiTheme="minorHAnsi"/>
          <w:color w:val="000000"/>
          <w:sz w:val="22"/>
          <w:szCs w:val="22"/>
          <w:lang w:val="en-US"/>
        </w:rPr>
        <w:t>A+B</w:t>
      </w:r>
      <w:r w:rsidR="00CA2F9E" w:rsidRPr="00CA2F9E">
        <w:rPr>
          <w:rFonts w:asciiTheme="minorHAnsi" w:eastAsia="MS PGothic" w:hAnsiTheme="minorHAnsi"/>
          <w:color w:val="000000"/>
          <w:sz w:val="22"/>
          <w:szCs w:val="22"/>
          <w:lang w:val="en-US"/>
        </w:rPr>
        <w:sym w:font="Wingdings" w:char="F0E0"/>
      </w:r>
      <w:r w:rsidR="00CA2F9E">
        <w:rPr>
          <w:rFonts w:asciiTheme="minorHAnsi" w:eastAsia="MS PGothic" w:hAnsiTheme="minorHAnsi"/>
          <w:color w:val="000000"/>
          <w:sz w:val="22"/>
          <w:szCs w:val="22"/>
          <w:lang w:val="en-US"/>
        </w:rPr>
        <w:t>C+D</w:t>
      </w:r>
      <w:r w:rsidR="006B24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C01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a large excess of B was used to have a </w:t>
      </w:r>
      <w:r w:rsidR="008F784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pseudo-first order kinetic, i.e. </w:t>
      </w:r>
      <m:oMath>
        <m:f>
          <m:fPr>
            <m:ctrlPr>
              <w:rPr>
                <w:rFonts w:ascii="Cambria Math" w:eastAsia="MS PGothic" w:hAnsi="Cambria Math"/>
                <w:i/>
                <w:color w:val="000000"/>
                <w:sz w:val="22"/>
                <w:szCs w:val="22"/>
                <w:lang w:val="en-US"/>
              </w:rPr>
            </m:ctrlPr>
          </m:fPr>
          <m:num>
            <m:r>
              <w:rPr>
                <w:rFonts w:ascii="Cambria Math" w:eastAsia="MS PGothic" w:hAnsi="Cambria Math"/>
                <w:color w:val="000000"/>
                <w:sz w:val="22"/>
                <w:szCs w:val="22"/>
              </w:rPr>
              <m:t>d</m:t>
            </m:r>
            <m:sSub>
              <m:sSubPr>
                <m:ctrlPr>
                  <w:rPr>
                    <w:rFonts w:ascii="Cambria Math" w:eastAsia="MS PGothic" w:hAnsi="Cambria Math"/>
                    <w:i/>
                    <w:color w:val="000000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="MS PGothic" w:hAnsi="Cambria Math"/>
                    <w:color w:val="000000"/>
                    <w:sz w:val="22"/>
                    <w:szCs w:val="22"/>
                  </w:rPr>
                  <m:t>C</m:t>
                </m:r>
              </m:e>
              <m:sub>
                <m:r>
                  <w:rPr>
                    <w:rFonts w:ascii="Cambria Math" w:eastAsia="MS PGothic" w:hAnsi="Cambria Math"/>
                    <w:color w:val="000000"/>
                    <w:sz w:val="22"/>
                    <w:szCs w:val="22"/>
                  </w:rPr>
                  <m:t>A</m:t>
                </m:r>
              </m:sub>
            </m:sSub>
          </m:num>
          <m:den>
            <m:r>
              <w:rPr>
                <w:rFonts w:ascii="Cambria Math" w:eastAsia="MS PGothic" w:hAnsi="Cambria Math"/>
                <w:color w:val="000000"/>
                <w:sz w:val="22"/>
                <w:szCs w:val="22"/>
              </w:rPr>
              <m:t>dt</m:t>
            </m:r>
          </m:den>
        </m:f>
        <m:r>
          <w:rPr>
            <w:rFonts w:ascii="Cambria Math" w:eastAsia="MS PGothic" w:hAnsi="Cambria Math"/>
            <w:color w:val="000000"/>
            <w:sz w:val="22"/>
            <w:szCs w:val="22"/>
            <w:lang w:val="en-US"/>
          </w:rPr>
          <m:t>=-k</m:t>
        </m:r>
        <m:sSub>
          <m:sSubPr>
            <m:ctrlPr>
              <w:rPr>
                <w:rFonts w:ascii="Cambria Math" w:eastAsia="MS PGothic" w:hAnsi="Cambria Math"/>
                <w:i/>
                <w:color w:val="000000"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C</m:t>
            </m:r>
          </m:e>
          <m:sub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A</m:t>
            </m:r>
          </m:sub>
        </m:sSub>
      </m:oMath>
      <w:r w:rsidR="008C01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where </w:t>
      </w:r>
      <m:oMath>
        <m:sSub>
          <m:sSubPr>
            <m:ctrlPr>
              <w:rPr>
                <w:rFonts w:ascii="Cambria Math" w:eastAsia="MS PGothic" w:hAnsi="Cambria Math"/>
                <w:i/>
                <w:color w:val="000000"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C</m:t>
            </m:r>
          </m:e>
          <m:sub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A</m:t>
            </m:r>
          </m:sub>
        </m:sSub>
      </m:oMath>
      <w:r w:rsidR="008C01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the concentration of A. </w:t>
      </w:r>
      <w:r w:rsidR="008F784C">
        <w:rPr>
          <w:rFonts w:asciiTheme="minorHAnsi" w:eastAsia="MS PGothic" w:hAnsiTheme="minorHAnsi"/>
          <w:color w:val="000000"/>
          <w:sz w:val="22"/>
          <w:szCs w:val="22"/>
          <w:lang w:val="en-US"/>
        </w:rPr>
        <w:t>Moreover, the reaction is catalyzed by an acid E, so that</w:t>
      </w:r>
      <w:r w:rsidR="008C01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kinetic constant</w:t>
      </w:r>
      <w:r w:rsidR="008F784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m:oMath>
        <m:r>
          <w:rPr>
            <w:rFonts w:ascii="Cambria Math" w:eastAsia="MS PGothic" w:hAnsi="Cambria Math"/>
            <w:color w:val="000000"/>
            <w:sz w:val="22"/>
            <w:szCs w:val="22"/>
            <w:lang w:val="en-US"/>
          </w:rPr>
          <m:t>k=f</m:t>
        </m:r>
        <m:d>
          <m:dPr>
            <m:ctrlPr>
              <w:rPr>
                <w:rFonts w:ascii="Cambria Math" w:eastAsia="MS PGothic" w:hAnsi="Cambria Math"/>
                <w:i/>
                <w:color w:val="000000"/>
                <w:sz w:val="22"/>
                <w:szCs w:val="22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="MS PGothic" w:hAnsi="Cambria Math"/>
                    <w:i/>
                    <w:color w:val="000000"/>
                    <w:sz w:val="22"/>
                    <w:szCs w:val="22"/>
                    <w:lang w:val="en-US"/>
                  </w:rPr>
                </m:ctrlPr>
              </m:sSubPr>
              <m:e>
                <m:r>
                  <w:rPr>
                    <w:rFonts w:ascii="Cambria Math" w:eastAsia="MS PGothic" w:hAnsi="Cambria Math"/>
                    <w:color w:val="000000"/>
                    <w:sz w:val="22"/>
                    <w:szCs w:val="22"/>
                    <w:lang w:val="en-US"/>
                  </w:rPr>
                  <m:t>C</m:t>
                </m:r>
              </m:e>
              <m:sub>
                <m:r>
                  <w:rPr>
                    <w:rFonts w:ascii="Cambria Math" w:eastAsia="MS PGothic" w:hAnsi="Cambria Math"/>
                    <w:color w:val="000000"/>
                    <w:sz w:val="22"/>
                    <w:szCs w:val="22"/>
                    <w:lang w:val="en-US"/>
                  </w:rPr>
                  <m:t>E</m:t>
                </m:r>
              </m:sub>
            </m:sSub>
          </m:e>
        </m:d>
        <m:r>
          <w:rPr>
            <w:rFonts w:ascii="Cambria Math" w:eastAsia="MS PGothic" w:hAnsi="Cambria Math"/>
            <w:color w:val="000000"/>
            <w:sz w:val="22"/>
            <w:szCs w:val="22"/>
            <w:lang w:val="en-US"/>
          </w:rPr>
          <m:t>.</m:t>
        </m:r>
      </m:oMath>
      <w:r w:rsidR="00ED090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C01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D090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reaction can be </w:t>
      </w:r>
      <w:r w:rsidR="00ED090E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observed experimentally through flow visualization as the reactant A has a color that disappears while converting into products.</w:t>
      </w:r>
      <w:r w:rsidR="009C5C5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D7E7C">
        <w:rPr>
          <w:rFonts w:asciiTheme="minorHAnsi" w:eastAsia="MS PGothic" w:hAnsiTheme="minorHAnsi"/>
          <w:color w:val="000000"/>
          <w:sz w:val="22"/>
          <w:szCs w:val="22"/>
          <w:lang w:val="en-US"/>
        </w:rPr>
        <w:t>A s</w:t>
      </w:r>
      <w:r w:rsidR="009C5C54" w:rsidRPr="009C5C54">
        <w:rPr>
          <w:rFonts w:asciiTheme="minorHAnsi" w:eastAsia="MS PGothic" w:hAnsiTheme="minorHAnsi"/>
          <w:color w:val="000000"/>
          <w:sz w:val="22"/>
          <w:szCs w:val="22"/>
          <w:lang w:val="en-US"/>
        </w:rPr>
        <w:t>yringe pump fe</w:t>
      </w:r>
      <w:r w:rsidR="003D7E7C">
        <w:rPr>
          <w:rFonts w:asciiTheme="minorHAnsi" w:eastAsia="MS PGothic" w:hAnsiTheme="minorHAnsi"/>
          <w:color w:val="000000"/>
          <w:sz w:val="22"/>
          <w:szCs w:val="22"/>
          <w:lang w:val="en-US"/>
        </w:rPr>
        <w:t>e</w:t>
      </w:r>
      <w:r w:rsidR="009C5C54" w:rsidRPr="009C5C54">
        <w:rPr>
          <w:rFonts w:asciiTheme="minorHAnsi" w:eastAsia="MS PGothic" w:hAnsiTheme="minorHAnsi"/>
          <w:color w:val="000000"/>
          <w:sz w:val="22"/>
          <w:szCs w:val="22"/>
          <w:lang w:val="en-US"/>
        </w:rPr>
        <w:t>d</w:t>
      </w:r>
      <w:r w:rsidR="003D7E7C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9C5C54" w:rsidRPr="009C5C5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mixer inlets</w:t>
      </w:r>
      <w:r w:rsidR="009C5C5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C5C54" w:rsidRPr="009C5C5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with equal </w:t>
      </w:r>
      <w:r w:rsidR="009C5C54">
        <w:rPr>
          <w:rFonts w:asciiTheme="minorHAnsi" w:eastAsia="MS PGothic" w:hAnsiTheme="minorHAnsi"/>
          <w:color w:val="000000"/>
          <w:sz w:val="22"/>
          <w:szCs w:val="22"/>
          <w:lang w:val="en-US"/>
        </w:rPr>
        <w:t>fl</w:t>
      </w:r>
      <w:r w:rsidR="009C5C54" w:rsidRPr="009C5C54">
        <w:rPr>
          <w:rFonts w:asciiTheme="minorHAnsi" w:eastAsia="MS PGothic" w:hAnsiTheme="minorHAnsi"/>
          <w:color w:val="000000"/>
          <w:sz w:val="22"/>
          <w:szCs w:val="22"/>
          <w:lang w:val="en-US"/>
        </w:rPr>
        <w:t>ow rates.</w:t>
      </w:r>
      <w:r w:rsidR="00C4078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C5C54" w:rsidRPr="009C5C54">
        <w:rPr>
          <w:rFonts w:asciiTheme="minorHAnsi" w:eastAsia="MS PGothic" w:hAnsiTheme="minorHAnsi"/>
          <w:color w:val="000000"/>
          <w:sz w:val="22"/>
          <w:szCs w:val="22"/>
          <w:lang w:val="en-US"/>
        </w:rPr>
        <w:t>One inlet stream is</w:t>
      </w:r>
      <w:r w:rsidR="00C4078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 </w:t>
      </w:r>
      <w:r w:rsidR="00C94F60">
        <w:rPr>
          <w:rFonts w:asciiTheme="minorHAnsi" w:eastAsia="MS PGothic" w:hAnsiTheme="minorHAnsi"/>
          <w:color w:val="000000"/>
          <w:sz w:val="22"/>
          <w:szCs w:val="22"/>
          <w:lang w:val="en-US"/>
        </w:rPr>
        <w:t>aqueous</w:t>
      </w:r>
      <w:r w:rsidR="00C4078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solution of A and E, while the other stream is an aqueous solution of B.  </w:t>
      </w:r>
      <w:r w:rsidR="003D7E7C">
        <w:rPr>
          <w:rFonts w:asciiTheme="minorHAnsi" w:eastAsia="MS PGothic" w:hAnsiTheme="minorHAnsi"/>
          <w:color w:val="000000"/>
          <w:sz w:val="22"/>
          <w:szCs w:val="22"/>
          <w:lang w:val="en-US"/>
        </w:rPr>
        <w:t>By a</w:t>
      </w:r>
      <w:r w:rsidR="00C40782">
        <w:rPr>
          <w:rFonts w:asciiTheme="minorHAnsi" w:eastAsia="MS PGothic" w:hAnsiTheme="minorHAnsi"/>
          <w:color w:val="000000"/>
          <w:sz w:val="22"/>
          <w:szCs w:val="22"/>
          <w:lang w:val="en-US"/>
        </w:rPr>
        <w:t>rranging the concentration</w:t>
      </w:r>
      <w:r w:rsidR="003D7E7C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C4078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B and E,</w:t>
      </w:r>
      <w:r w:rsidR="003654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kinetic constant</w:t>
      </w:r>
      <w:r w:rsidR="00C4078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m:oMath>
        <m:r>
          <w:rPr>
            <w:rFonts w:ascii="Cambria Math" w:eastAsia="MS PGothic" w:hAnsi="Cambria Math"/>
            <w:color w:val="000000"/>
            <w:sz w:val="22"/>
            <w:szCs w:val="22"/>
            <w:lang w:val="en-US"/>
          </w:rPr>
          <m:t>k</m:t>
        </m:r>
      </m:oMath>
      <w:r w:rsidR="003654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D7E7C">
        <w:rPr>
          <w:rFonts w:asciiTheme="minorHAnsi" w:eastAsia="MS PGothic" w:hAnsiTheme="minorHAnsi"/>
          <w:color w:val="000000"/>
          <w:sz w:val="22"/>
          <w:szCs w:val="22"/>
          <w:lang w:val="en-US"/>
        </w:rPr>
        <w:t>is</w:t>
      </w:r>
      <w:r w:rsidR="003654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varied in the range from 1 to 20 s</w:t>
      </w:r>
      <w:r w:rsidR="0036542C" w:rsidRPr="0036542C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3654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40782">
        <w:rPr>
          <w:rFonts w:asciiTheme="minorHAnsi" w:eastAsia="MS PGothic" w:hAnsiTheme="minorHAnsi"/>
          <w:color w:val="000000"/>
          <w:sz w:val="22"/>
          <w:szCs w:val="22"/>
          <w:lang w:val="en-US"/>
        </w:rPr>
        <w:t>to span a range of Da</w:t>
      </w:r>
      <w:r w:rsidR="008C01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addition to Re.</w:t>
      </w:r>
    </w:p>
    <w:p w14:paraId="7D316C2F" w14:textId="11261A5D" w:rsidR="008F784C" w:rsidRDefault="009C5C54" w:rsidP="008C0166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9C5C54">
        <w:rPr>
          <w:rFonts w:asciiTheme="minorHAnsi" w:eastAsia="MS PGothic" w:hAnsiTheme="minorHAnsi"/>
          <w:color w:val="000000"/>
          <w:sz w:val="22"/>
          <w:szCs w:val="22"/>
          <w:lang w:val="en-US"/>
        </w:rPr>
        <w:t>An upright microscope with a magnifying</w:t>
      </w:r>
      <w:r w:rsidR="008C01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</w:t>
      </w:r>
      <w:r w:rsidRPr="009C5C5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ens of 4x and a halogen lamp are used to observe the mixing of the streams inside the mixer. </w:t>
      </w:r>
      <w:r w:rsidR="008C01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9C5C54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images are collected by using</w:t>
      </w:r>
      <w:r w:rsidR="008C01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9C5C54">
        <w:rPr>
          <w:rFonts w:asciiTheme="minorHAnsi" w:eastAsia="MS PGothic" w:hAnsiTheme="minorHAnsi"/>
          <w:color w:val="000000"/>
          <w:sz w:val="22"/>
          <w:szCs w:val="22"/>
          <w:lang w:val="en-US"/>
        </w:rPr>
        <w:t>a monochromatic high-speed camera having</w:t>
      </w:r>
      <w:r w:rsidR="008C01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9C5C54">
        <w:rPr>
          <w:rFonts w:asciiTheme="minorHAnsi" w:eastAsia="MS PGothic" w:hAnsiTheme="minorHAnsi"/>
          <w:color w:val="000000"/>
          <w:sz w:val="22"/>
          <w:szCs w:val="22"/>
          <w:lang w:val="en-US"/>
        </w:rPr>
        <w:t>a resolution</w:t>
      </w:r>
      <w:r w:rsidR="008C01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920x</w:t>
      </w:r>
      <w:r w:rsidRPr="009C5C54">
        <w:rPr>
          <w:rFonts w:asciiTheme="minorHAnsi" w:eastAsia="MS PGothic" w:hAnsiTheme="minorHAnsi"/>
          <w:color w:val="000000"/>
          <w:sz w:val="22"/>
          <w:szCs w:val="22"/>
          <w:lang w:val="en-US"/>
        </w:rPr>
        <w:t>2048 pixels and a frame rate up to 387 frames/s. Flow visual</w:t>
      </w:r>
      <w:r w:rsidR="008C01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ization images are processed off </w:t>
      </w:r>
      <w:r w:rsidRPr="009C5C54">
        <w:rPr>
          <w:rFonts w:asciiTheme="minorHAnsi" w:eastAsia="MS PGothic" w:hAnsiTheme="minorHAnsi"/>
          <w:color w:val="000000"/>
          <w:sz w:val="22"/>
          <w:szCs w:val="22"/>
          <w:lang w:val="en-US"/>
        </w:rPr>
        <w:t>line to convert pixel intensities into normalized</w:t>
      </w:r>
      <w:r w:rsidR="008C01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9C5C5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depth-averaged </w:t>
      </w:r>
      <w:r w:rsidR="00C94F60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8C01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concentration</w:t>
      </w:r>
      <w:r w:rsidR="00C94F6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C01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images </w:t>
      </w:r>
      <w:r w:rsidR="00D828A4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/>
      </w:r>
      <w:r w:rsidR="00D828A4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 xml:space="preserve"> REF _Ref7790207 \r \h </w:instrText>
      </w:r>
      <w:r w:rsidR="00D828A4">
        <w:rPr>
          <w:rFonts w:asciiTheme="minorHAnsi" w:eastAsia="MS PGothic" w:hAnsiTheme="minorHAnsi"/>
          <w:color w:val="000000"/>
          <w:sz w:val="22"/>
          <w:szCs w:val="22"/>
          <w:lang w:val="en-US"/>
        </w:rPr>
      </w:r>
      <w:r w:rsidR="00D828A4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r w:rsidR="00D828A4">
        <w:rPr>
          <w:rFonts w:asciiTheme="minorHAnsi" w:eastAsia="MS PGothic" w:hAnsiTheme="minorHAnsi"/>
          <w:color w:val="000000"/>
          <w:sz w:val="22"/>
          <w:szCs w:val="22"/>
          <w:lang w:val="en-US"/>
        </w:rPr>
        <w:t>[1]</w:t>
      </w:r>
      <w:r w:rsidR="00D828A4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="00D828A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94F6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thus to estimate the reaction yield. </w:t>
      </w:r>
    </w:p>
    <w:p w14:paraId="6D6C5DC3" w14:textId="2428A048" w:rsidR="00C94F60" w:rsidRPr="00CA2F9E" w:rsidRDefault="00C94F60" w:rsidP="008C0166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Numerical modeling was carried out by solving continuity, momentum and chemical species transport equations using ANSYS Fluent v19 code</w:t>
      </w:r>
      <w:r w:rsidR="00D828A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828A4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/>
      </w:r>
      <w:r w:rsidR="00D828A4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 xml:space="preserve"> REF _Ref7790273 \r \h </w:instrText>
      </w:r>
      <w:r w:rsidR="00D828A4">
        <w:rPr>
          <w:rFonts w:asciiTheme="minorHAnsi" w:eastAsia="MS PGothic" w:hAnsiTheme="minorHAnsi"/>
          <w:color w:val="000000"/>
          <w:sz w:val="22"/>
          <w:szCs w:val="22"/>
          <w:lang w:val="en-US"/>
        </w:rPr>
      </w:r>
      <w:r w:rsidR="00D828A4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r w:rsidR="00D828A4">
        <w:rPr>
          <w:rFonts w:asciiTheme="minorHAnsi" w:eastAsia="MS PGothic" w:hAnsiTheme="minorHAnsi"/>
          <w:color w:val="000000"/>
          <w:sz w:val="22"/>
          <w:szCs w:val="22"/>
          <w:lang w:val="en-US"/>
        </w:rPr>
        <w:t>[3]</w:t>
      </w:r>
      <w:r w:rsidR="00D828A4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In order to better capture the reaction region, the grid was refined in the region of high reaction rates through the mesh adaption technique. </w:t>
      </w:r>
    </w:p>
    <w:p w14:paraId="1971F960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44788582" w14:textId="41A6934F" w:rsidR="00704BDF" w:rsidRPr="008D0BEB" w:rsidRDefault="00A51F02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Both the numerical and the experimental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investigations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were carried varying the </w:t>
      </w:r>
      <w:r w:rsidRPr="00A51F02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Re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from 10 to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260 and </w:t>
      </w:r>
      <w:r w:rsidRPr="00A51F02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k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from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1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22 s</w:t>
      </w:r>
      <w:r w:rsidRPr="00A51F02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3654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Fig. 2b shows </w:t>
      </w:r>
      <w:r w:rsidR="003D7E7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example </w:t>
      </w:r>
      <w:r w:rsidR="003654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average concentration of A along the mixing channel as estimated from the CFD and from the experimental image analysis for </w:t>
      </w:r>
      <m:oMath>
        <m:r>
          <w:rPr>
            <w:rFonts w:ascii="Cambria Math" w:eastAsia="MS PGothic" w:hAnsi="Cambria Math"/>
            <w:color w:val="000000"/>
            <w:sz w:val="22"/>
            <w:szCs w:val="22"/>
            <w:lang w:val="en-US"/>
          </w:rPr>
          <m:t>k</m:t>
        </m:r>
      </m:oMath>
      <w:r w:rsidR="003654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= 10 s</w:t>
      </w:r>
      <w:r w:rsidR="0036542C" w:rsidRPr="0036542C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BD3B7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for different </w:t>
      </w:r>
      <w:r w:rsidR="00BD3B7C" w:rsidRPr="00BD3B7C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Re</w:t>
      </w:r>
      <w:r w:rsidR="00BD3B7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3635E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the range </w:t>
      </w:r>
      <w:r w:rsidR="00BD3B7C" w:rsidRPr="00BD3B7C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Re</w:t>
      </w:r>
      <w:r w:rsidR="00BD3B7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= </w:t>
      </w:r>
      <w:r w:rsidR="003635E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10-60. </w:t>
      </w:r>
      <w:r w:rsidR="003654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3654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good agreement between experiments and CFD</w:t>
      </w:r>
      <w:r w:rsidRPr="00A51F0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can be observed</w:t>
      </w:r>
      <w:r w:rsidR="003654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3635E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Moreover, with increasing </w:t>
      </w:r>
      <w:r w:rsidR="003635E7" w:rsidRPr="00BD3B7C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Re</w:t>
      </w:r>
      <w:r w:rsidR="003635E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the concentration of A in the outlet increases indicating lower yield. This is due to the lower residence time in the reactor. </w:t>
      </w:r>
    </w:p>
    <w:p w14:paraId="5EA69774" w14:textId="553DCB1A" w:rsidR="00704BDF" w:rsidRPr="00595071" w:rsidRDefault="00D828A4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lang w:val="en-US"/>
        </w:rPr>
      </w:pPr>
      <w:r>
        <w:rPr>
          <w:rFonts w:asciiTheme="minorHAnsi" w:hAnsiTheme="minorHAnsi"/>
        </w:rPr>
        <w:t>(a)</w:t>
      </w:r>
      <w:r w:rsidR="008C0166" w:rsidRPr="008C0166">
        <w:rPr>
          <w:rFonts w:asciiTheme="minorHAnsi" w:hAnsiTheme="minorHAnsi"/>
          <w:noProof/>
          <w:lang w:val="it-IT" w:eastAsia="it-IT"/>
        </w:rPr>
        <w:drawing>
          <wp:inline distT="0" distB="0" distL="0" distR="0" wp14:anchorId="2ED53821" wp14:editId="51EABEA6">
            <wp:extent cx="1682750" cy="1683364"/>
            <wp:effectExtent l="0" t="0" r="0" b="0"/>
            <wp:docPr id="2" name="Immagine 8" descr="Tmixer_picture.png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id="{A4C2FBD0-52BC-435A-9019-49727F47907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8" descr="Tmixer_picture.png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id="{A4C2FBD0-52BC-435A-9019-49727F47907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512" cy="1686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</w:rPr>
        <w:t xml:space="preserve">(b) </w:t>
      </w:r>
      <w:r w:rsidR="00595071" w:rsidRPr="00595071">
        <w:rPr>
          <w:rFonts w:asciiTheme="minorHAnsi" w:hAnsiTheme="minorHAnsi"/>
          <w:noProof/>
          <w:lang w:val="it-IT" w:eastAsia="it-IT"/>
        </w:rPr>
        <w:drawing>
          <wp:inline distT="0" distB="0" distL="0" distR="0" wp14:anchorId="3EA57F55" wp14:editId="757AFB51">
            <wp:extent cx="2302233" cy="1800000"/>
            <wp:effectExtent l="0" t="0" r="9525" b="3810"/>
            <wp:docPr id="1" name="Immagine 1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id="{A17CF707-DDF5-4897-8EBA-8122238C726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id="{A17CF707-DDF5-4897-8EBA-8122238C726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2233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D2511" w14:textId="4282D742"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="00D828A4">
        <w:rPr>
          <w:rFonts w:asciiTheme="minorHAnsi" w:eastAsia="MS PGothic" w:hAnsiTheme="minorHAnsi"/>
          <w:color w:val="000000"/>
          <w:szCs w:val="18"/>
          <w:lang w:val="en-US"/>
        </w:rPr>
        <w:t>(a) T-junction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>.</w:t>
      </w:r>
      <w:r w:rsidR="003D7E7C">
        <w:rPr>
          <w:rFonts w:asciiTheme="minorHAnsi" w:eastAsia="MS PGothic" w:hAnsiTheme="minorHAnsi"/>
          <w:color w:val="000000"/>
          <w:szCs w:val="18"/>
          <w:lang w:val="en-US"/>
        </w:rPr>
        <w:t xml:space="preserve">  (b) </w:t>
      </w:r>
      <w:r w:rsidR="00A51F02">
        <w:rPr>
          <w:rFonts w:asciiTheme="minorHAnsi" w:eastAsia="MS PGothic" w:hAnsiTheme="minorHAnsi"/>
          <w:color w:val="000000"/>
          <w:szCs w:val="18"/>
          <w:lang w:val="en-US"/>
        </w:rPr>
        <w:t>Concentration of A along the mixing channel as a function of Re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>.</w:t>
      </w:r>
    </w:p>
    <w:p w14:paraId="6B53D48A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0A0DAA65" w14:textId="0CC81427" w:rsidR="00704BDF" w:rsidRPr="003635E7" w:rsidRDefault="003635E7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3635E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effect of both </w:t>
      </w:r>
      <w:r w:rsidRPr="00BD3B7C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Da</w:t>
      </w:r>
      <w:r w:rsidRPr="003635E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r w:rsidRPr="00BD3B7C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Re</w:t>
      </w:r>
      <w:r w:rsidRPr="003635E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on the reaction yield in a T-junction is investigated experimentally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numerically. </w:t>
      </w:r>
      <w:r w:rsidRPr="003635E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At low </w:t>
      </w:r>
      <w:r w:rsidRPr="00BD3B7C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Re</w:t>
      </w:r>
      <w:r w:rsidRPr="003635E7">
        <w:rPr>
          <w:rFonts w:asciiTheme="minorHAnsi" w:eastAsia="MS PGothic" w:hAnsiTheme="minorHAnsi"/>
          <w:color w:val="000000"/>
          <w:sz w:val="22"/>
          <w:szCs w:val="22"/>
          <w:lang w:val="en-US"/>
        </w:rPr>
        <w:t>, with segregated flow regimes, the reaction yield decre</w:t>
      </w:r>
      <w:r w:rsidR="00BD3B7C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Pr="003635E7">
        <w:rPr>
          <w:rFonts w:asciiTheme="minorHAnsi" w:eastAsia="MS PGothic" w:hAnsiTheme="minorHAnsi"/>
          <w:color w:val="000000"/>
          <w:sz w:val="22"/>
          <w:szCs w:val="22"/>
          <w:lang w:val="en-US"/>
        </w:rPr>
        <w:t>se</w:t>
      </w:r>
      <w:r w:rsidR="00BD3B7C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Pr="003635E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D3B7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with increasing </w:t>
      </w:r>
      <w:r w:rsidR="00BD3B7C" w:rsidRPr="00BD3B7C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Re</w:t>
      </w:r>
      <w:r w:rsidR="00BD3B7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because of</w:t>
      </w:r>
      <w:r w:rsidRPr="003635E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lower residence time.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Instead, increasing </w:t>
      </w:r>
      <w:r w:rsidRPr="00BD3B7C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Re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the engulfment regime, leads to an increase of reaction because the enhanced mixing</w:t>
      </w:r>
      <w:r w:rsidRPr="003635E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14:paraId="494EACB2" w14:textId="1313D626"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</w:p>
    <w:p w14:paraId="5003AFE3" w14:textId="7FDE8EDA" w:rsidR="00D828A4" w:rsidRPr="00D828A4" w:rsidRDefault="00D828A4" w:rsidP="00D828A4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Theme="minorHAnsi" w:eastAsia="SimSun" w:hAnsiTheme="minorHAnsi"/>
          <w:lang w:val="it-IT" w:eastAsia="zh-CN"/>
        </w:rPr>
      </w:pPr>
      <w:bookmarkStart w:id="2" w:name="_Ref7790207"/>
      <w:r>
        <w:rPr>
          <w:rFonts w:asciiTheme="minorHAnsi" w:eastAsia="SimSun" w:hAnsiTheme="minorHAnsi"/>
          <w:lang w:val="it-IT" w:eastAsia="zh-CN"/>
        </w:rPr>
        <w:t xml:space="preserve">A. </w:t>
      </w:r>
      <w:r w:rsidRPr="00D828A4">
        <w:rPr>
          <w:rFonts w:asciiTheme="minorHAnsi" w:eastAsia="SimSun" w:hAnsiTheme="minorHAnsi"/>
          <w:lang w:val="it-IT" w:eastAsia="zh-CN"/>
        </w:rPr>
        <w:t>Ma</w:t>
      </w:r>
      <w:r>
        <w:rPr>
          <w:rFonts w:asciiTheme="minorHAnsi" w:eastAsia="SimSun" w:hAnsiTheme="minorHAnsi"/>
          <w:lang w:val="it-IT" w:eastAsia="zh-CN"/>
        </w:rPr>
        <w:t xml:space="preserve">riotti, C. Galletti, R. Mauri, M.V. Salvetti, E. </w:t>
      </w:r>
      <w:proofErr w:type="spellStart"/>
      <w:r>
        <w:rPr>
          <w:rFonts w:asciiTheme="minorHAnsi" w:eastAsia="SimSun" w:hAnsiTheme="minorHAnsi"/>
          <w:lang w:val="it-IT" w:eastAsia="zh-CN"/>
        </w:rPr>
        <w:t>Brunazzi</w:t>
      </w:r>
      <w:proofErr w:type="spellEnd"/>
      <w:r w:rsidRPr="00D828A4">
        <w:rPr>
          <w:rFonts w:asciiTheme="minorHAnsi" w:eastAsia="SimSun" w:hAnsiTheme="minorHAnsi"/>
          <w:lang w:val="it-IT" w:eastAsia="zh-CN"/>
        </w:rPr>
        <w:t xml:space="preserve">, </w:t>
      </w:r>
      <w:proofErr w:type="spellStart"/>
      <w:r>
        <w:rPr>
          <w:rFonts w:asciiTheme="minorHAnsi" w:eastAsia="SimSun" w:hAnsiTheme="minorHAnsi"/>
          <w:lang w:val="it-IT" w:eastAsia="zh-CN"/>
        </w:rPr>
        <w:t>Chem</w:t>
      </w:r>
      <w:proofErr w:type="spellEnd"/>
      <w:r>
        <w:rPr>
          <w:rFonts w:asciiTheme="minorHAnsi" w:eastAsia="SimSun" w:hAnsiTheme="minorHAnsi"/>
          <w:lang w:val="it-IT" w:eastAsia="zh-CN"/>
        </w:rPr>
        <w:t xml:space="preserve">. </w:t>
      </w:r>
      <w:proofErr w:type="spellStart"/>
      <w:r>
        <w:rPr>
          <w:rFonts w:asciiTheme="minorHAnsi" w:eastAsia="SimSun" w:hAnsiTheme="minorHAnsi"/>
          <w:lang w:val="it-IT" w:eastAsia="zh-CN"/>
        </w:rPr>
        <w:t>Eng</w:t>
      </w:r>
      <w:proofErr w:type="spellEnd"/>
      <w:r>
        <w:rPr>
          <w:rFonts w:asciiTheme="minorHAnsi" w:eastAsia="SimSun" w:hAnsiTheme="minorHAnsi"/>
          <w:lang w:val="it-IT" w:eastAsia="zh-CN"/>
        </w:rPr>
        <w:t>. J.</w:t>
      </w:r>
      <w:r w:rsidRPr="00D828A4">
        <w:rPr>
          <w:rFonts w:asciiTheme="minorHAnsi" w:eastAsia="SimSun" w:hAnsiTheme="minorHAnsi"/>
          <w:lang w:val="it-IT" w:eastAsia="zh-CN"/>
        </w:rPr>
        <w:t xml:space="preserve"> 341, (2018) 414-431.</w:t>
      </w:r>
      <w:bookmarkEnd w:id="2"/>
    </w:p>
    <w:p w14:paraId="24BAA56A" w14:textId="77777777" w:rsidR="00D828A4" w:rsidRDefault="00D828A4" w:rsidP="00D828A4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Theme="minorHAnsi" w:eastAsia="SimSun" w:hAnsiTheme="minorHAnsi"/>
          <w:lang w:val="it-IT" w:eastAsia="zh-CN"/>
        </w:rPr>
      </w:pPr>
      <w:bookmarkStart w:id="3" w:name="_Ref7790226"/>
      <w:r w:rsidRPr="00D828A4">
        <w:rPr>
          <w:rFonts w:asciiTheme="minorHAnsi" w:eastAsia="SimSun" w:hAnsiTheme="minorHAnsi"/>
          <w:lang w:val="it-IT" w:eastAsia="zh-CN"/>
        </w:rPr>
        <w:t xml:space="preserve">C. Galletti, E. </w:t>
      </w:r>
      <w:proofErr w:type="spellStart"/>
      <w:r w:rsidRPr="00D828A4">
        <w:rPr>
          <w:rFonts w:asciiTheme="minorHAnsi" w:eastAsia="SimSun" w:hAnsiTheme="minorHAnsi"/>
          <w:lang w:val="it-IT" w:eastAsia="zh-CN"/>
        </w:rPr>
        <w:t>Brunazzi</w:t>
      </w:r>
      <w:proofErr w:type="spellEnd"/>
      <w:r w:rsidRPr="00D828A4">
        <w:rPr>
          <w:rFonts w:asciiTheme="minorHAnsi" w:eastAsia="SimSun" w:hAnsiTheme="minorHAnsi"/>
          <w:lang w:val="it-IT" w:eastAsia="zh-CN"/>
        </w:rPr>
        <w:t xml:space="preserve">, R. Mauri, </w:t>
      </w:r>
      <w:proofErr w:type="spellStart"/>
      <w:r w:rsidRPr="00D828A4">
        <w:rPr>
          <w:rFonts w:asciiTheme="minorHAnsi" w:eastAsia="SimSun" w:hAnsiTheme="minorHAnsi"/>
          <w:lang w:val="it-IT" w:eastAsia="zh-CN"/>
        </w:rPr>
        <w:t>Chem</w:t>
      </w:r>
      <w:proofErr w:type="spellEnd"/>
      <w:r w:rsidRPr="00D828A4">
        <w:rPr>
          <w:rFonts w:asciiTheme="minorHAnsi" w:eastAsia="SimSun" w:hAnsiTheme="minorHAnsi"/>
          <w:lang w:val="it-IT" w:eastAsia="zh-CN"/>
        </w:rPr>
        <w:t xml:space="preserve">. </w:t>
      </w:r>
      <w:proofErr w:type="spellStart"/>
      <w:r w:rsidRPr="00D828A4">
        <w:rPr>
          <w:rFonts w:asciiTheme="minorHAnsi" w:eastAsia="SimSun" w:hAnsiTheme="minorHAnsi"/>
          <w:lang w:val="it-IT" w:eastAsia="zh-CN"/>
        </w:rPr>
        <w:t>Eng</w:t>
      </w:r>
      <w:proofErr w:type="spellEnd"/>
      <w:r w:rsidRPr="00D828A4">
        <w:rPr>
          <w:rFonts w:asciiTheme="minorHAnsi" w:eastAsia="SimSun" w:hAnsiTheme="minorHAnsi"/>
          <w:lang w:val="it-IT" w:eastAsia="zh-CN"/>
        </w:rPr>
        <w:t>. Sci. 164 (2017) 333-343.</w:t>
      </w:r>
      <w:bookmarkEnd w:id="3"/>
    </w:p>
    <w:p w14:paraId="5BA3FA2F" w14:textId="04C4E8DD" w:rsidR="00704BDF" w:rsidRPr="00A51F02" w:rsidRDefault="00D828A4" w:rsidP="00704BDF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Theme="minorHAnsi" w:eastAsia="SimSun" w:hAnsiTheme="minorHAnsi"/>
          <w:sz w:val="22"/>
          <w:szCs w:val="22"/>
          <w:lang w:val="it-IT" w:eastAsia="zh-CN"/>
        </w:rPr>
      </w:pPr>
      <w:bookmarkStart w:id="4" w:name="_Ref7790273"/>
      <w:r w:rsidRPr="00A51F02">
        <w:rPr>
          <w:rFonts w:asciiTheme="minorHAnsi" w:eastAsia="SimSun" w:hAnsiTheme="minorHAnsi"/>
          <w:lang w:val="it-IT" w:eastAsia="zh-CN"/>
        </w:rPr>
        <w:t xml:space="preserve">C. Galletti, A. Mariotti, L. </w:t>
      </w:r>
      <w:proofErr w:type="spellStart"/>
      <w:r w:rsidRPr="00A51F02">
        <w:rPr>
          <w:rFonts w:asciiTheme="minorHAnsi" w:eastAsia="SimSun" w:hAnsiTheme="minorHAnsi"/>
          <w:lang w:val="it-IT" w:eastAsia="zh-CN"/>
        </w:rPr>
        <w:t>Siconolfi</w:t>
      </w:r>
      <w:proofErr w:type="spellEnd"/>
      <w:r w:rsidRPr="00A51F02">
        <w:rPr>
          <w:rFonts w:asciiTheme="minorHAnsi" w:eastAsia="SimSun" w:hAnsiTheme="minorHAnsi"/>
          <w:lang w:val="it-IT" w:eastAsia="zh-CN"/>
        </w:rPr>
        <w:t xml:space="preserve">, R. Mauri, E. </w:t>
      </w:r>
      <w:proofErr w:type="spellStart"/>
      <w:r w:rsidRPr="00A51F02">
        <w:rPr>
          <w:rFonts w:asciiTheme="minorHAnsi" w:eastAsia="SimSun" w:hAnsiTheme="minorHAnsi"/>
          <w:lang w:val="it-IT" w:eastAsia="zh-CN"/>
        </w:rPr>
        <w:t>Brunazzi</w:t>
      </w:r>
      <w:proofErr w:type="spellEnd"/>
      <w:r w:rsidRPr="00A51F02">
        <w:rPr>
          <w:rFonts w:asciiTheme="minorHAnsi" w:eastAsia="SimSun" w:hAnsiTheme="minorHAnsi"/>
          <w:lang w:val="it-IT" w:eastAsia="zh-CN"/>
        </w:rPr>
        <w:t xml:space="preserve">, Can. J. </w:t>
      </w:r>
      <w:proofErr w:type="spellStart"/>
      <w:r w:rsidRPr="00A51F02">
        <w:rPr>
          <w:rFonts w:asciiTheme="minorHAnsi" w:eastAsia="SimSun" w:hAnsiTheme="minorHAnsi"/>
          <w:lang w:val="it-IT" w:eastAsia="zh-CN"/>
        </w:rPr>
        <w:t>Chem</w:t>
      </w:r>
      <w:proofErr w:type="spellEnd"/>
      <w:r w:rsidRPr="00A51F02">
        <w:rPr>
          <w:rFonts w:asciiTheme="minorHAnsi" w:eastAsia="SimSun" w:hAnsiTheme="minorHAnsi"/>
          <w:lang w:val="it-IT" w:eastAsia="zh-CN"/>
        </w:rPr>
        <w:t xml:space="preserve">. </w:t>
      </w:r>
      <w:proofErr w:type="spellStart"/>
      <w:r w:rsidRPr="00A51F02">
        <w:rPr>
          <w:rFonts w:asciiTheme="minorHAnsi" w:eastAsia="SimSun" w:hAnsiTheme="minorHAnsi"/>
          <w:lang w:val="it-IT" w:eastAsia="zh-CN"/>
        </w:rPr>
        <w:t>Eng</w:t>
      </w:r>
      <w:proofErr w:type="spellEnd"/>
      <w:r w:rsidRPr="00A51F02">
        <w:rPr>
          <w:rFonts w:asciiTheme="minorHAnsi" w:eastAsia="SimSun" w:hAnsiTheme="minorHAnsi"/>
          <w:lang w:val="it-IT" w:eastAsia="zh-CN"/>
        </w:rPr>
        <w:t>. 97 (2019)  528-541.</w:t>
      </w:r>
      <w:bookmarkEnd w:id="4"/>
      <w:r w:rsidRPr="00A51F02">
        <w:rPr>
          <w:rFonts w:asciiTheme="minorHAnsi" w:eastAsia="SimSun" w:hAnsiTheme="minorHAnsi"/>
          <w:lang w:val="it-IT" w:eastAsia="zh-CN"/>
        </w:rPr>
        <w:t xml:space="preserve"> </w:t>
      </w:r>
    </w:p>
    <w:sectPr w:rsidR="00704BDF" w:rsidRPr="00A51F02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FADC94" w14:textId="77777777" w:rsidR="009E252C" w:rsidRDefault="009E252C" w:rsidP="004F5E36">
      <w:r>
        <w:separator/>
      </w:r>
    </w:p>
  </w:endnote>
  <w:endnote w:type="continuationSeparator" w:id="0">
    <w:p w14:paraId="4F61A8F7" w14:textId="77777777" w:rsidR="009E252C" w:rsidRDefault="009E252C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auto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EFF1F2" w14:textId="77777777" w:rsidR="009E252C" w:rsidRDefault="009E252C" w:rsidP="004F5E36">
      <w:r>
        <w:separator/>
      </w:r>
    </w:p>
  </w:footnote>
  <w:footnote w:type="continuationSeparator" w:id="0">
    <w:p w14:paraId="37085226" w14:textId="77777777" w:rsidR="009E252C" w:rsidRDefault="009E252C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A8A2F9" w14:textId="77777777" w:rsidR="004D1162" w:rsidRDefault="00594E9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F427326" wp14:editId="434856FD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 wp14:anchorId="493E0E1D" wp14:editId="6CB03F15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E3DC0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4070EC95" wp14:editId="4730F5F5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77E3F1A6" w14:textId="77777777" w:rsidR="00704BDF" w:rsidRDefault="00704BDF">
    <w:pPr>
      <w:pStyle w:val="Intestazione"/>
    </w:pPr>
  </w:p>
  <w:p w14:paraId="7EBA53BA" w14:textId="77777777" w:rsidR="00704BDF" w:rsidRDefault="00704BD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588C13" wp14:editId="2C02871A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4A"/>
    <w:rsid w:val="000027C0"/>
    <w:rsid w:val="000117CB"/>
    <w:rsid w:val="0003148D"/>
    <w:rsid w:val="00062A9A"/>
    <w:rsid w:val="000A03B2"/>
    <w:rsid w:val="000C5818"/>
    <w:rsid w:val="000D34BE"/>
    <w:rsid w:val="000E36F1"/>
    <w:rsid w:val="000E3A73"/>
    <w:rsid w:val="000E414A"/>
    <w:rsid w:val="00115AE5"/>
    <w:rsid w:val="0013121F"/>
    <w:rsid w:val="00134DE4"/>
    <w:rsid w:val="00150E59"/>
    <w:rsid w:val="00184AD6"/>
    <w:rsid w:val="001B65C1"/>
    <w:rsid w:val="001C684B"/>
    <w:rsid w:val="001D53FC"/>
    <w:rsid w:val="001F2EC7"/>
    <w:rsid w:val="002065DB"/>
    <w:rsid w:val="002447EF"/>
    <w:rsid w:val="00251550"/>
    <w:rsid w:val="0027221A"/>
    <w:rsid w:val="00275B61"/>
    <w:rsid w:val="002D1F12"/>
    <w:rsid w:val="003009B7"/>
    <w:rsid w:val="0030469C"/>
    <w:rsid w:val="003635E7"/>
    <w:rsid w:val="0036542C"/>
    <w:rsid w:val="003723D4"/>
    <w:rsid w:val="003A7D1C"/>
    <w:rsid w:val="003D7E7C"/>
    <w:rsid w:val="0046164A"/>
    <w:rsid w:val="00462DCD"/>
    <w:rsid w:val="004D1162"/>
    <w:rsid w:val="004E4DD6"/>
    <w:rsid w:val="004F5E36"/>
    <w:rsid w:val="005119A5"/>
    <w:rsid w:val="005278B7"/>
    <w:rsid w:val="005346C8"/>
    <w:rsid w:val="00594E9F"/>
    <w:rsid w:val="00595071"/>
    <w:rsid w:val="005B61E6"/>
    <w:rsid w:val="005C77E1"/>
    <w:rsid w:val="005D6A2F"/>
    <w:rsid w:val="005E1A82"/>
    <w:rsid w:val="005F0A28"/>
    <w:rsid w:val="005F0E5E"/>
    <w:rsid w:val="00620DEE"/>
    <w:rsid w:val="00625639"/>
    <w:rsid w:val="0064184D"/>
    <w:rsid w:val="00656974"/>
    <w:rsid w:val="00660E3E"/>
    <w:rsid w:val="00662E74"/>
    <w:rsid w:val="006A58D2"/>
    <w:rsid w:val="006B245A"/>
    <w:rsid w:val="006C5579"/>
    <w:rsid w:val="00704BDF"/>
    <w:rsid w:val="00736B13"/>
    <w:rsid w:val="007447F3"/>
    <w:rsid w:val="007661C8"/>
    <w:rsid w:val="007D52CD"/>
    <w:rsid w:val="00813288"/>
    <w:rsid w:val="008168FC"/>
    <w:rsid w:val="008479A2"/>
    <w:rsid w:val="0087637F"/>
    <w:rsid w:val="008A1512"/>
    <w:rsid w:val="008C0166"/>
    <w:rsid w:val="008D0BEB"/>
    <w:rsid w:val="008E566E"/>
    <w:rsid w:val="008F784C"/>
    <w:rsid w:val="00901EB6"/>
    <w:rsid w:val="009450CE"/>
    <w:rsid w:val="0095164B"/>
    <w:rsid w:val="00996483"/>
    <w:rsid w:val="009C5C54"/>
    <w:rsid w:val="009E252C"/>
    <w:rsid w:val="009E788A"/>
    <w:rsid w:val="00A1763D"/>
    <w:rsid w:val="00A17CEC"/>
    <w:rsid w:val="00A27EF0"/>
    <w:rsid w:val="00A51F02"/>
    <w:rsid w:val="00A76EFC"/>
    <w:rsid w:val="00A9626B"/>
    <w:rsid w:val="00A97F29"/>
    <w:rsid w:val="00AB0964"/>
    <w:rsid w:val="00AE377D"/>
    <w:rsid w:val="00B11390"/>
    <w:rsid w:val="00B61DBF"/>
    <w:rsid w:val="00BC30C9"/>
    <w:rsid w:val="00BD3B7C"/>
    <w:rsid w:val="00BE3E58"/>
    <w:rsid w:val="00BF109B"/>
    <w:rsid w:val="00C01616"/>
    <w:rsid w:val="00C0162B"/>
    <w:rsid w:val="00C345B1"/>
    <w:rsid w:val="00C40142"/>
    <w:rsid w:val="00C40782"/>
    <w:rsid w:val="00C57182"/>
    <w:rsid w:val="00C655FD"/>
    <w:rsid w:val="00C867B1"/>
    <w:rsid w:val="00C87D6F"/>
    <w:rsid w:val="00C94434"/>
    <w:rsid w:val="00C94F60"/>
    <w:rsid w:val="00CA1C95"/>
    <w:rsid w:val="00CA2F9E"/>
    <w:rsid w:val="00CA5A9C"/>
    <w:rsid w:val="00CD5FE2"/>
    <w:rsid w:val="00D02B4C"/>
    <w:rsid w:val="00D04DB9"/>
    <w:rsid w:val="00D828A4"/>
    <w:rsid w:val="00D84576"/>
    <w:rsid w:val="00DE0019"/>
    <w:rsid w:val="00DE264A"/>
    <w:rsid w:val="00E041E7"/>
    <w:rsid w:val="00E23CA1"/>
    <w:rsid w:val="00E409A8"/>
    <w:rsid w:val="00E7209D"/>
    <w:rsid w:val="00EA50E1"/>
    <w:rsid w:val="00ED090E"/>
    <w:rsid w:val="00EE0131"/>
    <w:rsid w:val="00EF7885"/>
    <w:rsid w:val="00F30C64"/>
    <w:rsid w:val="00F66FCC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CB5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 w:semiHidden="0" w:unhideWhenUs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Table Web 2" w:semiHidden="0" w:unhideWhenUsed="0"/>
    <w:lsdException w:name="Balloon Text" w:lock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Testosegnaposto">
    <w:name w:val="Placeholder Text"/>
    <w:basedOn w:val="Carpredefinitoparagrafo"/>
    <w:uiPriority w:val="99"/>
    <w:semiHidden/>
    <w:locked/>
    <w:rsid w:val="008F784C"/>
    <w:rPr>
      <w:color w:val="808080"/>
    </w:rPr>
  </w:style>
  <w:style w:type="paragraph" w:styleId="Paragrafoelenco">
    <w:name w:val="List Paragraph"/>
    <w:basedOn w:val="Normale"/>
    <w:uiPriority w:val="34"/>
    <w:qFormat/>
    <w:locked/>
    <w:rsid w:val="00B113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 w:semiHidden="0" w:unhideWhenUs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Table Web 2" w:semiHidden="0" w:unhideWhenUsed="0"/>
    <w:lsdException w:name="Balloon Text" w:lock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Testosegnaposto">
    <w:name w:val="Placeholder Text"/>
    <w:basedOn w:val="Carpredefinitoparagrafo"/>
    <w:uiPriority w:val="99"/>
    <w:semiHidden/>
    <w:locked/>
    <w:rsid w:val="008F784C"/>
    <w:rPr>
      <w:color w:val="808080"/>
    </w:rPr>
  </w:style>
  <w:style w:type="paragraph" w:styleId="Paragrafoelenco">
    <w:name w:val="List Paragraph"/>
    <w:basedOn w:val="Normale"/>
    <w:uiPriority w:val="34"/>
    <w:qFormat/>
    <w:locked/>
    <w:rsid w:val="00B1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64AE8-491A-48B7-9801-140599D44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819</Words>
  <Characters>4670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brunazzi</cp:lastModifiedBy>
  <cp:revision>2</cp:revision>
  <cp:lastPrinted>2015-05-12T18:31:00Z</cp:lastPrinted>
  <dcterms:created xsi:type="dcterms:W3CDTF">2019-05-03T14:48:00Z</dcterms:created>
  <dcterms:modified xsi:type="dcterms:W3CDTF">2019-05-03T14:48:00Z</dcterms:modified>
</cp:coreProperties>
</file>