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4BBF" w14:textId="77777777" w:rsidR="000A03B2" w:rsidRPr="00410C3D" w:rsidRDefault="000A03B2" w:rsidP="00704BDF">
      <w:pPr>
        <w:pStyle w:val="CETAuthors"/>
        <w:tabs>
          <w:tab w:val="clear" w:pos="7100"/>
          <w:tab w:val="right" w:pos="9070"/>
        </w:tabs>
        <w:rPr>
          <w:rFonts w:asciiTheme="minorHAnsi" w:hAnsiTheme="minorHAnsi" w:cstheme="minorHAnsi"/>
          <w:lang w:val="en-US"/>
        </w:rPr>
        <w:sectPr w:rsidR="000A03B2" w:rsidRPr="00410C3D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E84D274" w14:textId="5E1BDDFF" w:rsidR="00704BDF" w:rsidRPr="00410C3D" w:rsidRDefault="000818D7" w:rsidP="000818D7">
      <w:pPr>
        <w:snapToGrid w:val="0"/>
        <w:spacing w:after="360"/>
        <w:jc w:val="center"/>
        <w:rPr>
          <w:rFonts w:asciiTheme="minorHAnsi" w:eastAsia="MS PGothic" w:hAnsiTheme="minorHAnsi" w:cstheme="minorHAnsi"/>
          <w:b/>
          <w:bCs/>
          <w:sz w:val="28"/>
          <w:szCs w:val="28"/>
          <w:lang w:val="en-US" w:eastAsia="ko-KR"/>
        </w:rPr>
      </w:pPr>
      <w:r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Microstructured Reactor Development </w:t>
      </w:r>
      <w:r w:rsidR="004C726F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a</w:t>
      </w:r>
      <w:r w:rsidR="004C726F"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nd </w:t>
      </w:r>
      <w:r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Detailed Investigation </w:t>
      </w:r>
      <w:r w:rsidR="004C726F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i</w:t>
      </w:r>
      <w:r w:rsidR="004C726F"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nto </w:t>
      </w:r>
      <w:r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Catalyst Performance </w:t>
      </w:r>
      <w:r w:rsidR="004C726F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f</w:t>
      </w:r>
      <w:r w:rsidR="004C726F"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 xml:space="preserve">or </w:t>
      </w:r>
      <w:r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Decentralized Power</w:t>
      </w:r>
      <w:r w:rsidR="004C726F"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-To-</w:t>
      </w:r>
      <w:r w:rsidRPr="00410C3D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Gas Applications</w:t>
      </w:r>
      <w:r w:rsidR="004C726F"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688A6D7A" w14:textId="77777777" w:rsidR="00DE0019" w:rsidRPr="00410C3D" w:rsidRDefault="000818D7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lang w:val="de-DE" w:eastAsia="zh-CN"/>
        </w:rPr>
      </w:pPr>
      <w:r w:rsidRPr="00410C3D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de-DE" w:eastAsia="zh-CN"/>
        </w:rPr>
        <w:t>Sarvenaz Farsi</w:t>
      </w:r>
      <w:r w:rsidR="00832947" w:rsidRPr="00832947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de-DE" w:eastAsia="zh-CN"/>
        </w:rPr>
        <w:t>*</w:t>
      </w:r>
      <w:r w:rsidR="00736B13" w:rsidRPr="00410C3D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,</w:t>
      </w:r>
      <w:r w:rsidRPr="00410C3D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 xml:space="preserve"> Wolfgang Olbrich, Peter Pfeifer</w:t>
      </w:r>
      <w:r w:rsidR="00863EB3" w:rsidRPr="00410C3D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 xml:space="preserve">, </w:t>
      </w:r>
      <w:r w:rsidRPr="00410C3D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Roland Dittmeyer</w:t>
      </w:r>
    </w:p>
    <w:p w14:paraId="2196CA26" w14:textId="77777777" w:rsidR="00704BDF" w:rsidRPr="00410C3D" w:rsidRDefault="00BE62CE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 w:rsidRPr="00410C3D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Karlsruhe Institute of Technology, Eggenstein-Leopoldshafen/ Germany</w:t>
      </w:r>
    </w:p>
    <w:p w14:paraId="30D5CBB4" w14:textId="77777777" w:rsidR="00704BDF" w:rsidRPr="00410C3D" w:rsidRDefault="00704BDF" w:rsidP="00704BDF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410C3D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*Corresponding author</w:t>
      </w:r>
      <w:r w:rsidRPr="00410C3D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>:</w:t>
      </w:r>
      <w:r w:rsidRPr="00410C3D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  <w:r w:rsidR="00002053" w:rsidRPr="00410C3D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Sarvenaz.farsi@kit.edu</w:t>
      </w:r>
    </w:p>
    <w:p w14:paraId="14F47F33" w14:textId="77777777" w:rsidR="00704BDF" w:rsidRPr="00410C3D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 w:cstheme="minorHAnsi"/>
          <w:b/>
        </w:rPr>
      </w:pPr>
      <w:r w:rsidRPr="00410C3D">
        <w:rPr>
          <w:rFonts w:asciiTheme="minorHAnsi" w:hAnsiTheme="minorHAnsi" w:cstheme="minorHAnsi"/>
          <w:b/>
        </w:rPr>
        <w:t>Highlights</w:t>
      </w:r>
    </w:p>
    <w:p w14:paraId="02C093F5" w14:textId="77777777" w:rsidR="00704BDF" w:rsidRPr="00410C3D" w:rsidRDefault="00001FFC" w:rsidP="00001FFC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410C3D">
        <w:rPr>
          <w:rFonts w:asciiTheme="minorHAnsi" w:hAnsiTheme="minorHAnsi" w:cstheme="minorHAnsi"/>
        </w:rPr>
        <w:t>A detailed study of the methanation kinetics</w:t>
      </w:r>
      <w:r w:rsidR="00832947">
        <w:rPr>
          <w:rFonts w:asciiTheme="minorHAnsi" w:hAnsiTheme="minorHAnsi" w:cstheme="minorHAnsi"/>
        </w:rPr>
        <w:t xml:space="preserve"> was</w:t>
      </w:r>
      <w:r w:rsidRPr="00410C3D">
        <w:rPr>
          <w:rFonts w:asciiTheme="minorHAnsi" w:hAnsiTheme="minorHAnsi" w:cstheme="minorHAnsi"/>
        </w:rPr>
        <w:t xml:space="preserve"> carried out</w:t>
      </w:r>
      <w:r w:rsidR="00704BDF" w:rsidRPr="00410C3D">
        <w:rPr>
          <w:rFonts w:asciiTheme="minorHAnsi" w:hAnsiTheme="minorHAnsi" w:cstheme="minorHAnsi"/>
        </w:rPr>
        <w:t>.</w:t>
      </w:r>
    </w:p>
    <w:p w14:paraId="30F8DBF9" w14:textId="77777777" w:rsidR="00704BDF" w:rsidRPr="00410C3D" w:rsidRDefault="004C1272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410C3D">
        <w:rPr>
          <w:rFonts w:asciiTheme="minorHAnsi" w:hAnsiTheme="minorHAnsi" w:cstheme="minorHAnsi"/>
        </w:rPr>
        <w:t>A novel microreactor with internal cooling structure</w:t>
      </w:r>
      <w:r w:rsidR="00410C3D" w:rsidRPr="00410C3D">
        <w:rPr>
          <w:rFonts w:asciiTheme="minorHAnsi" w:hAnsiTheme="minorHAnsi" w:cstheme="minorHAnsi"/>
        </w:rPr>
        <w:t xml:space="preserve"> for hot spot control in methanation</w:t>
      </w:r>
      <w:r w:rsidRPr="00410C3D">
        <w:rPr>
          <w:rFonts w:asciiTheme="minorHAnsi" w:hAnsiTheme="minorHAnsi" w:cstheme="minorHAnsi"/>
        </w:rPr>
        <w:t xml:space="preserve"> </w:t>
      </w:r>
      <w:r w:rsidR="00832947">
        <w:rPr>
          <w:rFonts w:asciiTheme="minorHAnsi" w:hAnsiTheme="minorHAnsi" w:cstheme="minorHAnsi"/>
        </w:rPr>
        <w:t>was</w:t>
      </w:r>
      <w:r w:rsidRPr="00410C3D">
        <w:rPr>
          <w:rFonts w:asciiTheme="minorHAnsi" w:hAnsiTheme="minorHAnsi" w:cstheme="minorHAnsi"/>
        </w:rPr>
        <w:t xml:space="preserve"> developed and validated</w:t>
      </w:r>
      <w:r w:rsidR="00704BDF" w:rsidRPr="00410C3D">
        <w:rPr>
          <w:rFonts w:asciiTheme="minorHAnsi" w:hAnsiTheme="minorHAnsi" w:cstheme="minorHAnsi"/>
        </w:rPr>
        <w:t xml:space="preserve">. </w:t>
      </w:r>
    </w:p>
    <w:p w14:paraId="561B9B40" w14:textId="77777777" w:rsidR="005665C7" w:rsidRPr="00410C3D" w:rsidRDefault="005665C7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410C3D">
        <w:rPr>
          <w:rFonts w:asciiTheme="minorHAnsi" w:hAnsiTheme="minorHAnsi" w:cstheme="minorHAnsi"/>
        </w:rPr>
        <w:t xml:space="preserve">Influence of different process parameters on reactor performance </w:t>
      </w:r>
      <w:r w:rsidR="00832947">
        <w:rPr>
          <w:rFonts w:asciiTheme="minorHAnsi" w:hAnsiTheme="minorHAnsi" w:cstheme="minorHAnsi"/>
        </w:rPr>
        <w:t>was</w:t>
      </w:r>
      <w:r w:rsidRPr="00410C3D">
        <w:rPr>
          <w:rFonts w:asciiTheme="minorHAnsi" w:hAnsiTheme="minorHAnsi" w:cstheme="minorHAnsi"/>
        </w:rPr>
        <w:t xml:space="preserve"> studied.</w:t>
      </w:r>
    </w:p>
    <w:p w14:paraId="7C1FD524" w14:textId="77777777" w:rsidR="00704BDF" w:rsidRPr="00410C3D" w:rsidRDefault="00704BDF" w:rsidP="00841213">
      <w:pPr>
        <w:snapToGrid w:val="0"/>
        <w:spacing w:after="120"/>
        <w:rPr>
          <w:rFonts w:asciiTheme="minorHAnsi" w:eastAsia="SimSun" w:hAnsiTheme="minorHAnsi" w:cstheme="minorHAnsi"/>
          <w:bCs/>
          <w:i/>
          <w:iCs/>
          <w:color w:val="0000FF"/>
          <w:sz w:val="20"/>
          <w:lang w:val="en-US" w:eastAsia="zh-CN"/>
        </w:rPr>
      </w:pPr>
    </w:p>
    <w:p w14:paraId="6C40BFAF" w14:textId="77777777" w:rsidR="00704BDF" w:rsidRPr="00410C3D" w:rsidRDefault="00704BDF" w:rsidP="00704BDF">
      <w:pPr>
        <w:snapToGrid w:val="0"/>
        <w:spacing w:line="300" w:lineRule="auto"/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</w:pPr>
      <w:r w:rsidRPr="00410C3D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B06954A" w14:textId="77777777" w:rsidR="00612E51" w:rsidRPr="00410C3D" w:rsidRDefault="00612E51" w:rsidP="00612E51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growing interest in renewable energies calls for development of energy storage processes which support a balanced energy supply and demand and provide a stable power grid. In order to meet the problem of storing energy from renewable sources and to be carbon dioxide neutral, Power-to-Gas (PtG) applying CO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as carbon source is recognized as a promising future technology. The resulting synthetic natural gas (SNG) from methanation reaction can be either stored or injected without limits unlike H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into a natural gas grid, since the infrastructure for its transportation and storage already</w:t>
      </w:r>
      <w:r w:rsidR="0083294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exists [1]. Moreover, s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team generated from the highly exothermic methanation of carbon dioxide may be used for </w:t>
      </w:r>
      <w:r w:rsidR="0083294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considerably 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increasing the overall process efficiency by feeding a steam electrolysis unit.</w:t>
      </w:r>
    </w:p>
    <w:p w14:paraId="1699DCFA" w14:textId="77777777" w:rsidR="00C867B1" w:rsidRPr="00410C3D" w:rsidRDefault="00612E51" w:rsidP="00612E51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the framework of Kopernikus project Power-to-X, we study the methanation reaction of carbon dioxide from both, reaction fundamentals as well as reactor development</w:t>
      </w:r>
      <w:r w:rsidR="00154A91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point of view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</w:p>
    <w:p w14:paraId="27BF12ED" w14:textId="77777777" w:rsidR="00704BDF" w:rsidRPr="00410C3D" w:rsidRDefault="00704BDF" w:rsidP="00C867B1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845D919" w14:textId="77777777" w:rsidR="007E3013" w:rsidRPr="00410C3D" w:rsidRDefault="00612E51" w:rsidP="00704BDF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To reveal the underlying kinetics of the methanation reaction, a microstructured packed bed reactor with</w:t>
      </w:r>
      <w:r w:rsidR="00AD1AD8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highly efficient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internal cross-flow cooling obtained at IMVT-KIT has been fabricated.</w:t>
      </w:r>
    </w:p>
    <w:p w14:paraId="5AA68D77" w14:textId="77777777" w:rsidR="002E5EBD" w:rsidRPr="00410C3D" w:rsidRDefault="002E5EBD" w:rsidP="002E5EBD">
      <w:pPr>
        <w:keepNext/>
        <w:snapToGrid w:val="0"/>
        <w:spacing w:after="120"/>
        <w:rPr>
          <w:rFonts w:asciiTheme="minorHAnsi" w:hAnsiTheme="minorHAnsi" w:cstheme="minorHAnsi"/>
        </w:rPr>
      </w:pPr>
      <w:r w:rsidRPr="00410C3D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015871D7" wp14:editId="3913EED7">
            <wp:extent cx="5177343" cy="1544128"/>
            <wp:effectExtent l="0" t="0" r="4445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69" cy="1556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DF1F6" w14:textId="77777777" w:rsidR="002E5EBD" w:rsidRPr="00410C3D" w:rsidRDefault="002E5EBD" w:rsidP="002E5EBD">
      <w:pPr>
        <w:pStyle w:val="Didascalia"/>
        <w:jc w:val="center"/>
        <w:rPr>
          <w:rFonts w:asciiTheme="minorHAnsi" w:eastAsia="MS PGothic" w:hAnsiTheme="minorHAnsi" w:cstheme="minorHAnsi"/>
          <w:b w:val="0"/>
          <w:color w:val="auto"/>
          <w:sz w:val="22"/>
          <w:szCs w:val="22"/>
          <w:lang w:val="en-US"/>
        </w:rPr>
      </w:pPr>
      <w:r w:rsidRPr="00410C3D">
        <w:rPr>
          <w:rFonts w:asciiTheme="minorHAnsi" w:hAnsiTheme="minorHAnsi" w:cstheme="minorHAnsi"/>
          <w:color w:val="auto"/>
        </w:rPr>
        <w:t xml:space="preserve">Figure </w:t>
      </w:r>
      <w:r w:rsidRPr="00410C3D">
        <w:rPr>
          <w:rFonts w:asciiTheme="minorHAnsi" w:hAnsiTheme="minorHAnsi" w:cstheme="minorHAnsi"/>
          <w:color w:val="auto"/>
        </w:rPr>
        <w:fldChar w:fldCharType="begin"/>
      </w:r>
      <w:r w:rsidRPr="00410C3D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410C3D">
        <w:rPr>
          <w:rFonts w:asciiTheme="minorHAnsi" w:hAnsiTheme="minorHAnsi" w:cstheme="minorHAnsi"/>
          <w:color w:val="auto"/>
        </w:rPr>
        <w:fldChar w:fldCharType="separate"/>
      </w:r>
      <w:r w:rsidR="00C61D6A" w:rsidRPr="00410C3D">
        <w:rPr>
          <w:rFonts w:asciiTheme="minorHAnsi" w:hAnsiTheme="minorHAnsi" w:cstheme="minorHAnsi"/>
          <w:noProof/>
          <w:color w:val="auto"/>
        </w:rPr>
        <w:t>1</w:t>
      </w:r>
      <w:r w:rsidRPr="00410C3D">
        <w:rPr>
          <w:rFonts w:asciiTheme="minorHAnsi" w:hAnsiTheme="minorHAnsi" w:cstheme="minorHAnsi"/>
          <w:color w:val="auto"/>
        </w:rPr>
        <w:fldChar w:fldCharType="end"/>
      </w:r>
      <w:r w:rsidRPr="00410C3D">
        <w:rPr>
          <w:rFonts w:asciiTheme="minorHAnsi" w:hAnsiTheme="minorHAnsi" w:cstheme="minorHAnsi"/>
          <w:b w:val="0"/>
          <w:color w:val="auto"/>
        </w:rPr>
        <w:t xml:space="preserve"> Packed-bed microstructured reactor used for kinetic measurements</w:t>
      </w:r>
    </w:p>
    <w:p w14:paraId="5A883B23" w14:textId="77777777" w:rsidR="009C1740" w:rsidRPr="00410C3D" w:rsidRDefault="005A1195" w:rsidP="00704BDF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lastRenderedPageBreak/>
        <w:t>Another focus of the work is dedicated to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development and examination of a novel and compact</w:t>
      </w:r>
      <w:r w:rsidR="00832947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evaporation cooled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microstructured packed bed reactor for catalytic methanation of pure CO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</w:t>
      </w:r>
      <w:r w:rsidR="00A56EAD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syngas throughputs of up to 2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Nm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3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/h. The reactor (Figure 1)</w:t>
      </w:r>
      <w:r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C174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consists of two parallel reaction chambers in form of rectangular ducts. The heat management is accomplished by means of cooling channels above/below the reaction chambers and five heating cartridges between the reaction slits [2]. </w:t>
      </w:r>
    </w:p>
    <w:p w14:paraId="3751A693" w14:textId="77777777" w:rsidR="00C61D6A" w:rsidRPr="00410C3D" w:rsidRDefault="005A1195" w:rsidP="00C61D6A">
      <w:pPr>
        <w:keepNext/>
        <w:snapToGrid w:val="0"/>
        <w:spacing w:after="120"/>
        <w:jc w:val="center"/>
        <w:rPr>
          <w:rFonts w:asciiTheme="minorHAnsi" w:hAnsiTheme="minorHAnsi" w:cstheme="minorHAnsi"/>
        </w:rPr>
      </w:pPr>
      <w:r w:rsidRPr="00410C3D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CBE8E9D" wp14:editId="4572008A">
            <wp:extent cx="4812469" cy="1644650"/>
            <wp:effectExtent l="0" t="0" r="762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6691" cy="164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2EB7" w14:textId="77777777" w:rsidR="005A1195" w:rsidRPr="00410C3D" w:rsidRDefault="00C61D6A" w:rsidP="00C61D6A">
      <w:pPr>
        <w:pStyle w:val="Didascalia"/>
        <w:jc w:val="center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hAnsiTheme="minorHAnsi" w:cstheme="minorHAnsi"/>
          <w:color w:val="auto"/>
        </w:rPr>
        <w:t xml:space="preserve">Figure </w:t>
      </w:r>
      <w:r w:rsidRPr="00410C3D">
        <w:rPr>
          <w:rFonts w:asciiTheme="minorHAnsi" w:hAnsiTheme="minorHAnsi" w:cstheme="minorHAnsi"/>
          <w:color w:val="auto"/>
        </w:rPr>
        <w:fldChar w:fldCharType="begin"/>
      </w:r>
      <w:r w:rsidRPr="00410C3D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410C3D">
        <w:rPr>
          <w:rFonts w:asciiTheme="minorHAnsi" w:hAnsiTheme="minorHAnsi" w:cstheme="minorHAnsi"/>
          <w:color w:val="auto"/>
        </w:rPr>
        <w:fldChar w:fldCharType="separate"/>
      </w:r>
      <w:r w:rsidRPr="00410C3D">
        <w:rPr>
          <w:rFonts w:asciiTheme="minorHAnsi" w:hAnsiTheme="minorHAnsi" w:cstheme="minorHAnsi"/>
          <w:noProof/>
          <w:color w:val="auto"/>
        </w:rPr>
        <w:t>2</w:t>
      </w:r>
      <w:r w:rsidRPr="00410C3D">
        <w:rPr>
          <w:rFonts w:asciiTheme="minorHAnsi" w:hAnsiTheme="minorHAnsi" w:cstheme="minorHAnsi"/>
          <w:color w:val="auto"/>
        </w:rPr>
        <w:fldChar w:fldCharType="end"/>
      </w:r>
      <w:r w:rsidR="005B05CE" w:rsidRPr="00410C3D">
        <w:rPr>
          <w:rFonts w:asciiTheme="minorHAnsi" w:hAnsiTheme="minorHAnsi" w:cstheme="minorHAnsi"/>
        </w:rPr>
        <w:t xml:space="preserve"> </w:t>
      </w:r>
      <w:r w:rsidR="005B05CE" w:rsidRPr="00410C3D">
        <w:rPr>
          <w:rFonts w:asciiTheme="minorHAnsi" w:hAnsiTheme="minorHAnsi" w:cstheme="minorHAnsi"/>
          <w:b w:val="0"/>
          <w:color w:val="auto"/>
        </w:rPr>
        <w:t>The microstructured reactor designed f</w:t>
      </w:r>
      <w:r w:rsidR="007D5D9C" w:rsidRPr="00410C3D">
        <w:rPr>
          <w:rFonts w:asciiTheme="minorHAnsi" w:hAnsiTheme="minorHAnsi" w:cstheme="minorHAnsi"/>
          <w:b w:val="0"/>
          <w:color w:val="auto"/>
        </w:rPr>
        <w:t>or methanation with two</w:t>
      </w:r>
      <w:r w:rsidR="005B05CE" w:rsidRPr="00410C3D">
        <w:rPr>
          <w:rFonts w:asciiTheme="minorHAnsi" w:hAnsiTheme="minorHAnsi" w:cstheme="minorHAnsi"/>
          <w:b w:val="0"/>
          <w:color w:val="auto"/>
        </w:rPr>
        <w:t xml:space="preserve"> cooling inlets and one cooling outlet</w:t>
      </w:r>
    </w:p>
    <w:p w14:paraId="34BD101A" w14:textId="77777777" w:rsidR="00704BDF" w:rsidRPr="00410C3D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410C3D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41F8551" w14:textId="77777777" w:rsidR="00704BDF" w:rsidRPr="00410C3D" w:rsidRDefault="00832947" w:rsidP="002C2F70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 the</w:t>
      </w:r>
      <w:r w:rsidR="002C2F7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kinetic studies, t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he operation temperature, compos</w:t>
      </w:r>
      <w:r w:rsidR="00C61D6A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ition of the components in</w:t>
      </w:r>
      <w:r w:rsidR="0040370F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reaction and W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HSV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were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varied to investigate their influence on reaction rate and stability of the catalyst. The results contribute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validation of </w:t>
      </w:r>
      <w:r w:rsidR="001A2982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models for the catalytic methane production based </w:t>
      </w:r>
      <w:r w:rsidR="001A2982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on literature data for a 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stable and selective Ni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3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Fe catalyst</w:t>
      </w:r>
      <w:r w:rsidR="007D0EB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[3]</w:t>
      </w:r>
      <w:r w:rsidR="007E3013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</w:p>
    <w:p w14:paraId="584A6664" w14:textId="77777777" w:rsidR="005A1195" w:rsidRPr="00410C3D" w:rsidRDefault="00832947" w:rsidP="005A1195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With regard to evaporation cooling, </w:t>
      </w:r>
      <w:r w:rsidR="005A1195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efficient heat removal and hot spot control by variation of the parameters of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water feed</w:t>
      </w:r>
      <w:r w:rsidR="0040370F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were</w:t>
      </w:r>
      <w:r w:rsidR="00F538B0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investigated</w:t>
      </w:r>
      <w:r w:rsidR="005A1195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To assess the reactor behavior in cooperation with INERATEC GmbH, supply of pressurized water up to 20 bar to the cooling structures in different amount and distribution between the inlets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</w:t>
      </w:r>
      <w:r w:rsidR="005A1195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171974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tested. </w:t>
      </w:r>
    </w:p>
    <w:p w14:paraId="3946EEBC" w14:textId="77777777" w:rsidR="00704BDF" w:rsidRPr="00410C3D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 w:eastAsia="ko-KR"/>
        </w:rPr>
      </w:pPr>
      <w:r w:rsidRPr="00410C3D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/>
        </w:rPr>
        <w:t>4. Conclusion</w:t>
      </w:r>
      <w:r w:rsidRPr="00410C3D">
        <w:rPr>
          <w:rFonts w:asciiTheme="minorHAnsi" w:eastAsia="MS PGothic" w:hAnsiTheme="minorHAnsi" w:cs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141650E" w14:textId="77777777" w:rsidR="00704BDF" w:rsidRPr="008D0BEB" w:rsidRDefault="00832947" w:rsidP="0040370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r w:rsidR="0040370F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 the </w:t>
      </w:r>
      <w:r w:rsidR="0040370F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current contribution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parameters for </w:t>
      </w:r>
      <w:r w:rsidR="00D66E8B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reliable models for a wide range of process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conditions are developed</w:t>
      </w:r>
      <w:r w:rsidR="00F32978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 The</w:t>
      </w:r>
      <w:r w:rsidR="003B5994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derived</w:t>
      </w:r>
      <w:r w:rsidR="00F32978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model</w:t>
      </w:r>
      <w:r w:rsidR="003B5994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can be</w:t>
      </w:r>
      <w:r w:rsidR="00D66E8B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applied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to</w:t>
      </w:r>
      <w:r w:rsidR="00D66E8B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F32978" w:rsidRPr="00410C3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microstructured reactor with internal</w:t>
      </w:r>
      <w:r w:rsidR="00F329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evaporation cooling. The latter was </w:t>
      </w:r>
      <w:r w:rsidR="003B59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validated through this study. </w:t>
      </w:r>
    </w:p>
    <w:p w14:paraId="74CEC43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3B4A752E" w14:textId="77777777" w:rsidR="0012529A" w:rsidRPr="0012529A" w:rsidRDefault="0012529A" w:rsidP="0012529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12529A">
        <w:rPr>
          <w:rFonts w:asciiTheme="minorHAnsi" w:hAnsiTheme="minorHAnsi"/>
          <w:color w:val="000000"/>
        </w:rPr>
        <w:t>[1] M. Götz, J. Lefebvre, F. Mörs, A. McDaniel Koch, F. Graf, S. Bajohr, R. Reimert, T. Kolb, J. Renewable Energy 85, 1371−1390, 2016.</w:t>
      </w:r>
    </w:p>
    <w:p w14:paraId="327E41A6" w14:textId="77777777" w:rsidR="0012529A" w:rsidRPr="0012529A" w:rsidRDefault="0012529A" w:rsidP="0012529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de-DE"/>
        </w:rPr>
      </w:pPr>
      <w:r w:rsidRPr="0012529A">
        <w:rPr>
          <w:rFonts w:asciiTheme="minorHAnsi" w:hAnsiTheme="minorHAnsi"/>
          <w:color w:val="000000"/>
          <w:lang w:val="de-DE"/>
        </w:rPr>
        <w:t>[2] M. Belimov, D. Metzger, P. Pfeifer, J. AIChE 63, 120-129, 2017.</w:t>
      </w:r>
    </w:p>
    <w:p w14:paraId="30A95246" w14:textId="77777777" w:rsidR="00704BDF" w:rsidRPr="00DE0019" w:rsidRDefault="0012529A" w:rsidP="0012529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12529A">
        <w:rPr>
          <w:rFonts w:asciiTheme="minorHAnsi" w:hAnsiTheme="minorHAnsi"/>
          <w:color w:val="000000"/>
          <w:lang w:val="de-DE"/>
        </w:rPr>
        <w:t xml:space="preserve">[3] B. Mutz, M. Belimov, W. Wang, P. Sprenger, M-A. Serrer, D. Wang, P. Pfeifer, W. Kleist, J.-D. Grunwaldt. </w:t>
      </w:r>
      <w:r w:rsidRPr="0012529A">
        <w:rPr>
          <w:rFonts w:asciiTheme="minorHAnsi" w:hAnsiTheme="minorHAnsi"/>
          <w:color w:val="000000"/>
        </w:rPr>
        <w:t>ACS Catalysis 7 (10), 6802-6814, 2017.</w:t>
      </w:r>
    </w:p>
    <w:p w14:paraId="6AC6208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DDA670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EAF7A24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CEDA7EC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44FD158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51ED0D3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A3DD671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F4141" w14:textId="77777777" w:rsidR="00FA119F" w:rsidRDefault="00FA119F" w:rsidP="004F5E36">
      <w:r>
        <w:separator/>
      </w:r>
    </w:p>
  </w:endnote>
  <w:endnote w:type="continuationSeparator" w:id="0">
    <w:p w14:paraId="4E8817B3" w14:textId="77777777" w:rsidR="00FA119F" w:rsidRDefault="00FA119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5906" w14:textId="77777777" w:rsidR="00FA119F" w:rsidRDefault="00FA119F" w:rsidP="004F5E36">
      <w:r>
        <w:separator/>
      </w:r>
    </w:p>
  </w:footnote>
  <w:footnote w:type="continuationSeparator" w:id="0">
    <w:p w14:paraId="440ACCD0" w14:textId="77777777" w:rsidR="00FA119F" w:rsidRDefault="00FA119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B597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1E52D3" wp14:editId="6A5C18D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A317559" wp14:editId="066FCC9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4AC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8C754" wp14:editId="0DD3886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3729032" w14:textId="77777777" w:rsidR="00704BDF" w:rsidRDefault="00704BDF">
    <w:pPr>
      <w:pStyle w:val="Intestazione"/>
    </w:pPr>
  </w:p>
  <w:p w14:paraId="0D12D650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4BBAD" wp14:editId="274090A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1FFC"/>
    <w:rsid w:val="00002053"/>
    <w:rsid w:val="000027C0"/>
    <w:rsid w:val="000117CB"/>
    <w:rsid w:val="0003148D"/>
    <w:rsid w:val="0004292D"/>
    <w:rsid w:val="00062A9A"/>
    <w:rsid w:val="000818D7"/>
    <w:rsid w:val="000A03B2"/>
    <w:rsid w:val="000D34BE"/>
    <w:rsid w:val="000E36F1"/>
    <w:rsid w:val="000E3A73"/>
    <w:rsid w:val="000E414A"/>
    <w:rsid w:val="0012529A"/>
    <w:rsid w:val="0013121F"/>
    <w:rsid w:val="00134DE4"/>
    <w:rsid w:val="00150E59"/>
    <w:rsid w:val="00154A91"/>
    <w:rsid w:val="00171974"/>
    <w:rsid w:val="00184AD6"/>
    <w:rsid w:val="001A2982"/>
    <w:rsid w:val="001B13FA"/>
    <w:rsid w:val="001B65C1"/>
    <w:rsid w:val="001C684B"/>
    <w:rsid w:val="001D53FC"/>
    <w:rsid w:val="001E6553"/>
    <w:rsid w:val="001F2EC7"/>
    <w:rsid w:val="002065DB"/>
    <w:rsid w:val="002442A2"/>
    <w:rsid w:val="002447EF"/>
    <w:rsid w:val="00251550"/>
    <w:rsid w:val="002671F3"/>
    <w:rsid w:val="0027221A"/>
    <w:rsid w:val="00275B61"/>
    <w:rsid w:val="002B0F1D"/>
    <w:rsid w:val="002C2F70"/>
    <w:rsid w:val="002D1F12"/>
    <w:rsid w:val="002D547E"/>
    <w:rsid w:val="002E5048"/>
    <w:rsid w:val="002E5EBD"/>
    <w:rsid w:val="003009B7"/>
    <w:rsid w:val="0030469C"/>
    <w:rsid w:val="00307EAC"/>
    <w:rsid w:val="003723D4"/>
    <w:rsid w:val="003A7D1C"/>
    <w:rsid w:val="003B5994"/>
    <w:rsid w:val="0040370F"/>
    <w:rsid w:val="00410C3D"/>
    <w:rsid w:val="0046164A"/>
    <w:rsid w:val="00462DCD"/>
    <w:rsid w:val="00473F1C"/>
    <w:rsid w:val="00487042"/>
    <w:rsid w:val="004C1272"/>
    <w:rsid w:val="004C726F"/>
    <w:rsid w:val="004D1162"/>
    <w:rsid w:val="004E4DD6"/>
    <w:rsid w:val="004F5E36"/>
    <w:rsid w:val="005119A5"/>
    <w:rsid w:val="005278B7"/>
    <w:rsid w:val="005346C8"/>
    <w:rsid w:val="005665C7"/>
    <w:rsid w:val="00594E9F"/>
    <w:rsid w:val="005A1195"/>
    <w:rsid w:val="005B05CE"/>
    <w:rsid w:val="005B61E6"/>
    <w:rsid w:val="005C77E1"/>
    <w:rsid w:val="005D6A2F"/>
    <w:rsid w:val="005E1A82"/>
    <w:rsid w:val="005F0A28"/>
    <w:rsid w:val="005F0E5E"/>
    <w:rsid w:val="00601B0A"/>
    <w:rsid w:val="00612E51"/>
    <w:rsid w:val="00620DEE"/>
    <w:rsid w:val="00625639"/>
    <w:rsid w:val="0064184D"/>
    <w:rsid w:val="00660E3E"/>
    <w:rsid w:val="00662E74"/>
    <w:rsid w:val="006A58D2"/>
    <w:rsid w:val="006B2560"/>
    <w:rsid w:val="006C5579"/>
    <w:rsid w:val="00704BDF"/>
    <w:rsid w:val="00736B13"/>
    <w:rsid w:val="007447F3"/>
    <w:rsid w:val="007608A6"/>
    <w:rsid w:val="007661C8"/>
    <w:rsid w:val="007D0EB0"/>
    <w:rsid w:val="007D52CD"/>
    <w:rsid w:val="007D5D9C"/>
    <w:rsid w:val="007E3013"/>
    <w:rsid w:val="00813288"/>
    <w:rsid w:val="008168FC"/>
    <w:rsid w:val="00832947"/>
    <w:rsid w:val="00841213"/>
    <w:rsid w:val="008479A2"/>
    <w:rsid w:val="00863EB3"/>
    <w:rsid w:val="0087637F"/>
    <w:rsid w:val="008A1512"/>
    <w:rsid w:val="008D0BEB"/>
    <w:rsid w:val="008E566E"/>
    <w:rsid w:val="008F68F0"/>
    <w:rsid w:val="00901EB6"/>
    <w:rsid w:val="009450CE"/>
    <w:rsid w:val="0095164B"/>
    <w:rsid w:val="00972A6A"/>
    <w:rsid w:val="00996483"/>
    <w:rsid w:val="009C1740"/>
    <w:rsid w:val="009E788A"/>
    <w:rsid w:val="00A03A8A"/>
    <w:rsid w:val="00A1763D"/>
    <w:rsid w:val="00A17CEC"/>
    <w:rsid w:val="00A27EF0"/>
    <w:rsid w:val="00A56EAD"/>
    <w:rsid w:val="00A624AD"/>
    <w:rsid w:val="00A76EFC"/>
    <w:rsid w:val="00A9626B"/>
    <w:rsid w:val="00A97F29"/>
    <w:rsid w:val="00AB0964"/>
    <w:rsid w:val="00AD1AD8"/>
    <w:rsid w:val="00AE377D"/>
    <w:rsid w:val="00B44511"/>
    <w:rsid w:val="00B61DBF"/>
    <w:rsid w:val="00BA3B98"/>
    <w:rsid w:val="00BC30C9"/>
    <w:rsid w:val="00BE3E58"/>
    <w:rsid w:val="00BE62CE"/>
    <w:rsid w:val="00C01616"/>
    <w:rsid w:val="00C0162B"/>
    <w:rsid w:val="00C345B1"/>
    <w:rsid w:val="00C40142"/>
    <w:rsid w:val="00C57182"/>
    <w:rsid w:val="00C61D6A"/>
    <w:rsid w:val="00C655FD"/>
    <w:rsid w:val="00C867B1"/>
    <w:rsid w:val="00C94434"/>
    <w:rsid w:val="00CA1C95"/>
    <w:rsid w:val="00CA5A9C"/>
    <w:rsid w:val="00CD5FE2"/>
    <w:rsid w:val="00CF30C7"/>
    <w:rsid w:val="00D02B4C"/>
    <w:rsid w:val="00D66E8B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32978"/>
    <w:rsid w:val="00F538B0"/>
    <w:rsid w:val="00FA119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5CE1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9436-6B46-485D-8639-04A5B527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2015-05-12T18:31:00Z</cp:lastPrinted>
  <dcterms:created xsi:type="dcterms:W3CDTF">2019-01-11T14:36:00Z</dcterms:created>
  <dcterms:modified xsi:type="dcterms:W3CDTF">2019-08-21T11:26:00Z</dcterms:modified>
</cp:coreProperties>
</file>