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03B2" w:rsidRPr="000A03B2" w:rsidRDefault="000A03B2" w:rsidP="00704BDF">
      <w:pPr>
        <w:pStyle w:val="CETAuthors"/>
        <w:tabs>
          <w:tab w:val="clear" w:pos="7100"/>
          <w:tab w:val="right" w:pos="9070"/>
        </w:tabs>
        <w:rPr>
          <w:lang w:val="en-US"/>
        </w:rPr>
        <w:sectPr w:rsidR="000A03B2" w:rsidRPr="000A03B2" w:rsidSect="00704BDF">
          <w:headerReference w:type="default" r:id="rId8"/>
          <w:headerReference w:type="first" r:id="rId9"/>
          <w:type w:val="continuous"/>
          <w:pgSz w:w="11906" w:h="16838" w:code="9"/>
          <w:pgMar w:top="1985" w:right="1418" w:bottom="1701" w:left="1418" w:header="993" w:footer="0" w:gutter="0"/>
          <w:cols w:space="708"/>
          <w:titlePg/>
          <w:docGrid w:linePitch="360"/>
        </w:sectPr>
      </w:pPr>
    </w:p>
    <w:p w:rsidR="00704BDF" w:rsidRPr="00DE0019" w:rsidRDefault="00E92DE0" w:rsidP="00704BDF">
      <w:pPr>
        <w:snapToGrid w:val="0"/>
        <w:spacing w:after="360"/>
        <w:jc w:val="center"/>
        <w:rPr>
          <w:rFonts w:asciiTheme="minorHAnsi" w:eastAsia="MS PGothic" w:hAnsiTheme="minorHAnsi"/>
          <w:b/>
          <w:bCs/>
          <w:sz w:val="28"/>
          <w:szCs w:val="28"/>
          <w:lang w:val="en-US" w:eastAsia="ko-KR"/>
        </w:rPr>
      </w:pPr>
      <w:r>
        <w:rPr>
          <w:rFonts w:asciiTheme="minorHAnsi" w:eastAsia="MS PGothic" w:hAnsiTheme="minorHAnsi"/>
          <w:b/>
          <w:bCs/>
          <w:sz w:val="28"/>
          <w:szCs w:val="28"/>
          <w:lang w:val="en-US"/>
        </w:rPr>
        <w:lastRenderedPageBreak/>
        <w:t>Mathematical modeling of the hydrolysis process of sucrose</w:t>
      </w:r>
    </w:p>
    <w:p w:rsidR="00DE0019" w:rsidRPr="00DE0019" w:rsidRDefault="003D12F1" w:rsidP="00704BDF">
      <w:pPr>
        <w:snapToGrid w:val="0"/>
        <w:spacing w:after="120"/>
        <w:jc w:val="center"/>
        <w:rPr>
          <w:rFonts w:eastAsia="SimSun"/>
          <w:color w:val="000000"/>
          <w:lang w:val="en-US" w:eastAsia="zh-CN"/>
        </w:rPr>
      </w:pPr>
      <w:r>
        <w:rPr>
          <w:rFonts w:asciiTheme="minorHAnsi" w:eastAsia="SimSun" w:hAnsiTheme="minorHAnsi"/>
          <w:color w:val="000000"/>
          <w:sz w:val="24"/>
          <w:szCs w:val="24"/>
          <w:u w:val="single"/>
          <w:lang w:val="en-US" w:eastAsia="zh-CN"/>
        </w:rPr>
        <w:t>Vittorio Romano</w:t>
      </w:r>
      <w:r w:rsidR="00E92DE0">
        <w:rPr>
          <w:rFonts w:asciiTheme="minorHAnsi" w:eastAsia="SimSun" w:hAnsiTheme="minorHAnsi"/>
          <w:color w:val="000000"/>
          <w:sz w:val="24"/>
          <w:szCs w:val="24"/>
          <w:u w:val="single"/>
          <w:lang w:val="en-US" w:eastAsia="zh-CN"/>
        </w:rPr>
        <w:t>*</w:t>
      </w:r>
      <w:r w:rsidR="00704BDF" w:rsidRPr="00DE0019">
        <w:rPr>
          <w:rFonts w:asciiTheme="minorHAnsi" w:eastAsia="SimSun" w:hAnsiTheme="minorHAnsi"/>
          <w:color w:val="000000"/>
          <w:sz w:val="24"/>
          <w:szCs w:val="24"/>
          <w:u w:val="single"/>
          <w:vertAlign w:val="superscript"/>
          <w:lang w:val="en-US" w:eastAsia="zh-CN"/>
        </w:rPr>
        <w:t>1</w:t>
      </w:r>
      <w:r>
        <w:rPr>
          <w:rFonts w:asciiTheme="minorHAnsi" w:eastAsia="SimSun" w:hAnsiTheme="minorHAnsi"/>
          <w:color w:val="000000"/>
          <w:sz w:val="24"/>
          <w:szCs w:val="24"/>
          <w:lang w:val="en-US" w:eastAsia="zh-CN"/>
        </w:rPr>
        <w:t xml:space="preserve">, </w:t>
      </w:r>
      <w:proofErr w:type="spellStart"/>
      <w:r>
        <w:rPr>
          <w:rFonts w:asciiTheme="minorHAnsi" w:eastAsia="SimSun" w:hAnsiTheme="minorHAnsi"/>
          <w:color w:val="000000"/>
          <w:sz w:val="24"/>
          <w:szCs w:val="24"/>
          <w:lang w:val="en-US" w:eastAsia="zh-CN"/>
        </w:rPr>
        <w:t>Brunella</w:t>
      </w:r>
      <w:proofErr w:type="spellEnd"/>
      <w:r>
        <w:rPr>
          <w:rFonts w:asciiTheme="minorHAnsi" w:eastAsia="SimSun" w:hAnsiTheme="minorHAnsi"/>
          <w:color w:val="000000"/>
          <w:sz w:val="24"/>
          <w:szCs w:val="24"/>
          <w:lang w:val="en-US" w:eastAsia="zh-CN"/>
        </w:rPr>
        <w:t xml:space="preserve"> Ascione</w:t>
      </w:r>
      <w:r>
        <w:rPr>
          <w:rFonts w:asciiTheme="minorHAnsi" w:eastAsia="SimSun" w:hAnsiTheme="minorHAnsi"/>
          <w:color w:val="000000"/>
          <w:sz w:val="24"/>
          <w:szCs w:val="24"/>
          <w:vertAlign w:val="superscript"/>
          <w:lang w:val="en-US" w:eastAsia="zh-CN"/>
        </w:rPr>
        <w:t>1</w:t>
      </w:r>
      <w:r>
        <w:rPr>
          <w:rFonts w:asciiTheme="minorHAnsi" w:eastAsia="SimSun" w:hAnsiTheme="minorHAnsi"/>
          <w:color w:val="000000"/>
          <w:sz w:val="24"/>
          <w:szCs w:val="24"/>
          <w:lang w:val="en-US" w:eastAsia="zh-CN"/>
        </w:rPr>
        <w:t xml:space="preserve">, </w:t>
      </w:r>
      <w:proofErr w:type="spellStart"/>
      <w:r>
        <w:rPr>
          <w:rFonts w:asciiTheme="minorHAnsi" w:eastAsia="SimSun" w:hAnsiTheme="minorHAnsi"/>
          <w:color w:val="000000"/>
          <w:sz w:val="24"/>
          <w:szCs w:val="24"/>
          <w:lang w:val="en-US" w:eastAsia="zh-CN"/>
        </w:rPr>
        <w:t>Rino</w:t>
      </w:r>
      <w:proofErr w:type="spellEnd"/>
      <w:r>
        <w:rPr>
          <w:rFonts w:asciiTheme="minorHAnsi" w:eastAsia="SimSun" w:hAnsiTheme="minorHAnsi"/>
          <w:color w:val="000000"/>
          <w:sz w:val="24"/>
          <w:szCs w:val="24"/>
          <w:lang w:val="en-US" w:eastAsia="zh-CN"/>
        </w:rPr>
        <w:t xml:space="preserve"> Apicella</w:t>
      </w:r>
      <w:r>
        <w:rPr>
          <w:rFonts w:asciiTheme="minorHAnsi" w:eastAsia="SimSun" w:hAnsiTheme="minorHAnsi"/>
          <w:color w:val="000000"/>
          <w:sz w:val="24"/>
          <w:szCs w:val="24"/>
          <w:vertAlign w:val="superscript"/>
          <w:lang w:val="en-US" w:eastAsia="zh-CN"/>
        </w:rPr>
        <w:t>1</w:t>
      </w:r>
    </w:p>
    <w:p w:rsidR="00704BDF" w:rsidRPr="00DE0019" w:rsidRDefault="00704BDF" w:rsidP="00704BDF">
      <w:pPr>
        <w:snapToGrid w:val="0"/>
        <w:spacing w:after="120"/>
        <w:jc w:val="center"/>
        <w:rPr>
          <w:rFonts w:asciiTheme="minorHAnsi" w:eastAsia="MS PGothic" w:hAnsiTheme="minorHAnsi"/>
          <w:i/>
          <w:iCs/>
          <w:color w:val="000000"/>
          <w:sz w:val="20"/>
          <w:lang w:val="en-US"/>
        </w:rPr>
      </w:pPr>
      <w:r w:rsidRPr="00A15B93">
        <w:rPr>
          <w:rFonts w:eastAsia="MS PGothic"/>
          <w:i/>
          <w:iCs/>
          <w:color w:val="000000"/>
          <w:sz w:val="20"/>
          <w:lang w:val="en-US"/>
        </w:rPr>
        <w:t>1</w:t>
      </w:r>
      <w:r w:rsidR="003D12F1">
        <w:rPr>
          <w:rFonts w:asciiTheme="minorHAnsi" w:eastAsia="MS PGothic" w:hAnsiTheme="minorHAnsi"/>
          <w:i/>
          <w:iCs/>
          <w:color w:val="000000"/>
          <w:sz w:val="20"/>
          <w:lang w:val="en-US"/>
        </w:rPr>
        <w:t xml:space="preserve"> University of Salerno, Department of Industrial Engineering</w:t>
      </w:r>
    </w:p>
    <w:p w:rsidR="00704BDF" w:rsidRPr="00DE0019" w:rsidRDefault="00704BDF" w:rsidP="00704BDF">
      <w:pPr>
        <w:snapToGrid w:val="0"/>
        <w:jc w:val="center"/>
        <w:rPr>
          <w:rFonts w:asciiTheme="minorHAnsi" w:eastAsia="MS PGothic" w:hAnsiTheme="minorHAnsi"/>
          <w:bCs/>
          <w:i/>
          <w:iCs/>
          <w:sz w:val="20"/>
          <w:lang w:val="en-US"/>
        </w:rPr>
      </w:pPr>
      <w:r w:rsidRPr="00DE0019">
        <w:rPr>
          <w:rFonts w:asciiTheme="minorHAnsi" w:eastAsia="MS PGothic" w:hAnsiTheme="minorHAnsi"/>
          <w:bCs/>
          <w:i/>
          <w:iCs/>
          <w:color w:val="000000"/>
          <w:sz w:val="20"/>
          <w:lang w:val="en-US"/>
        </w:rPr>
        <w:t>*Corresponding author</w:t>
      </w:r>
      <w:r w:rsidRPr="00DE0019">
        <w:rPr>
          <w:rFonts w:asciiTheme="minorHAnsi" w:eastAsia="MS PGothic" w:hAnsiTheme="minorHAnsi"/>
          <w:bCs/>
          <w:i/>
          <w:iCs/>
          <w:sz w:val="20"/>
          <w:lang w:val="en-US" w:eastAsia="ko-KR"/>
        </w:rPr>
        <w:t>:</w:t>
      </w:r>
      <w:r w:rsidR="00E92DE0">
        <w:rPr>
          <w:rFonts w:asciiTheme="minorHAnsi" w:eastAsia="MS PGothic" w:hAnsiTheme="minorHAnsi"/>
          <w:bCs/>
          <w:i/>
          <w:iCs/>
          <w:sz w:val="20"/>
          <w:lang w:val="en-US"/>
        </w:rPr>
        <w:t xml:space="preserve"> vromano@unisa</w:t>
      </w:r>
      <w:r w:rsidRPr="00DE0019">
        <w:rPr>
          <w:rFonts w:asciiTheme="minorHAnsi" w:eastAsia="MS PGothic" w:hAnsiTheme="minorHAnsi"/>
          <w:bCs/>
          <w:i/>
          <w:iCs/>
          <w:sz w:val="20"/>
          <w:lang w:val="en-US"/>
        </w:rPr>
        <w:t>.</w:t>
      </w:r>
      <w:r w:rsidR="00E92DE0">
        <w:rPr>
          <w:rFonts w:asciiTheme="minorHAnsi" w:eastAsia="MS PGothic" w:hAnsiTheme="minorHAnsi"/>
          <w:bCs/>
          <w:i/>
          <w:iCs/>
          <w:sz w:val="20"/>
          <w:lang w:val="en-US"/>
        </w:rPr>
        <w:t>it</w:t>
      </w:r>
    </w:p>
    <w:p w:rsidR="00704BDF" w:rsidRPr="00EC66CC" w:rsidRDefault="00704BDF" w:rsidP="00704BDF">
      <w:pPr>
        <w:pStyle w:val="AbstractHeading"/>
        <w:tabs>
          <w:tab w:val="left" w:pos="3547"/>
          <w:tab w:val="center" w:pos="4694"/>
        </w:tabs>
        <w:spacing w:before="240" w:after="0"/>
        <w:ind w:firstLine="357"/>
        <w:rPr>
          <w:rFonts w:asciiTheme="minorHAnsi" w:hAnsiTheme="minorHAnsi"/>
          <w:b/>
        </w:rPr>
      </w:pPr>
      <w:r w:rsidRPr="00EC66CC">
        <w:rPr>
          <w:rFonts w:asciiTheme="minorHAnsi" w:hAnsiTheme="minorHAnsi"/>
          <w:b/>
        </w:rPr>
        <w:t>Highlights</w:t>
      </w:r>
    </w:p>
    <w:p w:rsidR="006932A2" w:rsidRDefault="006932A2" w:rsidP="00704BDF">
      <w:pPr>
        <w:pStyle w:val="AbstractBody"/>
        <w:numPr>
          <w:ilvl w:val="0"/>
          <w:numId w:val="16"/>
        </w:numPr>
        <w:rPr>
          <w:rFonts w:asciiTheme="minorHAnsi" w:hAnsiTheme="minorHAnsi"/>
        </w:rPr>
      </w:pPr>
      <w:r>
        <w:rPr>
          <w:rFonts w:asciiTheme="minorHAnsi" w:hAnsiTheme="minorHAnsi"/>
        </w:rPr>
        <w:t>Hydrolysis process of sucrose</w:t>
      </w:r>
    </w:p>
    <w:p w:rsidR="00113AFE" w:rsidRDefault="00113AFE" w:rsidP="00704BDF">
      <w:pPr>
        <w:pStyle w:val="AbstractBody"/>
        <w:numPr>
          <w:ilvl w:val="0"/>
          <w:numId w:val="16"/>
        </w:numPr>
        <w:rPr>
          <w:rFonts w:asciiTheme="minorHAnsi" w:hAnsiTheme="minorHAnsi"/>
        </w:rPr>
      </w:pPr>
      <w:proofErr w:type="spellStart"/>
      <w:r>
        <w:rPr>
          <w:rFonts w:asciiTheme="minorHAnsi" w:hAnsiTheme="minorHAnsi"/>
        </w:rPr>
        <w:t>Michaelis-Menten</w:t>
      </w:r>
      <w:proofErr w:type="spellEnd"/>
      <w:r>
        <w:rPr>
          <w:rFonts w:asciiTheme="minorHAnsi" w:hAnsiTheme="minorHAnsi"/>
        </w:rPr>
        <w:t xml:space="preserve"> equation with enzymatic inhibitions</w:t>
      </w:r>
    </w:p>
    <w:p w:rsidR="00113AFE" w:rsidRDefault="006932A2" w:rsidP="00704BDF">
      <w:pPr>
        <w:pStyle w:val="AbstractBody"/>
        <w:numPr>
          <w:ilvl w:val="0"/>
          <w:numId w:val="16"/>
        </w:numPr>
        <w:rPr>
          <w:rFonts w:asciiTheme="minorHAnsi" w:hAnsiTheme="minorHAnsi"/>
        </w:rPr>
      </w:pPr>
      <w:r>
        <w:rPr>
          <w:rFonts w:asciiTheme="minorHAnsi" w:hAnsiTheme="minorHAnsi"/>
        </w:rPr>
        <w:t>Mat</w:t>
      </w:r>
      <w:r w:rsidR="00E92DE0">
        <w:rPr>
          <w:rFonts w:asciiTheme="minorHAnsi" w:hAnsiTheme="minorHAnsi"/>
        </w:rPr>
        <w:t>hematical model</w:t>
      </w:r>
      <w:r w:rsidR="00113AFE">
        <w:rPr>
          <w:rFonts w:asciiTheme="minorHAnsi" w:hAnsiTheme="minorHAnsi"/>
        </w:rPr>
        <w:t>ing</w:t>
      </w:r>
    </w:p>
    <w:p w:rsidR="00113AFE" w:rsidRDefault="00113AFE" w:rsidP="00704BDF">
      <w:pPr>
        <w:pStyle w:val="AbstractBody"/>
        <w:numPr>
          <w:ilvl w:val="0"/>
          <w:numId w:val="16"/>
        </w:numPr>
        <w:rPr>
          <w:rFonts w:asciiTheme="minorHAnsi" w:hAnsiTheme="minorHAnsi"/>
        </w:rPr>
      </w:pPr>
      <w:r>
        <w:rPr>
          <w:rFonts w:asciiTheme="minorHAnsi" w:hAnsiTheme="minorHAnsi"/>
        </w:rPr>
        <w:t>Finite Element Method</w:t>
      </w:r>
    </w:p>
    <w:p w:rsidR="00704BDF" w:rsidRPr="00A15B93" w:rsidRDefault="00704BDF" w:rsidP="00704BDF">
      <w:pPr>
        <w:snapToGrid w:val="0"/>
        <w:spacing w:after="120"/>
        <w:jc w:val="center"/>
        <w:rPr>
          <w:rFonts w:eastAsia="SimSun"/>
          <w:bCs/>
          <w:i/>
          <w:iCs/>
          <w:color w:val="0000FF"/>
          <w:sz w:val="20"/>
          <w:lang w:val="en-US" w:eastAsia="zh-CN"/>
        </w:rPr>
      </w:pPr>
    </w:p>
    <w:p w:rsidR="00704BDF" w:rsidRPr="008D0BEB" w:rsidRDefault="00704BDF" w:rsidP="00704BDF">
      <w:pPr>
        <w:snapToGrid w:val="0"/>
        <w:spacing w:line="300" w:lineRule="auto"/>
        <w:rPr>
          <w:rFonts w:asciiTheme="minorHAnsi" w:eastAsia="MS PGothic" w:hAnsiTheme="minorHAnsi"/>
          <w:b/>
          <w:bCs/>
          <w:color w:val="000000"/>
          <w:sz w:val="22"/>
          <w:szCs w:val="22"/>
          <w:lang w:val="en-US" w:eastAsia="ko-KR"/>
        </w:rPr>
      </w:pPr>
      <w:r w:rsidRPr="008D0BEB">
        <w:rPr>
          <w:rFonts w:asciiTheme="minorHAnsi" w:eastAsia="MS PGothic" w:hAnsiTheme="minorHAnsi"/>
          <w:b/>
          <w:bCs/>
          <w:color w:val="000000"/>
          <w:sz w:val="22"/>
          <w:szCs w:val="22"/>
          <w:lang w:val="en-US"/>
        </w:rPr>
        <w:t>1. Introduction</w:t>
      </w:r>
    </w:p>
    <w:p w:rsidR="00C867B1" w:rsidRPr="008D0BEB" w:rsidRDefault="00E92DE0" w:rsidP="00B26B99">
      <w:pPr>
        <w:snapToGrid w:val="0"/>
        <w:spacing w:after="120"/>
        <w:rPr>
          <w:rFonts w:asciiTheme="minorHAnsi" w:eastAsia="MS PGothic" w:hAnsiTheme="minorHAnsi"/>
          <w:color w:val="000000"/>
          <w:sz w:val="22"/>
          <w:szCs w:val="22"/>
          <w:lang w:val="en-US"/>
        </w:rPr>
      </w:pP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Simulations of the enzymatic hydrolysis of sucrose were conducted for a </w:t>
      </w:r>
      <w:proofErr w:type="spellStart"/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>Michaelis-Menten</w:t>
      </w:r>
      <w:proofErr w:type="spellEnd"/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kinetic with product and substrate inhibitions</w:t>
      </w:r>
      <w:r w:rsidR="00027B34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in </w:t>
      </w:r>
      <w:r w:rsidR="00BE67C3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a </w:t>
      </w:r>
      <w:r w:rsidR="00027B34">
        <w:rPr>
          <w:rFonts w:asciiTheme="minorHAnsi" w:eastAsia="MS PGothic" w:hAnsiTheme="minorHAnsi"/>
          <w:color w:val="000000"/>
          <w:sz w:val="22"/>
          <w:szCs w:val="22"/>
          <w:lang w:val="en-US"/>
        </w:rPr>
        <w:t>tubular reactor with axial and radial dispersion.</w:t>
      </w:r>
    </w:p>
    <w:p w:rsidR="00704BDF" w:rsidRPr="008D0BEB" w:rsidRDefault="00B26B99" w:rsidP="00C867B1">
      <w:pPr>
        <w:snapToGrid w:val="0"/>
        <w:spacing w:after="120"/>
        <w:rPr>
          <w:rFonts w:asciiTheme="minorHAnsi" w:eastAsia="MS PGothic" w:hAnsiTheme="minorHAnsi"/>
          <w:color w:val="000000"/>
          <w:sz w:val="22"/>
          <w:szCs w:val="22"/>
          <w:lang w:val="en-US"/>
        </w:rPr>
      </w:pPr>
      <w:r>
        <w:rPr>
          <w:rFonts w:asciiTheme="minorHAnsi" w:eastAsia="MS PGothic" w:hAnsiTheme="minorHAnsi"/>
          <w:b/>
          <w:bCs/>
          <w:color w:val="000000"/>
          <w:sz w:val="22"/>
          <w:szCs w:val="22"/>
          <w:lang w:val="en-US"/>
        </w:rPr>
        <w:t>2.</w:t>
      </w:r>
      <w:r w:rsidR="00704BDF" w:rsidRPr="008D0BEB">
        <w:rPr>
          <w:rFonts w:asciiTheme="minorHAnsi" w:eastAsia="MS PGothic" w:hAnsiTheme="minorHAnsi"/>
          <w:b/>
          <w:bCs/>
          <w:color w:val="000000"/>
          <w:sz w:val="22"/>
          <w:szCs w:val="22"/>
          <w:lang w:val="en-US"/>
        </w:rPr>
        <w:t xml:space="preserve"> Methods</w:t>
      </w:r>
    </w:p>
    <w:p w:rsidR="00960DE2" w:rsidRDefault="00960DE2" w:rsidP="00960DE2">
      <w:pPr>
        <w:snapToGrid w:val="0"/>
        <w:spacing w:after="120"/>
        <w:rPr>
          <w:rFonts w:asciiTheme="minorHAnsi" w:eastAsia="MS PGothic" w:hAnsiTheme="minorHAnsi"/>
          <w:color w:val="000000"/>
          <w:sz w:val="22"/>
          <w:szCs w:val="22"/>
          <w:lang w:val="en-US"/>
        </w:rPr>
      </w:pPr>
      <w:r w:rsidRPr="00960DE2">
        <w:rPr>
          <w:rFonts w:asciiTheme="minorHAnsi" w:eastAsia="MS PGothic" w:hAnsiTheme="minorHAnsi"/>
          <w:color w:val="000000"/>
          <w:sz w:val="22"/>
          <w:szCs w:val="22"/>
          <w:lang w:val="en-US"/>
        </w:rPr>
        <w:t>The sucrose enzymat</w:t>
      </w:r>
      <w:r w:rsidR="00027B34">
        <w:rPr>
          <w:rFonts w:asciiTheme="minorHAnsi" w:eastAsia="MS PGothic" w:hAnsiTheme="minorHAnsi"/>
          <w:color w:val="000000"/>
          <w:sz w:val="22"/>
          <w:szCs w:val="22"/>
          <w:lang w:val="en-US"/>
        </w:rPr>
        <w:t>ic hydrolysis process was model</w:t>
      </w:r>
      <w:r w:rsidRPr="00960DE2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ed as a laminar flow with average velocity </w:t>
      </w:r>
      <w:proofErr w:type="spellStart"/>
      <w:r w:rsidRPr="00960DE2">
        <w:rPr>
          <w:rFonts w:asciiTheme="minorHAnsi" w:eastAsia="MS PGothic" w:hAnsiTheme="minorHAnsi"/>
          <w:color w:val="000000"/>
          <w:sz w:val="22"/>
          <w:szCs w:val="22"/>
          <w:lang w:val="en-US"/>
        </w:rPr>
        <w:t>v</w:t>
      </w:r>
      <w:r w:rsidRPr="00027B34">
        <w:rPr>
          <w:rFonts w:asciiTheme="minorHAnsi" w:eastAsia="MS PGothic" w:hAnsiTheme="minorHAnsi"/>
          <w:color w:val="000000"/>
          <w:sz w:val="22"/>
          <w:szCs w:val="22"/>
          <w:vertAlign w:val="subscript"/>
          <w:lang w:val="en-US"/>
        </w:rPr>
        <w:t>m</w:t>
      </w:r>
      <w:proofErr w:type="spellEnd"/>
      <w:r w:rsidRPr="00960DE2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inside a tubular reactor of</w:t>
      </w:r>
      <w:r w:rsidR="00027B34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radius R=0.04 m and length L=0.3</w:t>
      </w:r>
      <w:r w:rsidRPr="00960DE2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m, triggered by a pressure drop between inlet and outlet sections</w:t>
      </w:r>
      <w:r w:rsidR="00B26B99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, that generates a velocity component </w:t>
      </w:r>
      <w:proofErr w:type="spellStart"/>
      <w:r w:rsidR="00B26B99">
        <w:rPr>
          <w:rFonts w:asciiTheme="minorHAnsi" w:eastAsia="MS PGothic" w:hAnsiTheme="minorHAnsi"/>
          <w:color w:val="000000"/>
          <w:sz w:val="22"/>
          <w:szCs w:val="22"/>
          <w:lang w:val="en-US"/>
        </w:rPr>
        <w:t>v</w:t>
      </w:r>
      <w:r w:rsidR="00B26B99" w:rsidRPr="00B26B99">
        <w:rPr>
          <w:rFonts w:asciiTheme="minorHAnsi" w:eastAsia="MS PGothic" w:hAnsiTheme="minorHAnsi"/>
          <w:color w:val="000000"/>
          <w:sz w:val="22"/>
          <w:szCs w:val="22"/>
          <w:vertAlign w:val="subscript"/>
          <w:lang w:val="en-US"/>
        </w:rPr>
        <w:t>z</w:t>
      </w:r>
      <w:proofErr w:type="spellEnd"/>
      <w:r w:rsidR="00B26B99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(</w:t>
      </w:r>
      <w:proofErr w:type="spellStart"/>
      <w:proofErr w:type="gramStart"/>
      <w:r w:rsidR="00B26B99">
        <w:rPr>
          <w:rFonts w:asciiTheme="minorHAnsi" w:eastAsia="MS PGothic" w:hAnsiTheme="minorHAnsi"/>
          <w:color w:val="000000"/>
          <w:sz w:val="22"/>
          <w:szCs w:val="22"/>
          <w:lang w:val="en-US"/>
        </w:rPr>
        <w:t>r,t</w:t>
      </w:r>
      <w:proofErr w:type="spellEnd"/>
      <w:proofErr w:type="gramEnd"/>
      <w:r w:rsidR="00B26B99">
        <w:rPr>
          <w:rFonts w:asciiTheme="minorHAnsi" w:eastAsia="MS PGothic" w:hAnsiTheme="minorHAnsi"/>
          <w:color w:val="000000"/>
          <w:sz w:val="22"/>
          <w:szCs w:val="22"/>
          <w:lang w:val="en-US"/>
        </w:rPr>
        <w:t>)</w:t>
      </w:r>
      <w:r w:rsidRPr="00960DE2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. The </w:t>
      </w:r>
      <w:r w:rsidR="00027B34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transient </w:t>
      </w:r>
      <w:r w:rsidRPr="00960DE2">
        <w:rPr>
          <w:rFonts w:asciiTheme="minorHAnsi" w:eastAsia="MS PGothic" w:hAnsiTheme="minorHAnsi"/>
          <w:color w:val="000000"/>
          <w:sz w:val="22"/>
          <w:szCs w:val="22"/>
          <w:lang w:val="en-US"/>
        </w:rPr>
        <w:t>sucrose concentra</w:t>
      </w:r>
      <w:r w:rsidR="00027B34">
        <w:rPr>
          <w:rFonts w:asciiTheme="minorHAnsi" w:eastAsia="MS PGothic" w:hAnsiTheme="minorHAnsi"/>
          <w:color w:val="000000"/>
          <w:sz w:val="22"/>
          <w:szCs w:val="22"/>
          <w:lang w:val="en-US"/>
        </w:rPr>
        <w:t>tion and temperature profiles result</w:t>
      </w:r>
      <w:r w:rsidRPr="00960DE2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="00027B34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to be </w:t>
      </w:r>
      <w:r w:rsidRPr="00960DE2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dependent both </w:t>
      </w:r>
      <w:r w:rsidR="00027B34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on </w:t>
      </w:r>
      <w:r w:rsidRPr="00960DE2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the radial and </w:t>
      </w:r>
      <w:r w:rsidR="00027B34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the axial direction: Cs (r, z, t); </w:t>
      </w:r>
      <w:r w:rsidR="00B26B99">
        <w:rPr>
          <w:rFonts w:asciiTheme="minorHAnsi" w:eastAsia="MS PGothic" w:hAnsiTheme="minorHAnsi"/>
          <w:color w:val="000000"/>
          <w:sz w:val="22"/>
          <w:szCs w:val="22"/>
          <w:lang w:val="en-US"/>
        </w:rPr>
        <w:t>T</w:t>
      </w:r>
      <w:r w:rsidR="00027B34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Pr="00960DE2">
        <w:rPr>
          <w:rFonts w:asciiTheme="minorHAnsi" w:eastAsia="MS PGothic" w:hAnsiTheme="minorHAnsi"/>
          <w:color w:val="000000"/>
          <w:sz w:val="22"/>
          <w:szCs w:val="22"/>
          <w:lang w:val="en-US"/>
        </w:rPr>
        <w:t>(r, z</w:t>
      </w:r>
      <w:r w:rsidR="00027B34">
        <w:rPr>
          <w:rFonts w:asciiTheme="minorHAnsi" w:eastAsia="MS PGothic" w:hAnsiTheme="minorHAnsi"/>
          <w:color w:val="000000"/>
          <w:sz w:val="22"/>
          <w:szCs w:val="22"/>
          <w:lang w:val="en-US"/>
        </w:rPr>
        <w:t>, t</w:t>
      </w:r>
      <w:r w:rsidRPr="00960DE2">
        <w:rPr>
          <w:rFonts w:asciiTheme="minorHAnsi" w:eastAsia="MS PGothic" w:hAnsiTheme="minorHAnsi"/>
          <w:color w:val="000000"/>
          <w:sz w:val="22"/>
          <w:szCs w:val="22"/>
          <w:lang w:val="en-US"/>
        </w:rPr>
        <w:t>).</w:t>
      </w:r>
      <w:r w:rsidR="00D44E45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Pr="00960DE2">
        <w:rPr>
          <w:rFonts w:asciiTheme="minorHAnsi" w:eastAsia="MS PGothic" w:hAnsiTheme="minorHAnsi"/>
          <w:color w:val="000000"/>
          <w:sz w:val="22"/>
          <w:szCs w:val="22"/>
          <w:lang w:val="en-US"/>
        </w:rPr>
        <w:t>The unsteady equations of mass and energy, including molecular and convective transport, were developed on a differential volume ∆V = 2πr ∆r ∆z, considering a cylindrical coordinate system (r,</w:t>
      </w:r>
      <w:r w:rsidR="00D44E45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Pr="00960DE2">
        <w:rPr>
          <w:rFonts w:asciiTheme="minorHAnsi" w:eastAsia="MS PGothic" w:hAnsiTheme="minorHAnsi"/>
          <w:color w:val="000000"/>
          <w:sz w:val="22"/>
          <w:szCs w:val="22"/>
          <w:lang w:val="en-US"/>
        </w:rPr>
        <w:t>θ,</w:t>
      </w:r>
      <w:r w:rsidR="00D44E45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Pr="00960DE2">
        <w:rPr>
          <w:rFonts w:asciiTheme="minorHAnsi" w:eastAsia="MS PGothic" w:hAnsiTheme="minorHAnsi"/>
          <w:color w:val="000000"/>
          <w:sz w:val="22"/>
          <w:szCs w:val="22"/>
          <w:lang w:val="en-US"/>
        </w:rPr>
        <w:t>z).</w:t>
      </w:r>
    </w:p>
    <w:tbl>
      <w:tblPr>
        <w:tblStyle w:val="Grigliatabella1"/>
        <w:tblW w:w="8787" w:type="dxa"/>
        <w:tblInd w:w="-5" w:type="dxa"/>
        <w:tblLook w:val="04A0" w:firstRow="1" w:lastRow="0" w:firstColumn="1" w:lastColumn="0" w:noHBand="0" w:noVBand="1"/>
      </w:tblPr>
      <w:tblGrid>
        <w:gridCol w:w="8787"/>
      </w:tblGrid>
      <w:tr w:rsidR="00625E32" w:rsidTr="006D6536">
        <w:tc>
          <w:tcPr>
            <w:tcW w:w="8787" w:type="dxa"/>
          </w:tcPr>
          <w:p w:rsidR="00625E32" w:rsidRPr="000473F4" w:rsidRDefault="00625E32" w:rsidP="00960944">
            <w:pPr>
              <w:spacing w:line="240" w:lineRule="auto"/>
              <w:ind w:firstLine="567"/>
              <w:rPr>
                <w:rFonts w:ascii="Calibri" w:hAnsi="Calibri" w:cs="Calibri"/>
                <w:szCs w:val="18"/>
                <w:lang w:val="en-US" w:eastAsia="it-IT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Cs w:val="18"/>
                    <w:lang w:val="en-US" w:eastAsia="it-IT"/>
                  </w:rPr>
                  <m:t>μ</m:t>
                </m:r>
                <m:d>
                  <m:dPr>
                    <m:ctrlPr>
                      <w:rPr>
                        <w:rFonts w:ascii="Cambria Math" w:hAnsi="Cambria Math"/>
                        <w:szCs w:val="18"/>
                        <w:lang w:val="en-US" w:eastAsia="it-IT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szCs w:val="18"/>
                            <w:lang w:val="en-US" w:eastAsia="it-IT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18"/>
                            <w:lang w:val="en-US" w:eastAsia="it-IT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18"/>
                            <w:lang w:val="en-US" w:eastAsia="it-IT"/>
                          </w:rPr>
                          <m:t>r</m:t>
                        </m:r>
                      </m:den>
                    </m:f>
                    <m:f>
                      <m:fPr>
                        <m:ctrlPr>
                          <w:rPr>
                            <w:rFonts w:ascii="Cambria Math" w:hAnsi="Cambria Math"/>
                            <w:szCs w:val="18"/>
                            <w:lang w:val="en-US" w:eastAsia="it-IT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18"/>
                            <w:lang w:val="en-US" w:eastAsia="it-IT"/>
                          </w:rPr>
                          <m:t>∂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18"/>
                            <w:lang w:val="en-US" w:eastAsia="it-IT"/>
                          </w:rPr>
                          <m:t>∂r</m:t>
                        </m:r>
                      </m:den>
                    </m:f>
                    <m:d>
                      <m:dPr>
                        <m:ctrlPr>
                          <w:rPr>
                            <w:rFonts w:ascii="Cambria Math" w:hAnsi="Cambria Math"/>
                            <w:szCs w:val="18"/>
                            <w:lang w:val="en-US" w:eastAsia="it-IT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Cs w:val="18"/>
                            <w:lang w:val="en-US" w:eastAsia="it-IT"/>
                          </w:rPr>
                          <m:t>r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szCs w:val="18"/>
                                <w:lang w:val="en-US" w:eastAsia="it-IT"/>
                              </w:rPr>
                            </m:ctrlPr>
                          </m:sSub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szCs w:val="18"/>
                                    <w:lang w:val="en-US" w:eastAsia="it-IT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18"/>
                                    <w:lang w:val="en-US" w:eastAsia="it-IT"/>
                                  </w:rPr>
                                  <m:t>∂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szCs w:val="18"/>
                                        <w:lang w:val="en-US" w:eastAsia="it-IT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Cs w:val="18"/>
                                        <w:lang w:val="en-US" w:eastAsia="it-IT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Cs w:val="18"/>
                                        <w:lang w:val="en-US" w:eastAsia="it-IT"/>
                                      </w:rPr>
                                      <m:t>z</m:t>
                                    </m:r>
                                  </m:sub>
                                </m:sSub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18"/>
                                    <w:lang w:val="en-US" w:eastAsia="it-IT"/>
                                  </w:rPr>
                                  <m:t>∂r</m:t>
                                </m:r>
                              </m:den>
                            </m:f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18"/>
                                <w:lang w:val="en-US" w:eastAsia="it-IT"/>
                              </w:rPr>
                              <m:t>s</m:t>
                            </m:r>
                          </m:sub>
                        </m:sSub>
                      </m:e>
                    </m:d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Cs w:val="18"/>
                    <w:lang w:val="en-US" w:eastAsia="it-IT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szCs w:val="18"/>
                        <w:lang w:val="en-US" w:eastAsia="it-IT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Cs w:val="18"/>
                            <w:lang w:val="en-US" w:eastAsia="it-IT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18"/>
                            <w:lang w:val="en-US" w:eastAsia="it-IT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18"/>
                            <w:lang w:val="en-US" w:eastAsia="it-IT"/>
                          </w:rPr>
                          <m:t>in</m:t>
                        </m:r>
                      </m:sub>
                    </m:sSub>
                    <m:r>
                      <w:rPr>
                        <w:rFonts w:ascii="Cambria Math" w:hAnsi="Cambria Math"/>
                        <w:szCs w:val="18"/>
                        <w:lang w:val="en-US" w:eastAsia="it-IT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Cs w:val="18"/>
                            <w:lang w:val="en-US" w:eastAsia="it-IT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18"/>
                            <w:lang w:val="en-US" w:eastAsia="it-IT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18"/>
                            <w:lang w:val="en-US" w:eastAsia="it-IT"/>
                          </w:rPr>
                          <m:t>out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Cs w:val="18"/>
                        <w:lang w:val="en-US" w:eastAsia="it-IT"/>
                      </w:rPr>
                      <m:t>L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Cs w:val="18"/>
                    <w:lang w:val="en-US" w:eastAsia="it-IT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hAnsi="Cambria Math"/>
                    <w:szCs w:val="18"/>
                    <w:lang w:val="en-US" w:eastAsia="it-IT"/>
                  </w:rPr>
                  <m:t>ρ</m:t>
                </m:r>
                <m:f>
                  <m:fPr>
                    <m:ctrlPr>
                      <w:rPr>
                        <w:rFonts w:ascii="Cambria Math" w:hAnsi="Cambria Math"/>
                        <w:szCs w:val="18"/>
                        <w:lang w:val="en-US" w:eastAsia="it-IT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18"/>
                        <w:lang w:val="en-US" w:eastAsia="it-IT"/>
                      </w:rPr>
                      <m:t>∂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Cs w:val="18"/>
                            <w:lang w:val="en-US" w:eastAsia="it-IT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18"/>
                            <w:lang w:val="en-US" w:eastAsia="it-IT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18"/>
                            <w:lang w:val="en-US" w:eastAsia="it-IT"/>
                          </w:rPr>
                          <m:t>z</m:t>
                        </m:r>
                      </m:sub>
                    </m:sSub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18"/>
                        <w:lang w:val="en-US" w:eastAsia="it-IT"/>
                      </w:rPr>
                      <m:t>∂t</m:t>
                    </m:r>
                  </m:den>
                </m:f>
              </m:oMath>
            </m:oMathPara>
          </w:p>
        </w:tc>
      </w:tr>
      <w:tr w:rsidR="00960DE2" w:rsidTr="006D6536">
        <w:tc>
          <w:tcPr>
            <w:tcW w:w="8787" w:type="dxa"/>
          </w:tcPr>
          <w:p w:rsidR="00960DE2" w:rsidRPr="00B26B99" w:rsidRDefault="00D33BE9" w:rsidP="00960944">
            <w:pPr>
              <w:spacing w:line="240" w:lineRule="auto"/>
              <w:ind w:firstLine="567"/>
              <w:rPr>
                <w:rFonts w:ascii="Times New Roman" w:hAnsi="Times New Roman"/>
                <w:szCs w:val="1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Cs w:val="18"/>
                        <w:lang w:val="en-US" w:eastAsia="it-IT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18"/>
                        <w:lang w:val="en-US" w:eastAsia="it-IT"/>
                      </w:rPr>
                      <m:t>-2v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18"/>
                        <w:lang w:val="en-US" w:eastAsia="it-IT"/>
                      </w:rPr>
                      <m:t>m</m:t>
                    </m:r>
                  </m:sub>
                </m:sSub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szCs w:val="18"/>
                        <w:lang w:val="en-US" w:eastAsia="it-IT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18"/>
                        <w:lang w:val="en-US" w:eastAsia="it-IT"/>
                      </w:rPr>
                      <m:t>1-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szCs w:val="18"/>
                            <w:lang w:val="en-US" w:eastAsia="it-IT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szCs w:val="18"/>
                                <w:lang w:val="en-US" w:eastAsia="it-IT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szCs w:val="18"/>
                                    <w:lang w:val="en-US" w:eastAsia="it-IT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18"/>
                                    <w:lang w:val="en-US" w:eastAsia="it-IT"/>
                                  </w:rPr>
                                  <m:t>r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18"/>
                                    <w:lang w:val="en-US" w:eastAsia="it-IT"/>
                                  </w:rPr>
                                  <m:t>R</m:t>
                                </m:r>
                              </m:den>
                            </m:f>
                          </m:e>
                        </m:d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18"/>
                            <w:lang w:val="en-US" w:eastAsia="it-IT"/>
                          </w:rPr>
                          <m:t>2</m:t>
                        </m:r>
                      </m:sup>
                    </m:sSup>
                  </m:e>
                </m:d>
                <m:f>
                  <m:fPr>
                    <m:ctrlPr>
                      <w:rPr>
                        <w:rFonts w:ascii="Cambria Math" w:hAnsi="Cambria Math"/>
                        <w:szCs w:val="18"/>
                        <w:lang w:val="en-US" w:eastAsia="it-IT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18"/>
                        <w:lang w:val="en-US" w:eastAsia="it-IT"/>
                      </w:rPr>
                      <m:t>∂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Cs w:val="18"/>
                            <w:lang w:val="en-US" w:eastAsia="it-IT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18"/>
                            <w:lang w:val="en-US" w:eastAsia="it-IT"/>
                          </w:rPr>
                          <m:t>C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18"/>
                            <w:lang w:val="en-US" w:eastAsia="it-IT"/>
                          </w:rPr>
                          <m:t>s</m:t>
                        </m:r>
                      </m:sub>
                    </m:sSub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18"/>
                        <w:lang w:val="en-US" w:eastAsia="it-IT"/>
                      </w:rPr>
                      <m:t>∂z</m:t>
                    </m:r>
                  </m:den>
                </m:f>
                <m:r>
                  <m:rPr>
                    <m:scr m:val="fraktur"/>
                    <m:sty m:val="p"/>
                  </m:rPr>
                  <w:rPr>
                    <w:rFonts w:ascii="Cambria Math" w:hAnsi="Cambria Math"/>
                    <w:szCs w:val="18"/>
                    <w:lang w:val="en-US" w:eastAsia="it-IT"/>
                  </w:rPr>
                  <m:t>+D</m:t>
                </m:r>
                <m:f>
                  <m:fPr>
                    <m:ctrlPr>
                      <w:rPr>
                        <w:rFonts w:ascii="Cambria Math" w:hAnsi="Cambria Math"/>
                        <w:szCs w:val="18"/>
                        <w:lang w:val="en-US" w:eastAsia="it-IT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szCs w:val="18"/>
                            <w:lang w:val="en-US" w:eastAsia="it-IT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18"/>
                            <w:lang w:val="en-US" w:eastAsia="it-IT"/>
                          </w:rPr>
                          <m:t>∂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18"/>
                            <w:lang w:val="en-US" w:eastAsia="it-IT"/>
                          </w:rPr>
                          <m:t>2</m:t>
                        </m:r>
                      </m:sup>
                    </m:sSup>
                    <m:sSub>
                      <m:sSubPr>
                        <m:ctrlPr>
                          <w:rPr>
                            <w:rFonts w:ascii="Cambria Math" w:hAnsi="Cambria Math"/>
                            <w:szCs w:val="18"/>
                            <w:lang w:val="en-US" w:eastAsia="it-IT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18"/>
                            <w:lang w:val="en-US" w:eastAsia="it-IT"/>
                          </w:rPr>
                          <m:t>C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18"/>
                            <w:lang w:val="en-US" w:eastAsia="it-IT"/>
                          </w:rPr>
                          <m:t>s</m:t>
                        </m:r>
                      </m:sub>
                    </m:sSub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szCs w:val="18"/>
                            <w:lang w:val="en-US" w:eastAsia="it-IT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18"/>
                            <w:lang w:val="en-US" w:eastAsia="it-IT"/>
                          </w:rPr>
                          <m:t>∂z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18"/>
                            <w:lang w:val="en-US" w:eastAsia="it-IT"/>
                          </w:rPr>
                          <m:t>2</m:t>
                        </m:r>
                      </m:sup>
                    </m:sSup>
                  </m:den>
                </m:f>
                <m:r>
                  <m:rPr>
                    <m:scr m:val="fraktur"/>
                    <m:sty m:val="p"/>
                  </m:rPr>
                  <w:rPr>
                    <w:rFonts w:ascii="Cambria Math" w:hAnsi="Cambria Math"/>
                    <w:szCs w:val="18"/>
                    <w:lang w:val="en-US" w:eastAsia="it-IT"/>
                  </w:rPr>
                  <m:t>+D</m:t>
                </m:r>
                <m:d>
                  <m:dPr>
                    <m:ctrlPr>
                      <w:rPr>
                        <w:rFonts w:ascii="Cambria Math" w:hAnsi="Cambria Math"/>
                        <w:szCs w:val="18"/>
                        <w:lang w:val="en-US" w:eastAsia="it-IT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szCs w:val="18"/>
                            <w:lang w:val="en-US" w:eastAsia="it-IT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18"/>
                            <w:lang w:val="en-US" w:eastAsia="it-IT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18"/>
                            <w:lang w:val="en-US" w:eastAsia="it-IT"/>
                          </w:rPr>
                          <m:t>r</m:t>
                        </m:r>
                      </m:den>
                    </m:f>
                    <m:f>
                      <m:fPr>
                        <m:ctrlPr>
                          <w:rPr>
                            <w:rFonts w:ascii="Cambria Math" w:hAnsi="Cambria Math"/>
                            <w:szCs w:val="18"/>
                            <w:lang w:val="en-US" w:eastAsia="it-IT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18"/>
                            <w:lang w:val="en-US" w:eastAsia="it-IT"/>
                          </w:rPr>
                          <m:t>∂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szCs w:val="18"/>
                                <w:lang w:val="en-US" w:eastAsia="it-IT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18"/>
                                <w:lang w:val="en-US" w:eastAsia="it-IT"/>
                              </w:rPr>
                              <m:t>C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18"/>
                                <w:lang w:val="en-US" w:eastAsia="it-IT"/>
                              </w:rPr>
                              <m:t>s</m:t>
                            </m:r>
                          </m:sub>
                        </m:sSub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18"/>
                            <w:lang w:val="en-US" w:eastAsia="it-IT"/>
                          </w:rPr>
                          <m:t>∂r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18"/>
                        <w:lang w:val="en-US" w:eastAsia="it-IT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szCs w:val="18"/>
                            <w:lang w:val="en-US" w:eastAsia="it-IT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/>
                                <w:szCs w:val="18"/>
                                <w:lang w:val="en-US" w:eastAsia="it-IT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18"/>
                                <w:lang w:val="en-US" w:eastAsia="it-IT"/>
                              </w:rPr>
                              <m:t>∂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18"/>
                                <w:lang w:val="en-US" w:eastAsia="it-IT"/>
                              </w:rPr>
                              <m:t>2</m:t>
                            </m:r>
                          </m:sup>
                        </m:sSup>
                        <m:sSub>
                          <m:sSubPr>
                            <m:ctrlPr>
                              <w:rPr>
                                <w:rFonts w:ascii="Cambria Math" w:hAnsi="Cambria Math"/>
                                <w:szCs w:val="18"/>
                                <w:lang w:val="en-US" w:eastAsia="it-IT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18"/>
                                <w:lang w:val="en-US" w:eastAsia="it-IT"/>
                              </w:rPr>
                              <m:t>C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18"/>
                                <w:lang w:val="en-US" w:eastAsia="it-IT"/>
                              </w:rPr>
                              <m:t>s</m:t>
                            </m:r>
                          </m:sub>
                        </m:sSub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  <w:szCs w:val="18"/>
                                <w:lang w:val="en-US" w:eastAsia="it-IT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18"/>
                                <w:lang w:val="en-US" w:eastAsia="it-IT"/>
                              </w:rPr>
                              <m:t>∂r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18"/>
                                <w:lang w:val="en-US" w:eastAsia="it-IT"/>
                              </w:rPr>
                              <m:t>2</m:t>
                            </m:r>
                          </m:sup>
                        </m:sSup>
                      </m:den>
                    </m:f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Cs w:val="18"/>
                    <w:lang w:val="en-US" w:eastAsia="it-IT"/>
                  </w:rPr>
                  <m:t>-</m:t>
                </m:r>
                <m:d>
                  <m:dPr>
                    <m:ctrlPr>
                      <w:rPr>
                        <w:rFonts w:ascii="Cambria Math" w:hAnsi="Cambria Math"/>
                        <w:szCs w:val="18"/>
                        <w:lang w:val="en-US" w:eastAsia="it-IT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18"/>
                        <w:lang w:val="en-US" w:eastAsia="it-IT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Cs w:val="18"/>
                            <w:lang w:val="en-US" w:eastAsia="it-IT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18"/>
                            <w:lang w:val="en-US" w:eastAsia="it-IT"/>
                          </w:rPr>
                          <m:t>r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18"/>
                            <w:lang w:val="en-US" w:eastAsia="it-IT"/>
                          </w:rPr>
                          <m:t>s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Cs w:val="18"/>
                    <w:lang w:val="en-US" w:eastAsia="it-IT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Cs w:val="18"/>
                        <w:lang w:val="en-US" w:eastAsia="it-IT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18"/>
                        <w:lang w:val="en-US" w:eastAsia="it-IT"/>
                      </w:rPr>
                      <m:t>∂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Cs w:val="18"/>
                            <w:lang w:val="en-US" w:eastAsia="it-IT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18"/>
                            <w:lang w:val="en-US" w:eastAsia="it-IT"/>
                          </w:rPr>
                          <m:t>C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18"/>
                            <w:lang w:val="en-US" w:eastAsia="it-IT"/>
                          </w:rPr>
                          <m:t>s</m:t>
                        </m:r>
                      </m:sub>
                    </m:sSub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18"/>
                        <w:lang w:val="en-US" w:eastAsia="it-IT"/>
                      </w:rPr>
                      <m:t>∂t</m:t>
                    </m:r>
                  </m:den>
                </m:f>
              </m:oMath>
            </m:oMathPara>
          </w:p>
        </w:tc>
      </w:tr>
      <w:tr w:rsidR="00960DE2" w:rsidTr="006D6536">
        <w:tc>
          <w:tcPr>
            <w:tcW w:w="8787" w:type="dxa"/>
          </w:tcPr>
          <w:p w:rsidR="00960DE2" w:rsidRPr="00B26B99" w:rsidRDefault="00D33BE9" w:rsidP="00960944">
            <w:pPr>
              <w:spacing w:line="240" w:lineRule="auto"/>
              <w:rPr>
                <w:rFonts w:ascii="Times New Roman" w:hAnsi="Times New Roman"/>
                <w:szCs w:val="1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Cs w:val="18"/>
                        <w:lang w:val="en-US" w:eastAsia="it-IT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18"/>
                        <w:lang w:val="en-US" w:eastAsia="it-IT"/>
                      </w:rPr>
                      <m:t>-2ρcpv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18"/>
                        <w:lang w:val="en-US" w:eastAsia="it-IT"/>
                      </w:rPr>
                      <m:t>m</m:t>
                    </m:r>
                  </m:sub>
                </m:sSub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szCs w:val="18"/>
                        <w:lang w:val="en-US" w:eastAsia="it-IT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18"/>
                        <w:lang w:val="en-US" w:eastAsia="it-IT"/>
                      </w:rPr>
                      <m:t>1-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szCs w:val="18"/>
                            <w:lang w:val="en-US" w:eastAsia="it-IT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szCs w:val="18"/>
                                <w:lang w:val="en-US" w:eastAsia="it-IT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szCs w:val="18"/>
                                    <w:lang w:val="en-US" w:eastAsia="it-IT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18"/>
                                    <w:lang w:val="en-US" w:eastAsia="it-IT"/>
                                  </w:rPr>
                                  <m:t>r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18"/>
                                    <w:lang w:val="en-US" w:eastAsia="it-IT"/>
                                  </w:rPr>
                                  <m:t>R</m:t>
                                </m:r>
                              </m:den>
                            </m:f>
                          </m:e>
                        </m:d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18"/>
                            <w:lang w:val="en-US" w:eastAsia="it-IT"/>
                          </w:rPr>
                          <m:t>2</m:t>
                        </m:r>
                      </m:sup>
                    </m:sSup>
                  </m:e>
                </m:d>
                <m:f>
                  <m:fPr>
                    <m:ctrlPr>
                      <w:rPr>
                        <w:rFonts w:ascii="Cambria Math" w:hAnsi="Cambria Math"/>
                        <w:szCs w:val="18"/>
                        <w:lang w:val="en-US" w:eastAsia="it-IT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18"/>
                        <w:lang w:val="en-US" w:eastAsia="it-IT"/>
                      </w:rPr>
                      <m:t>∂T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18"/>
                        <w:lang w:val="en-US" w:eastAsia="it-IT"/>
                      </w:rPr>
                      <m:t>∂z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Cs w:val="18"/>
                    <w:lang w:val="en-US" w:eastAsia="it-IT"/>
                  </w:rPr>
                  <m:t>+k</m:t>
                </m:r>
                <m:f>
                  <m:fPr>
                    <m:ctrlPr>
                      <w:rPr>
                        <w:rFonts w:ascii="Cambria Math" w:hAnsi="Cambria Math"/>
                        <w:szCs w:val="18"/>
                        <w:lang w:val="en-US" w:eastAsia="it-IT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szCs w:val="18"/>
                            <w:lang w:val="en-US" w:eastAsia="it-IT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18"/>
                            <w:lang w:val="en-US" w:eastAsia="it-IT"/>
                          </w:rPr>
                          <m:t>∂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18"/>
                            <w:lang w:val="en-US" w:eastAsia="it-IT"/>
                          </w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18"/>
                        <w:lang w:val="en-US" w:eastAsia="it-IT"/>
                      </w:rPr>
                      <m:t>T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szCs w:val="18"/>
                            <w:lang w:val="en-US" w:eastAsia="it-IT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18"/>
                            <w:lang w:val="en-US" w:eastAsia="it-IT"/>
                          </w:rPr>
                          <m:t>∂z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18"/>
                            <w:lang w:val="en-US" w:eastAsia="it-IT"/>
                          </w:rPr>
                          <m:t>2</m:t>
                        </m:r>
                      </m:sup>
                    </m:sSup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Cs w:val="18"/>
                    <w:lang w:val="en-US" w:eastAsia="it-IT"/>
                  </w:rPr>
                  <m:t>+k</m:t>
                </m:r>
                <m:d>
                  <m:dPr>
                    <m:ctrlPr>
                      <w:rPr>
                        <w:rFonts w:ascii="Cambria Math" w:hAnsi="Cambria Math"/>
                        <w:szCs w:val="18"/>
                        <w:lang w:val="en-US" w:eastAsia="it-IT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szCs w:val="18"/>
                            <w:lang w:val="en-US" w:eastAsia="it-IT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18"/>
                            <w:lang w:val="en-US" w:eastAsia="it-IT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18"/>
                            <w:lang w:val="en-US" w:eastAsia="it-IT"/>
                          </w:rPr>
                          <m:t>r</m:t>
                        </m:r>
                      </m:den>
                    </m:f>
                    <m:f>
                      <m:fPr>
                        <m:ctrlPr>
                          <w:rPr>
                            <w:rFonts w:ascii="Cambria Math" w:hAnsi="Cambria Math"/>
                            <w:szCs w:val="18"/>
                            <w:lang w:val="en-US" w:eastAsia="it-IT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18"/>
                            <w:lang w:val="en-US" w:eastAsia="it-IT"/>
                          </w:rPr>
                          <m:t>∂T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18"/>
                            <w:lang w:val="en-US" w:eastAsia="it-IT"/>
                          </w:rPr>
                          <m:t>∂r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18"/>
                        <w:lang w:val="en-US" w:eastAsia="it-IT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szCs w:val="18"/>
                            <w:lang w:val="en-US" w:eastAsia="it-IT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/>
                                <w:szCs w:val="18"/>
                                <w:lang w:val="en-US" w:eastAsia="it-IT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18"/>
                                <w:lang w:val="en-US" w:eastAsia="it-IT"/>
                              </w:rPr>
                              <m:t>∂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18"/>
                                <w:lang w:val="en-US" w:eastAsia="it-IT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Cs w:val="18"/>
                            <w:lang w:val="en-US" w:eastAsia="it-IT"/>
                          </w:rPr>
                          <m:t>T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  <w:szCs w:val="18"/>
                                <w:lang w:val="en-US" w:eastAsia="it-IT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18"/>
                                <w:lang w:val="en-US" w:eastAsia="it-IT"/>
                              </w:rPr>
                              <m:t>∂r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18"/>
                                <w:lang w:val="en-US" w:eastAsia="it-IT"/>
                              </w:rPr>
                              <m:t>2</m:t>
                            </m:r>
                          </m:sup>
                        </m:sSup>
                      </m:den>
                    </m:f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Cs w:val="18"/>
                    <w:lang w:val="en-US" w:eastAsia="it-IT"/>
                  </w:rPr>
                  <m:t>-</m:t>
                </m:r>
                <m:d>
                  <m:dPr>
                    <m:ctrlPr>
                      <w:rPr>
                        <w:rFonts w:ascii="Cambria Math" w:hAnsi="Cambria Math"/>
                        <w:szCs w:val="18"/>
                        <w:lang w:val="en-US" w:eastAsia="it-IT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18"/>
                        <w:lang w:val="en-US" w:eastAsia="it-IT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Cs w:val="18"/>
                            <w:lang w:val="en-US" w:eastAsia="it-IT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18"/>
                            <w:lang w:val="en-US" w:eastAsia="it-IT"/>
                          </w:rPr>
                          <m:t>r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18"/>
                            <w:lang w:val="en-US" w:eastAsia="it-IT"/>
                          </w:rPr>
                          <m:t>s</m:t>
                        </m:r>
                      </m:sub>
                    </m:sSub>
                  </m:e>
                </m:d>
                <m:d>
                  <m:dPr>
                    <m:ctrlPr>
                      <w:rPr>
                        <w:rFonts w:ascii="Cambria Math" w:hAnsi="Cambria Math"/>
                        <w:szCs w:val="18"/>
                        <w:lang w:val="en-US" w:eastAsia="it-IT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Cs w:val="18"/>
                        <w:lang w:val="en-US" w:eastAsia="it-IT"/>
                      </w:rPr>
                      <m:t>-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18"/>
                        <w:lang w:val="en-US" w:eastAsia="it-IT"/>
                      </w:rPr>
                      <m:t>Δ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Cs w:val="18"/>
                            <w:lang w:val="en-US" w:eastAsia="it-IT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18"/>
                            <w:lang w:val="en-US" w:eastAsia="it-IT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18"/>
                            <w:lang w:val="en-US" w:eastAsia="it-IT"/>
                          </w:rPr>
                          <m:t>r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Cs w:val="18"/>
                    <w:lang w:val="en-US" w:eastAsia="it-IT"/>
                  </w:rPr>
                  <m:t>+16μ</m:t>
                </m:r>
                <m:sSup>
                  <m:sSupPr>
                    <m:ctrlPr>
                      <w:rPr>
                        <w:rFonts w:ascii="Cambria Math" w:hAnsi="Cambria Math"/>
                        <w:szCs w:val="18"/>
                        <w:lang w:val="en-US" w:eastAsia="it-IT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hAnsi="Cambria Math"/>
                            <w:szCs w:val="18"/>
                            <w:lang w:val="en-US" w:eastAsia="it-IT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18"/>
                            <w:lang w:val="en-US" w:eastAsia="it-IT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18"/>
                            <w:lang w:val="en-US" w:eastAsia="it-IT"/>
                          </w:rPr>
                          <m:t>m</m:t>
                        </m:r>
                      </m:sub>
                    </m:sSub>
                  </m:e>
                  <m:sup>
                    <m:r>
                      <w:rPr>
                        <w:rFonts w:ascii="Cambria Math" w:hAnsi="Cambria Math"/>
                        <w:szCs w:val="18"/>
                        <w:lang w:val="en-US" w:eastAsia="it-IT"/>
                      </w:rPr>
                      <m:t>2</m:t>
                    </m:r>
                  </m:sup>
                </m:sSup>
                <m:f>
                  <m:fPr>
                    <m:ctrlPr>
                      <w:rPr>
                        <w:rFonts w:ascii="Cambria Math" w:hAnsi="Cambria Math"/>
                        <w:szCs w:val="18"/>
                        <w:lang w:val="en-US" w:eastAsia="it-IT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Cs w:val="18"/>
                            <w:lang w:val="en-US" w:eastAsia="it-IT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Cs w:val="18"/>
                            <w:lang w:val="en-US" w:eastAsia="it-IT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Cs w:val="18"/>
                            <w:lang w:val="en-US" w:eastAsia="it-IT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Cs w:val="18"/>
                            <w:lang w:val="en-US" w:eastAsia="it-IT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Cs w:val="18"/>
                            <w:lang w:val="en-US" w:eastAsia="it-IT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Cs w:val="18"/>
                            <w:lang w:val="en-US" w:eastAsia="it-IT"/>
                          </w:rPr>
                          <m:t>4</m:t>
                        </m:r>
                      </m:sup>
                    </m:sSup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Cs w:val="18"/>
                    <w:lang w:val="en-US" w:eastAsia="it-IT"/>
                  </w:rPr>
                  <m:t>=ρcp</m:t>
                </m:r>
                <m:f>
                  <m:fPr>
                    <m:ctrlPr>
                      <w:rPr>
                        <w:rFonts w:ascii="Cambria Math" w:hAnsi="Cambria Math"/>
                        <w:szCs w:val="18"/>
                        <w:lang w:val="en-US" w:eastAsia="it-IT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18"/>
                        <w:lang w:val="en-US" w:eastAsia="it-IT"/>
                      </w:rPr>
                      <m:t>∂T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18"/>
                        <w:lang w:val="en-US" w:eastAsia="it-IT"/>
                      </w:rPr>
                      <m:t>∂t</m:t>
                    </m:r>
                  </m:den>
                </m:f>
              </m:oMath>
            </m:oMathPara>
          </w:p>
        </w:tc>
      </w:tr>
      <w:tr w:rsidR="007926FC" w:rsidTr="006D6536">
        <w:tc>
          <w:tcPr>
            <w:tcW w:w="8787" w:type="dxa"/>
          </w:tcPr>
          <w:p w:rsidR="007926FC" w:rsidRPr="00B26B99" w:rsidRDefault="007926FC" w:rsidP="00960944">
            <w:pPr>
              <w:tabs>
                <w:tab w:val="left" w:pos="1771"/>
              </w:tabs>
              <w:spacing w:line="240" w:lineRule="auto"/>
              <w:ind w:firstLine="567"/>
              <w:contextualSpacing/>
              <w:rPr>
                <w:szCs w:val="18"/>
                <w:lang w:val="en-US" w:eastAsia="it-IT"/>
              </w:rPr>
            </w:pPr>
            <m:oMathPara>
              <m:oMath>
                <m:r>
                  <w:rPr>
                    <w:rFonts w:ascii="Cambria Math" w:hAnsi="Cambria Math"/>
                    <w:szCs w:val="18"/>
                  </w:rPr>
                  <m:t>(</m:t>
                </m:r>
                <m:r>
                  <m:rPr>
                    <m:sty m:val="p"/>
                  </m:rPr>
                  <w:rPr>
                    <w:rFonts w:ascii="Cambria Math" w:hAnsi="Cambria Math"/>
                    <w:szCs w:val="18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szCs w:val="1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18"/>
                      </w:rPr>
                      <m:t>r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18"/>
                      </w:rPr>
                      <m:t>s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Cs w:val="18"/>
                  </w:rPr>
                  <m:t xml:space="preserve">) = </m:t>
                </m:r>
                <m:f>
                  <m:fPr>
                    <m:ctrlPr>
                      <w:rPr>
                        <w:rFonts w:ascii="Cambria Math" w:hAnsi="Cambria Math"/>
                        <w:szCs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18"/>
                          </w:rPr>
                          <m:t>K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18"/>
                          </w:rPr>
                          <m:t>3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18"/>
                          </w:rPr>
                          <m:t>C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18"/>
                          </w:rPr>
                          <m:t>eT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18"/>
                          </w:rPr>
                          <m:t>C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18"/>
                          </w:rPr>
                          <m:t>S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18"/>
                          </w:rPr>
                          <m:t>k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18"/>
                          </w:rPr>
                          <m:t>m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/>
                            <w:szCs w:val="1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Cs w:val="18"/>
                          </w:rPr>
                          <m:t>1+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szCs w:val="18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Cs w:val="18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18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Cs w:val="18"/>
                                  </w:rPr>
                                  <m:t>S0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Cs w:val="18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Cs w:val="18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18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Cs w:val="18"/>
                                  </w:rPr>
                                  <m:t>S</m:t>
                                </m:r>
                              </m:sub>
                            </m:sSub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Cs w:val="18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18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18"/>
                                  </w:rPr>
                                  <m:t>I</m:t>
                                </m:r>
                              </m:sub>
                            </m:sSub>
                          </m:den>
                        </m:f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18"/>
                      </w:rPr>
                      <m:t xml:space="preserve">+ 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Cs w:val="1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18"/>
                          </w:rPr>
                          <m:t>C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18"/>
                          </w:rPr>
                          <m:t>S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18"/>
                      </w:rPr>
                      <m:t xml:space="preserve">+ </m:t>
                    </m:r>
                    <m:f>
                      <m:fPr>
                        <m:ctrlPr>
                          <w:rPr>
                            <w:rFonts w:ascii="Cambria Math" w:hAnsi="Cambria Math"/>
                            <w:szCs w:val="18"/>
                          </w:rPr>
                        </m:ctrlPr>
                      </m:fPr>
                      <m:num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szCs w:val="18"/>
                              </w:rPr>
                            </m:ctrlPr>
                          </m:sSub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18"/>
                              </w:rPr>
                              <m:t>C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18"/>
                              </w:rPr>
                              <m:t>S</m:t>
                            </m:r>
                          </m:sub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18"/>
                              </w:rPr>
                              <m:t>2</m:t>
                            </m:r>
                          </m:sup>
                        </m:sSubSup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szCs w:val="1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18"/>
                              </w:rPr>
                              <m:t>k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18"/>
                              </w:rPr>
                              <m:t>III</m:t>
                            </m:r>
                          </m:sub>
                        </m:sSub>
                      </m:den>
                    </m:f>
                  </m:den>
                </m:f>
              </m:oMath>
            </m:oMathPara>
          </w:p>
        </w:tc>
      </w:tr>
      <w:tr w:rsidR="006D6536" w:rsidRPr="00E6408F" w:rsidTr="006D6536">
        <w:tc>
          <w:tcPr>
            <w:tcW w:w="8787" w:type="dxa"/>
          </w:tcPr>
          <w:p w:rsidR="006D6536" w:rsidRPr="006D6536" w:rsidRDefault="006D6536" w:rsidP="00215FAA">
            <w:pPr>
              <w:snapToGrid w:val="0"/>
              <w:spacing w:after="120"/>
              <w:rPr>
                <w:szCs w:val="18"/>
              </w:rPr>
            </w:pPr>
            <m:oMathPara>
              <m:oMathParaPr>
                <m:jc m:val="left"/>
              </m:oMathParaPr>
              <m:oMath>
                <m:m>
                  <m:mPr>
                    <m:mcs>
                      <m:mc>
                        <m:mcPr>
                          <m:count m:val="3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  <w:i/>
                        <w:szCs w:val="18"/>
                        <w:lang w:val="en-US" w:eastAsia="it-IT"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/>
                          <w:szCs w:val="18"/>
                          <w:lang w:val="en-US" w:eastAsia="it-IT"/>
                        </w:rPr>
                        <m:t xml:space="preserve">  </m:t>
                      </m:r>
                      <m:r>
                        <w:rPr>
                          <w:rFonts w:ascii="Cambria Math" w:hAnsi="Cambria Math"/>
                          <w:szCs w:val="18"/>
                          <w:lang w:val="en-US" w:eastAsia="it-IT"/>
                        </w:rPr>
                        <m:t xml:space="preserve">t=0    </m:t>
                      </m:r>
                    </m:e>
                    <m:e>
                      <m:r>
                        <w:rPr>
                          <w:rFonts w:ascii="Cambria Math" w:hAnsi="Cambria Math"/>
                          <w:szCs w:val="18"/>
                          <w:lang w:val="en-US" w:eastAsia="it-IT"/>
                        </w:rPr>
                        <m:t xml:space="preserve">        </m:t>
                      </m:r>
                      <m:m>
                        <m:mPr>
                          <m:mcs>
                            <m:mc>
                              <m:mcPr>
                                <m:count m:val="3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  <w:szCs w:val="18"/>
                              <w:lang w:val="en-US" w:eastAsia="it-IT"/>
                            </w:rPr>
                          </m:ctrlPr>
                        </m:mPr>
                        <m:m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Cs w:val="18"/>
                                    <w:lang w:val="en-US" w:eastAsia="it-IT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Cs w:val="18"/>
                                    <w:lang w:val="en-US" w:eastAsia="it-IT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Cs w:val="18"/>
                                    <w:lang w:val="en-US" w:eastAsia="it-IT"/>
                                  </w:rPr>
                                  <m:t>z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Cs w:val="18"/>
                                <w:lang w:val="en-US" w:eastAsia="it-IT"/>
                              </w:rPr>
                              <m:t>=0</m:t>
                            </m:r>
                          </m:e>
                          <m:e>
                            <m:r>
                              <w:rPr>
                                <w:rFonts w:ascii="Cambria Math" w:hAnsi="Cambria Math"/>
                                <w:szCs w:val="18"/>
                                <w:lang w:val="en-US" w:eastAsia="it-IT"/>
                              </w:rPr>
                              <m:t xml:space="preserve">   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Cs w:val="18"/>
                                    <w:lang w:val="en-US" w:eastAsia="it-IT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18"/>
                                    <w:lang w:val="en-US" w:eastAsia="it-IT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18"/>
                                    <w:lang w:val="en-US" w:eastAsia="it-IT"/>
                                  </w:rPr>
                                  <m:t>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18"/>
                                <w:lang w:val="en-US" w:eastAsia="it-IT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Cs w:val="18"/>
                                    <w:lang w:val="en-US" w:eastAsia="it-IT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18"/>
                                    <w:lang w:val="en-US" w:eastAsia="it-IT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18"/>
                                    <w:lang w:val="en-US" w:eastAsia="it-IT"/>
                                  </w:rPr>
                                  <m:t>S0</m:t>
                                </m:r>
                              </m:sub>
                            </m:sSub>
                          </m:e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18"/>
                                <w:lang w:val="en-US" w:eastAsia="it-IT"/>
                              </w:rPr>
                              <m:t xml:space="preserve">  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18"/>
                                <w:lang w:val="en-US" w:eastAsia="it-IT"/>
                              </w:rPr>
                              <m:t>T=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Cs w:val="18"/>
                                    <w:lang w:val="en-US" w:eastAsia="it-IT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18"/>
                                    <w:lang w:val="en-US" w:eastAsia="it-IT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18"/>
                                    <w:lang w:val="en-US" w:eastAsia="it-IT"/>
                                  </w:rPr>
                                  <m:t>0</m:t>
                                </m:r>
                              </m:sub>
                            </m:sSub>
                          </m:e>
                        </m:mr>
                      </m:m>
                    </m:e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18"/>
                          <w:lang w:val="en-US" w:eastAsia="it-IT"/>
                        </w:rPr>
                        <m:t xml:space="preserve">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18"/>
                          <w:lang w:val="en-US" w:eastAsia="it-IT"/>
                        </w:rPr>
                        <m:t xml:space="preserve">                                                                                                    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18"/>
                          <w:lang w:val="en-US" w:eastAsia="it-IT"/>
                        </w:rPr>
                        <m:t xml:space="preserve">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18"/>
                          <w:lang w:val="en-US" w:eastAsia="it-IT"/>
                        </w:rPr>
                        <m:t>∀z,∀r</m:t>
                      </m:r>
                    </m:e>
                  </m:mr>
                </m:m>
              </m:oMath>
            </m:oMathPara>
          </w:p>
        </w:tc>
      </w:tr>
      <w:tr w:rsidR="006D6536" w:rsidRPr="00E6408F" w:rsidTr="006D6536">
        <w:tc>
          <w:tcPr>
            <w:tcW w:w="8787" w:type="dxa"/>
          </w:tcPr>
          <w:p w:rsidR="006D6536" w:rsidRPr="00E6408F" w:rsidRDefault="006D6536" w:rsidP="00215FAA">
            <w:pPr>
              <w:tabs>
                <w:tab w:val="left" w:pos="1771"/>
              </w:tabs>
              <w:spacing w:line="360" w:lineRule="auto"/>
              <w:ind w:firstLine="567"/>
              <w:contextualSpacing/>
              <w:rPr>
                <w:szCs w:val="1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Cs w:val="18"/>
                    <w:lang w:val="en-US" w:eastAsia="it-IT"/>
                  </w:rPr>
                  <m:t xml:space="preserve">  </m:t>
                </m:r>
                <m:m>
                  <m:mPr>
                    <m:mcs>
                      <m:mc>
                        <m:mcPr>
                          <m:count m:val="2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  <w:i/>
                        <w:szCs w:val="18"/>
                        <w:lang w:val="en-US" w:eastAsia="it-IT"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/>
                          <w:szCs w:val="18"/>
                          <w:lang w:val="en-US" w:eastAsia="it-IT"/>
                        </w:rPr>
                        <m:t>r=0</m:t>
                      </m:r>
                    </m:e>
                    <m:e>
                      <m:r>
                        <w:rPr>
                          <w:rFonts w:ascii="Cambria Math" w:hAnsi="Cambria Math"/>
                          <w:szCs w:val="18"/>
                          <w:lang w:val="en-US" w:eastAsia="it-IT"/>
                        </w:rPr>
                        <m:t xml:space="preserve">      </m:t>
                      </m:r>
                      <m:m>
                        <m:mPr>
                          <m:mcs>
                            <m:mc>
                              <m:mcPr>
                                <m:count m:val="3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  <w:szCs w:val="18"/>
                              <w:lang w:val="en-US" w:eastAsia="it-IT"/>
                            </w:rPr>
                          </m:ctrlPr>
                        </m:mPr>
                        <m:m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szCs w:val="18"/>
                                    <w:lang w:val="en-US" w:eastAsia="it-IT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18"/>
                                    <w:lang w:val="en-US" w:eastAsia="it-IT"/>
                                  </w:rPr>
                                  <m:t>∂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szCs w:val="18"/>
                                        <w:lang w:val="en-US" w:eastAsia="it-IT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18"/>
                                        <w:lang w:val="en-US" w:eastAsia="it-IT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18"/>
                                        <w:lang w:val="en-US" w:eastAsia="it-IT"/>
                                      </w:rPr>
                                      <m:t>z</m:t>
                                    </m:r>
                                  </m:sub>
                                </m:sSub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18"/>
                                    <w:lang w:val="en-US" w:eastAsia="it-IT"/>
                                  </w:rPr>
                                  <m:t>∂r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  <w:szCs w:val="18"/>
                                <w:lang w:val="en-US" w:eastAsia="it-IT"/>
                              </w:rPr>
                              <m:t>=0</m:t>
                            </m:r>
                          </m:e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szCs w:val="18"/>
                                    <w:lang w:val="en-US" w:eastAsia="it-IT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18"/>
                                    <w:lang w:val="en-US" w:eastAsia="it-IT"/>
                                  </w:rPr>
                                  <m:t>∂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szCs w:val="18"/>
                                        <w:lang w:val="en-US" w:eastAsia="it-IT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18"/>
                                        <w:lang w:val="en-US" w:eastAsia="it-IT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18"/>
                                        <w:lang w:val="en-US" w:eastAsia="it-IT"/>
                                      </w:rPr>
                                      <m:t>s</m:t>
                                    </m:r>
                                  </m:sub>
                                </m:sSub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18"/>
                                    <w:lang w:val="en-US" w:eastAsia="it-IT"/>
                                  </w:rPr>
                                  <m:t>∂r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  <w:szCs w:val="18"/>
                                <w:lang w:val="en-US" w:eastAsia="it-IT"/>
                              </w:rPr>
                              <m:t>=0</m:t>
                            </m:r>
                          </m:e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szCs w:val="18"/>
                                    <w:lang w:val="en-US" w:eastAsia="it-IT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18"/>
                                    <w:lang w:val="en-US" w:eastAsia="it-IT"/>
                                  </w:rPr>
                                  <m:t>∂T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18"/>
                                    <w:lang w:val="en-US" w:eastAsia="it-IT"/>
                                  </w:rPr>
                                  <m:t>∂r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  <w:szCs w:val="18"/>
                                <w:lang w:val="en-US" w:eastAsia="it-IT"/>
                              </w:rPr>
                              <m:t>=0</m:t>
                            </m:r>
                          </m:e>
                        </m:mr>
                      </m:m>
                    </m:e>
                  </m:mr>
                </m:m>
                <m:r>
                  <w:rPr>
                    <w:rFonts w:ascii="Cambria Math" w:hAnsi="Cambria Math"/>
                    <w:szCs w:val="18"/>
                    <w:lang w:val="en-US" w:eastAsia="it-IT"/>
                  </w:rPr>
                  <m:t xml:space="preserve"> </m:t>
                </m:r>
                <m:r>
                  <w:rPr>
                    <w:rFonts w:ascii="Cambria Math" w:hAnsi="Cambria Math"/>
                    <w:szCs w:val="18"/>
                    <w:lang w:val="en-US" w:eastAsia="it-IT"/>
                  </w:rPr>
                  <m:t xml:space="preserve">                             </m:t>
                </m:r>
                <m:r>
                  <w:rPr>
                    <w:rFonts w:ascii="Cambria Math" w:hAnsi="Cambria Math"/>
                    <w:szCs w:val="18"/>
                    <w:lang w:val="en-US" w:eastAsia="it-IT"/>
                  </w:rPr>
                  <m:t xml:space="preserve"> </m:t>
                </m:r>
                <m:m>
                  <m:mPr>
                    <m:mcs>
                      <m:mc>
                        <m:mcPr>
                          <m:count m:val="3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  <w:i/>
                        <w:szCs w:val="18"/>
                        <w:lang w:val="en-US" w:eastAsia="it-IT"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/>
                          <w:szCs w:val="18"/>
                          <w:lang w:val="en-US" w:eastAsia="it-IT"/>
                        </w:rPr>
                        <m:t xml:space="preserve">r=R   </m:t>
                      </m:r>
                    </m:e>
                    <m:e>
                      <m:m>
                        <m:mPr>
                          <m:mcs>
                            <m:mc>
                              <m:mcPr>
                                <m:count m:val="3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  <w:szCs w:val="18"/>
                              <w:lang w:val="en-US" w:eastAsia="it-IT"/>
                            </w:rPr>
                          </m:ctrlPr>
                        </m:mPr>
                        <m:m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Cs w:val="18"/>
                                    <w:lang w:val="en-US" w:eastAsia="it-IT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18"/>
                                    <w:lang w:val="en-US" w:eastAsia="it-IT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18"/>
                                    <w:lang w:val="en-US" w:eastAsia="it-IT"/>
                                  </w:rPr>
                                  <m:t>z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Cs w:val="18"/>
                                <w:lang w:val="en-US" w:eastAsia="it-IT"/>
                              </w:rPr>
                              <m:t>=0</m:t>
                            </m:r>
                          </m:e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szCs w:val="18"/>
                                    <w:lang w:val="en-US" w:eastAsia="it-IT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18"/>
                                    <w:lang w:val="en-US" w:eastAsia="it-IT"/>
                                  </w:rPr>
                                  <m:t>∂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szCs w:val="18"/>
                                        <w:lang w:val="en-US" w:eastAsia="it-IT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18"/>
                                        <w:lang w:val="en-US" w:eastAsia="it-IT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18"/>
                                        <w:lang w:val="en-US" w:eastAsia="it-IT"/>
                                      </w:rPr>
                                      <m:t>s</m:t>
                                    </m:r>
                                  </m:sub>
                                </m:sSub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18"/>
                                    <w:lang w:val="en-US" w:eastAsia="it-IT"/>
                                  </w:rPr>
                                  <m:t>∂r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  <w:szCs w:val="18"/>
                                <w:lang w:val="en-US" w:eastAsia="it-IT"/>
                              </w:rPr>
                              <m:t>=0</m:t>
                            </m:r>
                          </m:e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szCs w:val="18"/>
                                    <w:lang w:val="en-US" w:eastAsia="it-IT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18"/>
                                    <w:lang w:val="en-US" w:eastAsia="it-IT"/>
                                  </w:rPr>
                                  <m:t>∂T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18"/>
                                    <w:lang w:val="en-US" w:eastAsia="it-IT"/>
                                  </w:rPr>
                                  <m:t>∂r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  <w:szCs w:val="18"/>
                                <w:lang w:val="en-US" w:eastAsia="it-IT"/>
                              </w:rPr>
                              <m:t>=0</m:t>
                            </m:r>
                          </m:e>
                        </m:mr>
                      </m:m>
                    </m:e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18"/>
                          <w:lang w:val="en-US" w:eastAsia="it-IT"/>
                        </w:rPr>
                        <m:t xml:space="preserve">          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18"/>
                          <w:lang w:val="en-US" w:eastAsia="it-IT"/>
                        </w:rPr>
                        <m:t xml:space="preserve"> ∀z,∀t&gt;0 </m:t>
                      </m:r>
                    </m:e>
                  </m:mr>
                </m:m>
              </m:oMath>
            </m:oMathPara>
          </w:p>
        </w:tc>
      </w:tr>
      <w:tr w:rsidR="006D6536" w:rsidRPr="00105B4D" w:rsidTr="006D6536">
        <w:tc>
          <w:tcPr>
            <w:tcW w:w="8787" w:type="dxa"/>
          </w:tcPr>
          <w:p w:rsidR="006D6536" w:rsidRPr="00105B4D" w:rsidRDefault="006D6536" w:rsidP="00215FAA">
            <w:pPr>
              <w:tabs>
                <w:tab w:val="left" w:pos="1771"/>
              </w:tabs>
              <w:spacing w:line="360" w:lineRule="auto"/>
              <w:ind w:firstLine="567"/>
              <w:contextualSpacing/>
              <w:rPr>
                <w:szCs w:val="18"/>
              </w:rPr>
            </w:pPr>
            <m:oMathPara>
              <m:oMathParaPr>
                <m:jc m:val="left"/>
              </m:oMathParaPr>
              <m:oMath>
                <m:m>
                  <m:mPr>
                    <m:mcs>
                      <m:mc>
                        <m:mcPr>
                          <m:count m:val="3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  <w:i/>
                        <w:szCs w:val="18"/>
                        <w:lang w:val="en-US" w:eastAsia="it-IT"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/>
                          <w:szCs w:val="18"/>
                          <w:lang w:val="en-US" w:eastAsia="it-IT"/>
                        </w:rPr>
                        <m:t xml:space="preserve"> </m:t>
                      </m:r>
                      <m:r>
                        <w:rPr>
                          <w:rFonts w:ascii="Cambria Math" w:hAnsi="Cambria Math"/>
                          <w:szCs w:val="18"/>
                          <w:lang w:val="en-US" w:eastAsia="it-IT"/>
                        </w:rPr>
                        <m:t xml:space="preserve">z=0   </m:t>
                      </m:r>
                    </m:e>
                    <m:e>
                      <m:r>
                        <w:rPr>
                          <w:rFonts w:ascii="Cambria Math" w:hAnsi="Cambria Math"/>
                          <w:szCs w:val="18"/>
                          <w:lang w:val="en-US" w:eastAsia="it-IT"/>
                        </w:rPr>
                        <m:t xml:space="preserve">  </m:t>
                      </m:r>
                      <m:m>
                        <m:mPr>
                          <m:mcs>
                            <m:mc>
                              <m:mcPr>
                                <m:count m:val="2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  <w:szCs w:val="18"/>
                              <w:lang w:val="en-US" w:eastAsia="it-IT"/>
                            </w:rPr>
                          </m:ctrlPr>
                        </m:mPr>
                        <m:m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Cs w:val="18"/>
                                    <w:lang w:val="en-US" w:eastAsia="it-IT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18"/>
                                    <w:lang w:val="en-US" w:eastAsia="it-IT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18"/>
                                    <w:lang w:val="en-US" w:eastAsia="it-IT"/>
                                  </w:rPr>
                                  <m:t>s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Cs w:val="18"/>
                                <w:lang w:val="en-US" w:eastAsia="it-IT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Cs w:val="18"/>
                                    <w:lang w:val="en-US" w:eastAsia="it-IT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18"/>
                                    <w:lang w:val="en-US" w:eastAsia="it-IT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18"/>
                                    <w:lang w:val="en-US" w:eastAsia="it-IT"/>
                                  </w:rPr>
                                  <m:t>s0</m:t>
                                </m:r>
                              </m:sub>
                            </m:sSub>
                          </m:e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18"/>
                                <w:lang w:val="en-US" w:eastAsia="it-IT"/>
                              </w:rPr>
                              <m:t>T</m:t>
                            </m:r>
                            <m:r>
                              <w:rPr>
                                <w:rFonts w:ascii="Cambria Math" w:hAnsi="Cambria Math"/>
                                <w:szCs w:val="18"/>
                                <w:lang w:val="en-US" w:eastAsia="it-IT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Cs w:val="18"/>
                                    <w:lang w:val="en-US" w:eastAsia="it-IT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Cs w:val="18"/>
                                    <w:lang w:val="en-US" w:eastAsia="it-IT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Cs w:val="18"/>
                                    <w:lang w:val="en-US" w:eastAsia="it-IT"/>
                                  </w:rPr>
                                  <m:t>0</m:t>
                                </m:r>
                              </m:sub>
                            </m:sSub>
                          </m:e>
                        </m:mr>
                      </m:m>
                    </m:e>
                    <m:e>
                      <m:r>
                        <w:rPr>
                          <w:rFonts w:ascii="Cambria Math" w:hAnsi="Cambria Math"/>
                          <w:szCs w:val="18"/>
                          <w:lang w:val="en-US" w:eastAsia="it-IT"/>
                        </w:rPr>
                        <m:t xml:space="preserve">                                        </m:t>
                      </m:r>
                      <m:r>
                        <w:rPr>
                          <w:rFonts w:ascii="Cambria Math" w:hAnsi="Cambria Math"/>
                          <w:szCs w:val="18"/>
                          <w:lang w:val="en-US" w:eastAsia="it-IT"/>
                        </w:rPr>
                        <m:t xml:space="preserve"> </m:t>
                      </m:r>
                      <m:r>
                        <w:rPr>
                          <w:rFonts w:ascii="Cambria Math" w:hAnsi="Cambria Math"/>
                          <w:szCs w:val="18"/>
                          <w:lang w:val="en-US" w:eastAsia="it-IT"/>
                        </w:rPr>
                        <m:t xml:space="preserve"> </m:t>
                      </m:r>
                      <m:r>
                        <w:rPr>
                          <w:rFonts w:ascii="Cambria Math" w:hAnsi="Cambria Math"/>
                          <w:szCs w:val="18"/>
                          <w:lang w:val="en-US" w:eastAsia="it-IT"/>
                        </w:rPr>
                        <m:t xml:space="preserve">  </m:t>
                      </m:r>
                      <m:r>
                        <w:rPr>
                          <w:rFonts w:ascii="Cambria Math" w:hAnsi="Cambria Math"/>
                          <w:szCs w:val="18"/>
                          <w:lang w:val="en-US" w:eastAsia="it-IT"/>
                        </w:rPr>
                        <m:t xml:space="preserve">   </m:t>
                      </m:r>
                      <m:m>
                        <m:mPr>
                          <m:mcs>
                            <m:mc>
                              <m:mcPr>
                                <m:count m:val="3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/>
                              <w:i/>
                              <w:szCs w:val="18"/>
                              <w:lang w:val="en-US" w:eastAsia="it-IT"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/>
                                <w:szCs w:val="18"/>
                                <w:lang w:val="en-US" w:eastAsia="it-IT"/>
                              </w:rPr>
                              <m:t xml:space="preserve">z=L   </m:t>
                            </m:r>
                          </m:e>
                          <m:e>
                            <m:m>
                              <m:mPr>
                                <m:mcs>
                                  <m:mc>
                                    <m:mcPr>
                                      <m:count m:val="2"/>
                                      <m:mcJc m:val="center"/>
                                    </m:mcPr>
                                  </m:mc>
                                </m:mcs>
                                <m:ctrlPr>
                                  <w:rPr>
                                    <w:rFonts w:ascii="Cambria Math" w:hAnsi="Cambria Math"/>
                                    <w:i/>
                                    <w:szCs w:val="18"/>
                                    <w:lang w:val="en-US" w:eastAsia="it-IT"/>
                                  </w:rPr>
                                </m:ctrlPr>
                              </m:mPr>
                              <m:m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szCs w:val="18"/>
                                          <w:lang w:val="en-US" w:eastAsia="it-IT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Cs w:val="18"/>
                                          <w:lang w:val="en-US" w:eastAsia="it-IT"/>
                                        </w:rPr>
                                        <m:t>∂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szCs w:val="18"/>
                                              <w:lang w:val="en-US" w:eastAsia="it-IT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Cs w:val="18"/>
                                              <w:lang w:val="en-US" w:eastAsia="it-IT"/>
                                            </w:rPr>
                                            <m:t>C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Cs w:val="18"/>
                                              <w:lang w:val="en-US" w:eastAsia="it-IT"/>
                                            </w:rPr>
                                            <m:t>s</m:t>
                                          </m:r>
                                        </m:sub>
                                      </m:sSub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Cs w:val="18"/>
                                          <w:lang w:val="en-US" w:eastAsia="it-IT"/>
                                        </w:rPr>
                                        <m:t>∂z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hAnsi="Cambria Math"/>
                                      <w:szCs w:val="18"/>
                                      <w:lang w:val="en-US" w:eastAsia="it-IT"/>
                                    </w:rPr>
                                    <m:t>=0</m:t>
                                  </m:r>
                                </m:e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szCs w:val="18"/>
                                          <w:lang w:val="en-US" w:eastAsia="it-IT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Cs w:val="18"/>
                                          <w:lang w:val="en-US" w:eastAsia="it-IT"/>
                                        </w:rPr>
                                        <m:t>∂T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Cs w:val="18"/>
                                          <w:lang w:val="en-US" w:eastAsia="it-IT"/>
                                        </w:rPr>
                                        <m:t>∂z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hAnsi="Cambria Math"/>
                                      <w:szCs w:val="18"/>
                                      <w:lang w:val="en-US" w:eastAsia="it-IT"/>
                                    </w:rPr>
                                    <m:t>=0</m:t>
                                  </m:r>
                                </m:e>
                              </m:mr>
                            </m:m>
                          </m:e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18"/>
                                <w:lang w:val="en-US" w:eastAsia="it-IT"/>
                              </w:rPr>
                              <m:t xml:space="preserve">     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18"/>
                                <w:lang w:val="en-US" w:eastAsia="it-IT"/>
                              </w:rPr>
                              <m:t xml:space="preserve">                         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18"/>
                                <w:lang w:val="en-US" w:eastAsia="it-IT"/>
                              </w:rPr>
                              <m:t xml:space="preserve"> ∀r,∀t&gt;0 </m:t>
                            </m:r>
                          </m:e>
                        </m:mr>
                      </m:m>
                    </m:e>
                  </m:mr>
                </m:m>
              </m:oMath>
            </m:oMathPara>
          </w:p>
        </w:tc>
      </w:tr>
    </w:tbl>
    <w:tbl>
      <w:tblPr>
        <w:tblStyle w:val="Grigliatabella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6"/>
        <w:gridCol w:w="4536"/>
      </w:tblGrid>
      <w:tr w:rsidR="003C27C2" w:rsidTr="006D6536">
        <w:tc>
          <w:tcPr>
            <w:tcW w:w="4536" w:type="dxa"/>
            <w:vAlign w:val="center"/>
          </w:tcPr>
          <w:p w:rsidR="003C27C2" w:rsidRPr="00B26B99" w:rsidRDefault="003C27C2" w:rsidP="00DF465D">
            <w:pPr>
              <w:spacing w:line="360" w:lineRule="auto"/>
              <w:rPr>
                <w:rFonts w:ascii="Times New Roman" w:hAnsi="Times New Roman"/>
                <w:szCs w:val="18"/>
                <w:lang w:val="en-US"/>
              </w:rPr>
            </w:pPr>
          </w:p>
        </w:tc>
        <w:tc>
          <w:tcPr>
            <w:tcW w:w="4536" w:type="dxa"/>
            <w:vAlign w:val="center"/>
          </w:tcPr>
          <w:p w:rsidR="003C27C2" w:rsidRPr="00B26B99" w:rsidRDefault="003C27C2" w:rsidP="00DF465D">
            <w:pPr>
              <w:spacing w:line="360" w:lineRule="auto"/>
              <w:ind w:firstLine="567"/>
              <w:rPr>
                <w:rFonts w:ascii="Times New Roman" w:hAnsi="Times New Roman"/>
                <w:szCs w:val="18"/>
                <w:lang w:val="en-US"/>
              </w:rPr>
            </w:pPr>
          </w:p>
        </w:tc>
      </w:tr>
    </w:tbl>
    <w:p w:rsidR="009D0C87" w:rsidRDefault="006932A2" w:rsidP="009D0C87">
      <w:pPr>
        <w:tabs>
          <w:tab w:val="clear" w:pos="7100"/>
        </w:tabs>
        <w:snapToGrid w:val="0"/>
        <w:spacing w:after="120"/>
        <w:rPr>
          <w:rFonts w:asciiTheme="minorHAnsi" w:eastAsia="MS PGothic" w:hAnsiTheme="minorHAnsi"/>
          <w:color w:val="000000"/>
          <w:sz w:val="22"/>
          <w:szCs w:val="22"/>
          <w:lang w:val="en-US"/>
        </w:rPr>
      </w:pPr>
      <w:r w:rsidRPr="006932A2">
        <w:rPr>
          <w:rStyle w:val="tlid-translation"/>
          <w:lang w:val="en"/>
        </w:rPr>
        <w:t xml:space="preserve">The differential equations system </w:t>
      </w:r>
      <w:r>
        <w:rPr>
          <w:rStyle w:val="tlid-translation"/>
          <w:lang w:val="en"/>
        </w:rPr>
        <w:t>was solved numerically by the finite element method</w:t>
      </w:r>
      <w:r w:rsidR="00BE67C3">
        <w:rPr>
          <w:rStyle w:val="tlid-translation"/>
          <w:lang w:val="en"/>
        </w:rPr>
        <w:t>.</w:t>
      </w:r>
    </w:p>
    <w:p w:rsidR="006B7167" w:rsidRDefault="00704BDF" w:rsidP="00D42DA4">
      <w:pPr>
        <w:snapToGrid w:val="0"/>
        <w:spacing w:before="240" w:line="300" w:lineRule="auto"/>
        <w:rPr>
          <w:rFonts w:asciiTheme="minorHAnsi" w:eastAsia="MS PGothic" w:hAnsiTheme="minorHAnsi"/>
          <w:color w:val="000000"/>
          <w:sz w:val="22"/>
          <w:szCs w:val="22"/>
          <w:lang w:val="en-US"/>
        </w:rPr>
      </w:pPr>
      <w:r w:rsidRPr="008D0BEB">
        <w:rPr>
          <w:rFonts w:asciiTheme="minorHAnsi" w:eastAsia="MS PGothic" w:hAnsiTheme="minorHAnsi"/>
          <w:b/>
          <w:bCs/>
          <w:color w:val="000000"/>
          <w:sz w:val="22"/>
          <w:szCs w:val="22"/>
          <w:lang w:val="en-US"/>
        </w:rPr>
        <w:t>3. Results and discussion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388"/>
        <w:gridCol w:w="4389"/>
      </w:tblGrid>
      <w:tr w:rsidR="003C44DF" w:rsidTr="00D42DA4">
        <w:trPr>
          <w:trHeight w:val="2924"/>
        </w:trPr>
        <w:tc>
          <w:tcPr>
            <w:tcW w:w="4388" w:type="dxa"/>
          </w:tcPr>
          <w:p w:rsidR="003C44DF" w:rsidRDefault="00D42DA4" w:rsidP="00704BDF">
            <w:pPr>
              <w:snapToGrid w:val="0"/>
              <w:spacing w:after="120"/>
            </w:pPr>
            <w:r>
              <w:object w:dxaOrig="7065" w:dyaOrig="52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813" type="#_x0000_t75" style="width:174.1pt;height:137pt" o:ole="">
                  <v:imagedata r:id="rId10" o:title=""/>
                </v:shape>
                <o:OLEObject Type="Embed" ProgID="PBrush" ShapeID="_x0000_i1813" DrawAspect="Content" ObjectID="_1618165289" r:id="rId11"/>
              </w:object>
            </w:r>
          </w:p>
        </w:tc>
        <w:tc>
          <w:tcPr>
            <w:tcW w:w="4389" w:type="dxa"/>
          </w:tcPr>
          <w:p w:rsidR="003C44DF" w:rsidRDefault="00D42DA4" w:rsidP="00704BDF">
            <w:pPr>
              <w:snapToGrid w:val="0"/>
              <w:spacing w:after="120"/>
            </w:pPr>
            <w:r>
              <w:object w:dxaOrig="7065" w:dyaOrig="5265">
                <v:shape id="_x0000_i1812" type="#_x0000_t75" style="width:166.55pt;height:137pt" o:ole="">
                  <v:imagedata r:id="rId12" o:title=""/>
                </v:shape>
                <o:OLEObject Type="Embed" ProgID="PBrush" ShapeID="_x0000_i1812" DrawAspect="Content" ObjectID="_1618165290" r:id="rId13"/>
              </w:object>
            </w:r>
          </w:p>
        </w:tc>
      </w:tr>
      <w:tr w:rsidR="006B7167" w:rsidTr="00D42DA4">
        <w:trPr>
          <w:trHeight w:val="2699"/>
        </w:trPr>
        <w:tc>
          <w:tcPr>
            <w:tcW w:w="4388" w:type="dxa"/>
          </w:tcPr>
          <w:p w:rsidR="006B7167" w:rsidRDefault="00D42DA4" w:rsidP="00704BDF">
            <w:pPr>
              <w:snapToGrid w:val="0"/>
              <w:spacing w:after="120"/>
              <w:rPr>
                <w:rFonts w:asciiTheme="minorHAnsi" w:eastAsia="MS PGothic" w:hAnsiTheme="minorHAnsi"/>
                <w:color w:val="000000"/>
                <w:sz w:val="22"/>
                <w:szCs w:val="22"/>
                <w:lang w:val="en-US"/>
              </w:rPr>
            </w:pPr>
            <w:r>
              <w:object w:dxaOrig="8460" w:dyaOrig="6240">
                <v:shape id="_x0000_i1831" type="#_x0000_t75" style="width:179.45pt;height:136.5pt" o:ole="">
                  <v:imagedata r:id="rId14" o:title=""/>
                </v:shape>
                <o:OLEObject Type="Embed" ProgID="PBrush" ShapeID="_x0000_i1831" DrawAspect="Content" ObjectID="_1618165291" r:id="rId15"/>
              </w:object>
            </w:r>
          </w:p>
        </w:tc>
        <w:tc>
          <w:tcPr>
            <w:tcW w:w="4389" w:type="dxa"/>
          </w:tcPr>
          <w:p w:rsidR="006B7167" w:rsidRDefault="00D42DA4" w:rsidP="00704BDF">
            <w:pPr>
              <w:snapToGrid w:val="0"/>
              <w:spacing w:after="120"/>
              <w:rPr>
                <w:rFonts w:asciiTheme="minorHAnsi" w:eastAsia="MS PGothic" w:hAnsiTheme="minorHAnsi"/>
                <w:color w:val="000000"/>
                <w:sz w:val="22"/>
                <w:szCs w:val="22"/>
                <w:lang w:val="en-US"/>
              </w:rPr>
            </w:pPr>
            <w:r>
              <w:object w:dxaOrig="7020" w:dyaOrig="5250">
                <v:shape id="_x0000_i1830" type="#_x0000_t75" style="width:175.7pt;height:135.95pt" o:ole="">
                  <v:imagedata r:id="rId16" o:title=""/>
                </v:shape>
                <o:OLEObject Type="Embed" ProgID="PBrush" ShapeID="_x0000_i1830" DrawAspect="Content" ObjectID="_1618165292" r:id="rId17"/>
              </w:object>
            </w:r>
          </w:p>
        </w:tc>
      </w:tr>
      <w:tr w:rsidR="006B7167" w:rsidTr="00D42DA4">
        <w:tc>
          <w:tcPr>
            <w:tcW w:w="4388" w:type="dxa"/>
          </w:tcPr>
          <w:p w:rsidR="006B7167" w:rsidRDefault="00D42DA4" w:rsidP="00704BDF">
            <w:pPr>
              <w:snapToGrid w:val="0"/>
              <w:spacing w:after="120"/>
              <w:rPr>
                <w:rFonts w:asciiTheme="minorHAnsi" w:eastAsia="MS PGothic" w:hAnsiTheme="minorHAnsi"/>
                <w:color w:val="000000"/>
                <w:sz w:val="22"/>
                <w:szCs w:val="22"/>
                <w:lang w:val="en-US"/>
              </w:rPr>
            </w:pPr>
            <w:r>
              <w:object w:dxaOrig="6555" w:dyaOrig="4740">
                <v:shape id="_x0000_i1571" type="#_x0000_t75" style="width:187pt;height:140.8pt" o:ole="">
                  <v:imagedata r:id="rId18" o:title=""/>
                </v:shape>
                <o:OLEObject Type="Embed" ProgID="PBrush" ShapeID="_x0000_i1571" DrawAspect="Content" ObjectID="_1618165293" r:id="rId19"/>
              </w:object>
            </w:r>
          </w:p>
        </w:tc>
        <w:tc>
          <w:tcPr>
            <w:tcW w:w="4389" w:type="dxa"/>
          </w:tcPr>
          <w:p w:rsidR="006B7167" w:rsidRDefault="00D42DA4" w:rsidP="00704BDF">
            <w:pPr>
              <w:snapToGrid w:val="0"/>
              <w:spacing w:after="120"/>
              <w:rPr>
                <w:rFonts w:asciiTheme="minorHAnsi" w:eastAsia="MS PGothic" w:hAnsiTheme="minorHAnsi"/>
                <w:color w:val="000000"/>
                <w:sz w:val="22"/>
                <w:szCs w:val="22"/>
                <w:lang w:val="en-US"/>
              </w:rPr>
            </w:pPr>
            <w:r>
              <w:object w:dxaOrig="6480" w:dyaOrig="4815">
                <v:shape id="_x0000_i1572" type="#_x0000_t75" style="width:176.25pt;height:135.4pt" o:ole="">
                  <v:imagedata r:id="rId20" o:title=""/>
                </v:shape>
                <o:OLEObject Type="Embed" ProgID="PBrush" ShapeID="_x0000_i1572" DrawAspect="Content" ObjectID="_1618165294" r:id="rId21"/>
              </w:object>
            </w:r>
          </w:p>
        </w:tc>
      </w:tr>
      <w:tr w:rsidR="006B7167" w:rsidTr="003F5104">
        <w:trPr>
          <w:trHeight w:val="432"/>
        </w:trPr>
        <w:tc>
          <w:tcPr>
            <w:tcW w:w="8777" w:type="dxa"/>
            <w:gridSpan w:val="2"/>
          </w:tcPr>
          <w:p w:rsidR="006B7167" w:rsidRPr="003D12F1" w:rsidRDefault="002375D2" w:rsidP="003F5104">
            <w:pPr>
              <w:snapToGrid w:val="0"/>
              <w:spacing w:line="240" w:lineRule="auto"/>
              <w:rPr>
                <w:rFonts w:asciiTheme="minorHAnsi" w:eastAsia="MS PGothic" w:hAnsiTheme="minorHAnsi"/>
                <w:color w:val="000000"/>
                <w:szCs w:val="18"/>
                <w:lang w:val="en-US"/>
              </w:rPr>
            </w:pPr>
            <w:r w:rsidRPr="003D12F1">
              <w:rPr>
                <w:rFonts w:asciiTheme="minorHAnsi" w:eastAsia="MS PGothic" w:hAnsiTheme="minorHAnsi"/>
                <w:color w:val="000000"/>
                <w:szCs w:val="18"/>
                <w:lang w:val="en-US"/>
              </w:rPr>
              <w:t>Time parametric l</w:t>
            </w:r>
            <w:r w:rsidR="00C65013" w:rsidRPr="003D12F1">
              <w:rPr>
                <w:rFonts w:asciiTheme="minorHAnsi" w:eastAsia="MS PGothic" w:hAnsiTheme="minorHAnsi"/>
                <w:color w:val="000000"/>
                <w:szCs w:val="18"/>
                <w:lang w:val="en-US"/>
              </w:rPr>
              <w:t>i</w:t>
            </w:r>
            <w:r w:rsidR="00981FA0" w:rsidRPr="003D12F1">
              <w:rPr>
                <w:rFonts w:asciiTheme="minorHAnsi" w:eastAsia="MS PGothic" w:hAnsiTheme="minorHAnsi"/>
                <w:color w:val="000000"/>
                <w:szCs w:val="18"/>
                <w:lang w:val="en-US"/>
              </w:rPr>
              <w:t xml:space="preserve">ne graphs of </w:t>
            </w:r>
            <w:r w:rsidRPr="003D12F1">
              <w:rPr>
                <w:rFonts w:asciiTheme="minorHAnsi" w:eastAsia="MS PGothic" w:hAnsiTheme="minorHAnsi"/>
                <w:color w:val="000000"/>
                <w:szCs w:val="18"/>
                <w:lang w:val="en-US"/>
              </w:rPr>
              <w:t xml:space="preserve">velocity (top), </w:t>
            </w:r>
            <w:r w:rsidR="00981FA0" w:rsidRPr="003D12F1">
              <w:rPr>
                <w:rFonts w:asciiTheme="minorHAnsi" w:eastAsia="MS PGothic" w:hAnsiTheme="minorHAnsi"/>
                <w:color w:val="000000"/>
                <w:szCs w:val="18"/>
                <w:lang w:val="en-US"/>
              </w:rPr>
              <w:t>substrate concentration</w:t>
            </w:r>
            <w:r w:rsidR="00C65013" w:rsidRPr="003D12F1">
              <w:rPr>
                <w:rFonts w:asciiTheme="minorHAnsi" w:eastAsia="MS PGothic" w:hAnsiTheme="minorHAnsi"/>
                <w:color w:val="000000"/>
                <w:szCs w:val="18"/>
                <w:lang w:val="en-US"/>
              </w:rPr>
              <w:t xml:space="preserve"> (</w:t>
            </w:r>
            <w:r w:rsidRPr="003D12F1">
              <w:rPr>
                <w:rFonts w:asciiTheme="minorHAnsi" w:eastAsia="MS PGothic" w:hAnsiTheme="minorHAnsi"/>
                <w:color w:val="000000"/>
                <w:szCs w:val="18"/>
                <w:lang w:val="en-US"/>
              </w:rPr>
              <w:t>middle</w:t>
            </w:r>
            <w:r w:rsidR="00C65013" w:rsidRPr="003D12F1">
              <w:rPr>
                <w:rFonts w:asciiTheme="minorHAnsi" w:eastAsia="MS PGothic" w:hAnsiTheme="minorHAnsi"/>
                <w:color w:val="000000"/>
                <w:szCs w:val="18"/>
                <w:lang w:val="en-US"/>
              </w:rPr>
              <w:t>)</w:t>
            </w:r>
            <w:r w:rsidR="00981FA0" w:rsidRPr="003D12F1">
              <w:rPr>
                <w:rFonts w:asciiTheme="minorHAnsi" w:eastAsia="MS PGothic" w:hAnsiTheme="minorHAnsi"/>
                <w:color w:val="000000"/>
                <w:szCs w:val="18"/>
                <w:lang w:val="en-US"/>
              </w:rPr>
              <w:t xml:space="preserve"> and temperature</w:t>
            </w:r>
            <w:r w:rsidR="00C65013" w:rsidRPr="003D12F1">
              <w:rPr>
                <w:rFonts w:asciiTheme="minorHAnsi" w:eastAsia="MS PGothic" w:hAnsiTheme="minorHAnsi"/>
                <w:color w:val="000000"/>
                <w:szCs w:val="18"/>
                <w:lang w:val="en-US"/>
              </w:rPr>
              <w:t xml:space="preserve"> (bottom) against radial </w:t>
            </w:r>
            <w:r w:rsidRPr="003D12F1">
              <w:rPr>
                <w:rFonts w:asciiTheme="minorHAnsi" w:eastAsia="MS PGothic" w:hAnsiTheme="minorHAnsi"/>
                <w:color w:val="000000"/>
                <w:szCs w:val="18"/>
                <w:lang w:val="en-US"/>
              </w:rPr>
              <w:t xml:space="preserve">direction (left) and axial direction (right) </w:t>
            </w:r>
          </w:p>
        </w:tc>
      </w:tr>
    </w:tbl>
    <w:p w:rsidR="00704BDF" w:rsidRPr="008D0BEB" w:rsidRDefault="00B26B99" w:rsidP="00704BDF">
      <w:pPr>
        <w:snapToGrid w:val="0"/>
        <w:spacing w:before="240" w:line="300" w:lineRule="auto"/>
        <w:rPr>
          <w:rFonts w:asciiTheme="minorHAnsi" w:eastAsia="MS PGothic" w:hAnsiTheme="minorHAnsi"/>
          <w:color w:val="000000"/>
          <w:sz w:val="22"/>
          <w:szCs w:val="22"/>
          <w:lang w:val="en-US" w:eastAsia="ko-KR"/>
        </w:rPr>
      </w:pPr>
      <w:r>
        <w:rPr>
          <w:rFonts w:asciiTheme="minorHAnsi" w:eastAsia="MS PGothic" w:hAnsiTheme="minorHAnsi"/>
          <w:b/>
          <w:bCs/>
          <w:color w:val="000000"/>
          <w:sz w:val="22"/>
          <w:szCs w:val="22"/>
          <w:lang w:val="en-US"/>
        </w:rPr>
        <w:t>4.</w:t>
      </w:r>
      <w:r w:rsidR="00704BDF" w:rsidRPr="008D0BEB">
        <w:rPr>
          <w:rFonts w:asciiTheme="minorHAnsi" w:eastAsia="MS PGothic" w:hAnsiTheme="minorHAnsi"/>
          <w:b/>
          <w:bCs/>
          <w:color w:val="000000"/>
          <w:sz w:val="22"/>
          <w:szCs w:val="22"/>
          <w:lang w:val="en-US"/>
        </w:rPr>
        <w:t xml:space="preserve"> Conclusion</w:t>
      </w:r>
      <w:r w:rsidR="00704BDF" w:rsidRPr="008D0BEB">
        <w:rPr>
          <w:rFonts w:asciiTheme="minorHAnsi" w:eastAsia="MS PGothic" w:hAnsiTheme="minorHAnsi"/>
          <w:b/>
          <w:bCs/>
          <w:color w:val="000000"/>
          <w:sz w:val="22"/>
          <w:szCs w:val="22"/>
          <w:lang w:val="en-US" w:eastAsia="ko-KR"/>
        </w:rPr>
        <w:t>s</w:t>
      </w:r>
    </w:p>
    <w:p w:rsidR="00704BDF" w:rsidRPr="008D0BEB" w:rsidRDefault="00D44E45" w:rsidP="00704BDF">
      <w:pPr>
        <w:snapToGrid w:val="0"/>
        <w:spacing w:after="120"/>
        <w:rPr>
          <w:rFonts w:asciiTheme="minorHAnsi" w:eastAsia="MS PGothic" w:hAnsiTheme="minorHAnsi"/>
          <w:color w:val="000000"/>
          <w:sz w:val="22"/>
          <w:szCs w:val="22"/>
          <w:lang w:val="en-US"/>
        </w:rPr>
      </w:pP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>The radial concentration distribution is strongly influenced by the velocity profile, whereas along axial direction the only effect is due to the temp</w:t>
      </w:r>
      <w:bookmarkStart w:id="0" w:name="_GoBack"/>
      <w:bookmarkEnd w:id="0"/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oral evolution of the velocity. </w:t>
      </w:r>
      <w:r w:rsidR="00946ADB">
        <w:rPr>
          <w:rFonts w:asciiTheme="minorHAnsi" w:eastAsia="MS PGothic" w:hAnsiTheme="minorHAnsi"/>
          <w:color w:val="000000"/>
          <w:sz w:val="22"/>
          <w:szCs w:val="22"/>
          <w:lang w:val="en-US"/>
        </w:rPr>
        <w:t>On the other hand, t</w:t>
      </w: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he temperature </w:t>
      </w:r>
      <w:r w:rsidR="00946ADB">
        <w:rPr>
          <w:rFonts w:asciiTheme="minorHAnsi" w:eastAsia="MS PGothic" w:hAnsiTheme="minorHAnsi"/>
          <w:color w:val="000000"/>
          <w:sz w:val="22"/>
          <w:szCs w:val="22"/>
          <w:lang w:val="en-US"/>
        </w:rPr>
        <w:t>increasing</w:t>
      </w: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="00946ADB">
        <w:rPr>
          <w:rFonts w:asciiTheme="minorHAnsi" w:eastAsia="MS PGothic" w:hAnsiTheme="minorHAnsi"/>
          <w:color w:val="000000"/>
          <w:sz w:val="22"/>
          <w:szCs w:val="22"/>
          <w:lang w:val="en-US"/>
        </w:rPr>
        <w:t>for long times derives from the concentration consumption, considering that the reaction is exothermic.</w:t>
      </w:r>
    </w:p>
    <w:p w:rsidR="00704BDF" w:rsidRDefault="003D12F1" w:rsidP="003F5104">
      <w:pPr>
        <w:snapToGrid w:val="0"/>
        <w:spacing w:line="240" w:lineRule="auto"/>
        <w:rPr>
          <w:rFonts w:asciiTheme="minorHAnsi" w:eastAsia="MS PGothic" w:hAnsiTheme="minorHAnsi"/>
          <w:b/>
          <w:bCs/>
          <w:color w:val="000000"/>
          <w:sz w:val="20"/>
          <w:lang w:val="en-US"/>
        </w:rPr>
      </w:pPr>
      <w:r>
        <w:rPr>
          <w:rFonts w:asciiTheme="minorHAnsi" w:eastAsia="MS PGothic" w:hAnsiTheme="minorHAnsi"/>
          <w:b/>
          <w:bCs/>
          <w:color w:val="000000"/>
          <w:sz w:val="20"/>
          <w:lang w:val="en-US"/>
        </w:rPr>
        <w:t>References</w:t>
      </w:r>
    </w:p>
    <w:p w:rsidR="0040134D" w:rsidRPr="003D12F1" w:rsidRDefault="0040134D" w:rsidP="003D12F1">
      <w:pPr>
        <w:tabs>
          <w:tab w:val="clear" w:pos="7100"/>
        </w:tabs>
        <w:snapToGrid w:val="0"/>
        <w:spacing w:line="240" w:lineRule="auto"/>
        <w:ind w:left="425" w:hanging="425"/>
        <w:rPr>
          <w:rFonts w:asciiTheme="minorHAnsi" w:eastAsia="MS PGothic" w:hAnsiTheme="minorHAnsi"/>
          <w:bCs/>
          <w:color w:val="000000"/>
          <w:sz w:val="20"/>
          <w:lang w:val="en-US"/>
        </w:rPr>
      </w:pPr>
      <w:r w:rsidRPr="003D12F1">
        <w:rPr>
          <w:rFonts w:asciiTheme="minorHAnsi" w:eastAsia="MS PGothic" w:hAnsiTheme="minorHAnsi"/>
          <w:bCs/>
          <w:color w:val="000000"/>
          <w:sz w:val="20"/>
          <w:lang w:val="en-US"/>
        </w:rPr>
        <w:t>[1]</w:t>
      </w:r>
      <w:r w:rsidR="0092046D" w:rsidRPr="003D12F1">
        <w:rPr>
          <w:rFonts w:asciiTheme="minorHAnsi" w:eastAsia="MS PGothic" w:hAnsiTheme="minorHAnsi"/>
          <w:bCs/>
          <w:color w:val="000000"/>
          <w:sz w:val="20"/>
          <w:lang w:val="en-US"/>
        </w:rPr>
        <w:tab/>
      </w:r>
      <w:r w:rsidRPr="003D12F1">
        <w:rPr>
          <w:rFonts w:asciiTheme="minorHAnsi" w:eastAsia="MS PGothic" w:hAnsiTheme="minorHAnsi"/>
          <w:bCs/>
          <w:color w:val="000000"/>
          <w:sz w:val="20"/>
          <w:lang w:val="en-US"/>
        </w:rPr>
        <w:t xml:space="preserve">D.M. </w:t>
      </w:r>
      <w:proofErr w:type="spellStart"/>
      <w:r w:rsidRPr="003D12F1">
        <w:rPr>
          <w:rFonts w:asciiTheme="minorHAnsi" w:eastAsia="MS PGothic" w:hAnsiTheme="minorHAnsi"/>
          <w:bCs/>
          <w:color w:val="000000"/>
          <w:sz w:val="20"/>
          <w:lang w:val="en-US"/>
        </w:rPr>
        <w:t>Himmelblau</w:t>
      </w:r>
      <w:proofErr w:type="spellEnd"/>
      <w:r w:rsidRPr="003D12F1">
        <w:rPr>
          <w:rFonts w:asciiTheme="minorHAnsi" w:eastAsia="MS PGothic" w:hAnsiTheme="minorHAnsi"/>
          <w:bCs/>
          <w:color w:val="000000"/>
          <w:sz w:val="20"/>
          <w:lang w:val="en-US"/>
        </w:rPr>
        <w:t xml:space="preserve"> and K.B. Bischoff, Process analysis and simulation</w:t>
      </w:r>
    </w:p>
    <w:p w:rsidR="0040134D" w:rsidRPr="003D12F1" w:rsidRDefault="0040134D" w:rsidP="003D12F1">
      <w:pPr>
        <w:tabs>
          <w:tab w:val="clear" w:pos="7100"/>
        </w:tabs>
        <w:snapToGrid w:val="0"/>
        <w:spacing w:line="240" w:lineRule="auto"/>
        <w:ind w:left="425" w:hanging="425"/>
        <w:rPr>
          <w:rFonts w:asciiTheme="minorHAnsi" w:eastAsia="MS PGothic" w:hAnsiTheme="minorHAnsi"/>
          <w:bCs/>
          <w:color w:val="000000"/>
          <w:sz w:val="20"/>
          <w:lang w:val="en-US"/>
        </w:rPr>
      </w:pPr>
      <w:r w:rsidRPr="003D12F1">
        <w:rPr>
          <w:rFonts w:asciiTheme="minorHAnsi" w:eastAsia="MS PGothic" w:hAnsiTheme="minorHAnsi"/>
          <w:bCs/>
          <w:color w:val="000000"/>
          <w:sz w:val="20"/>
          <w:lang w:val="en-US"/>
        </w:rPr>
        <w:t>[2]</w:t>
      </w:r>
      <w:r w:rsidRPr="003D12F1">
        <w:rPr>
          <w:rFonts w:asciiTheme="minorHAnsi" w:eastAsia="MS PGothic" w:hAnsiTheme="minorHAnsi"/>
          <w:bCs/>
          <w:color w:val="000000"/>
          <w:sz w:val="20"/>
          <w:lang w:val="en-US"/>
        </w:rPr>
        <w:tab/>
      </w:r>
      <w:proofErr w:type="spellStart"/>
      <w:proofErr w:type="gramStart"/>
      <w:r w:rsidRPr="003D12F1">
        <w:rPr>
          <w:rFonts w:asciiTheme="minorHAnsi" w:eastAsia="MS PGothic" w:hAnsiTheme="minorHAnsi"/>
          <w:bCs/>
          <w:color w:val="000000"/>
          <w:sz w:val="20"/>
          <w:lang w:val="en-US"/>
        </w:rPr>
        <w:t>L.Bowski</w:t>
      </w:r>
      <w:proofErr w:type="spellEnd"/>
      <w:proofErr w:type="gramEnd"/>
      <w:r w:rsidRPr="003D12F1">
        <w:rPr>
          <w:rFonts w:asciiTheme="minorHAnsi" w:eastAsia="MS PGothic" w:hAnsiTheme="minorHAnsi"/>
          <w:bCs/>
          <w:color w:val="000000"/>
          <w:sz w:val="20"/>
          <w:lang w:val="en-US"/>
        </w:rPr>
        <w:t xml:space="preserve">, R. Saini, Kinetic modeling of the hydrolysis of sucrose by </w:t>
      </w:r>
      <w:proofErr w:type="spellStart"/>
      <w:r w:rsidRPr="003D12F1">
        <w:rPr>
          <w:rFonts w:asciiTheme="minorHAnsi" w:eastAsia="MS PGothic" w:hAnsiTheme="minorHAnsi"/>
          <w:bCs/>
          <w:color w:val="000000"/>
          <w:sz w:val="20"/>
          <w:lang w:val="en-US"/>
        </w:rPr>
        <w:t>invertase</w:t>
      </w:r>
      <w:proofErr w:type="spellEnd"/>
      <w:r w:rsidRPr="003D12F1">
        <w:rPr>
          <w:rFonts w:asciiTheme="minorHAnsi" w:eastAsia="MS PGothic" w:hAnsiTheme="minorHAnsi"/>
          <w:bCs/>
          <w:color w:val="000000"/>
          <w:sz w:val="20"/>
          <w:lang w:val="en-US"/>
        </w:rPr>
        <w:t xml:space="preserve"> (1971)</w:t>
      </w:r>
    </w:p>
    <w:p w:rsidR="0040134D" w:rsidRPr="003D12F1" w:rsidRDefault="0040134D" w:rsidP="003D12F1">
      <w:pPr>
        <w:tabs>
          <w:tab w:val="clear" w:pos="7100"/>
        </w:tabs>
        <w:snapToGrid w:val="0"/>
        <w:spacing w:line="240" w:lineRule="auto"/>
        <w:ind w:left="425" w:hanging="425"/>
        <w:rPr>
          <w:rFonts w:asciiTheme="minorHAnsi" w:eastAsia="MS PGothic" w:hAnsiTheme="minorHAnsi"/>
          <w:bCs/>
          <w:color w:val="000000"/>
          <w:sz w:val="20"/>
          <w:lang w:val="en-US"/>
        </w:rPr>
      </w:pPr>
      <w:r w:rsidRPr="003D12F1">
        <w:rPr>
          <w:rFonts w:asciiTheme="minorHAnsi" w:eastAsia="MS PGothic" w:hAnsiTheme="minorHAnsi"/>
          <w:bCs/>
          <w:color w:val="000000"/>
          <w:sz w:val="20"/>
          <w:lang w:val="en-US"/>
        </w:rPr>
        <w:t>[3]</w:t>
      </w:r>
      <w:r w:rsidRPr="003D12F1">
        <w:rPr>
          <w:rFonts w:asciiTheme="minorHAnsi" w:eastAsia="MS PGothic" w:hAnsiTheme="minorHAnsi"/>
          <w:bCs/>
          <w:color w:val="000000"/>
          <w:sz w:val="20"/>
          <w:lang w:val="en-US"/>
        </w:rPr>
        <w:tab/>
      </w:r>
      <w:proofErr w:type="spellStart"/>
      <w:proofErr w:type="gramStart"/>
      <w:r w:rsidRPr="003D12F1">
        <w:rPr>
          <w:rFonts w:asciiTheme="minorHAnsi" w:eastAsia="MS PGothic" w:hAnsiTheme="minorHAnsi"/>
          <w:bCs/>
          <w:color w:val="000000"/>
          <w:sz w:val="20"/>
          <w:lang w:val="en-US"/>
        </w:rPr>
        <w:t>D.Combes</w:t>
      </w:r>
      <w:proofErr w:type="spellEnd"/>
      <w:proofErr w:type="gramEnd"/>
      <w:r w:rsidR="003F5104">
        <w:rPr>
          <w:rFonts w:asciiTheme="minorHAnsi" w:eastAsia="MS PGothic" w:hAnsiTheme="minorHAnsi"/>
          <w:bCs/>
          <w:color w:val="000000"/>
          <w:sz w:val="20"/>
          <w:lang w:val="en-US"/>
        </w:rPr>
        <w:t xml:space="preserve"> ,</w:t>
      </w:r>
      <w:proofErr w:type="spellStart"/>
      <w:r w:rsidR="003F5104" w:rsidRPr="003D12F1">
        <w:rPr>
          <w:rFonts w:asciiTheme="minorHAnsi" w:eastAsia="MS PGothic" w:hAnsiTheme="minorHAnsi"/>
          <w:bCs/>
          <w:color w:val="000000"/>
          <w:sz w:val="20"/>
          <w:lang w:val="en-US"/>
        </w:rPr>
        <w:t>P.Monsan</w:t>
      </w:r>
      <w:proofErr w:type="spellEnd"/>
      <w:r w:rsidRPr="003D12F1">
        <w:rPr>
          <w:rFonts w:asciiTheme="minorHAnsi" w:eastAsia="MS PGothic" w:hAnsiTheme="minorHAnsi"/>
          <w:bCs/>
          <w:color w:val="000000"/>
          <w:sz w:val="20"/>
          <w:lang w:val="en-US"/>
        </w:rPr>
        <w:t xml:space="preserve">, Sucrose hydrolysis by </w:t>
      </w:r>
      <w:proofErr w:type="spellStart"/>
      <w:r w:rsidRPr="003D12F1">
        <w:rPr>
          <w:rFonts w:asciiTheme="minorHAnsi" w:eastAsia="MS PGothic" w:hAnsiTheme="minorHAnsi"/>
          <w:bCs/>
          <w:color w:val="000000"/>
          <w:sz w:val="20"/>
          <w:lang w:val="en-US"/>
        </w:rPr>
        <w:t>invertase</w:t>
      </w:r>
      <w:proofErr w:type="spellEnd"/>
      <w:r w:rsidRPr="003D12F1">
        <w:rPr>
          <w:rFonts w:asciiTheme="minorHAnsi" w:eastAsia="MS PGothic" w:hAnsiTheme="minorHAnsi"/>
          <w:bCs/>
          <w:color w:val="000000"/>
          <w:sz w:val="20"/>
          <w:lang w:val="en-US"/>
        </w:rPr>
        <w:t xml:space="preserve">. </w:t>
      </w:r>
      <w:r w:rsidR="003F5104" w:rsidRPr="003D12F1">
        <w:rPr>
          <w:rFonts w:asciiTheme="minorHAnsi" w:eastAsia="MS PGothic" w:hAnsiTheme="minorHAnsi"/>
          <w:bCs/>
          <w:color w:val="000000"/>
          <w:sz w:val="20"/>
          <w:lang w:val="en-US"/>
        </w:rPr>
        <w:t xml:space="preserve">Characterization of product and substrate inhibition </w:t>
      </w:r>
      <w:r w:rsidRPr="003D12F1">
        <w:rPr>
          <w:rFonts w:asciiTheme="minorHAnsi" w:eastAsia="MS PGothic" w:hAnsiTheme="minorHAnsi"/>
          <w:bCs/>
          <w:color w:val="000000"/>
          <w:sz w:val="20"/>
          <w:lang w:val="en-US"/>
        </w:rPr>
        <w:t>(1982)</w:t>
      </w:r>
    </w:p>
    <w:p w:rsidR="0040134D" w:rsidRPr="003D12F1" w:rsidRDefault="003F5104" w:rsidP="003D12F1">
      <w:pPr>
        <w:tabs>
          <w:tab w:val="clear" w:pos="7100"/>
        </w:tabs>
        <w:snapToGrid w:val="0"/>
        <w:spacing w:line="240" w:lineRule="auto"/>
        <w:ind w:left="425" w:hanging="425"/>
        <w:rPr>
          <w:rFonts w:asciiTheme="minorHAnsi" w:eastAsia="MS PGothic" w:hAnsiTheme="minorHAnsi"/>
          <w:bCs/>
          <w:color w:val="000000"/>
          <w:sz w:val="20"/>
          <w:lang w:val="en-US"/>
        </w:rPr>
      </w:pPr>
      <w:r>
        <w:rPr>
          <w:rFonts w:asciiTheme="minorHAnsi" w:eastAsia="MS PGothic" w:hAnsiTheme="minorHAnsi"/>
          <w:bCs/>
          <w:color w:val="000000"/>
          <w:sz w:val="20"/>
          <w:lang w:val="en-US"/>
        </w:rPr>
        <w:t>[4</w:t>
      </w:r>
      <w:r w:rsidR="0040134D" w:rsidRPr="003D12F1">
        <w:rPr>
          <w:rFonts w:asciiTheme="minorHAnsi" w:eastAsia="MS PGothic" w:hAnsiTheme="minorHAnsi"/>
          <w:bCs/>
          <w:color w:val="000000"/>
          <w:sz w:val="20"/>
          <w:lang w:val="en-US"/>
        </w:rPr>
        <w:t>]</w:t>
      </w:r>
      <w:r w:rsidR="0092046D" w:rsidRPr="003D12F1">
        <w:rPr>
          <w:rFonts w:asciiTheme="minorHAnsi" w:eastAsia="MS PGothic" w:hAnsiTheme="minorHAnsi"/>
          <w:bCs/>
          <w:color w:val="000000"/>
          <w:sz w:val="20"/>
          <w:lang w:val="en-US"/>
        </w:rPr>
        <w:tab/>
      </w:r>
      <w:r w:rsidR="0040134D" w:rsidRPr="003D12F1">
        <w:rPr>
          <w:rFonts w:asciiTheme="minorHAnsi" w:eastAsia="MS PGothic" w:hAnsiTheme="minorHAnsi"/>
          <w:bCs/>
          <w:color w:val="000000"/>
          <w:sz w:val="20"/>
          <w:lang w:val="en-US"/>
        </w:rPr>
        <w:t xml:space="preserve">Y. </w:t>
      </w:r>
      <w:proofErr w:type="spellStart"/>
      <w:r w:rsidR="0040134D" w:rsidRPr="003D12F1">
        <w:rPr>
          <w:rFonts w:asciiTheme="minorHAnsi" w:eastAsia="MS PGothic" w:hAnsiTheme="minorHAnsi"/>
          <w:bCs/>
          <w:color w:val="000000"/>
          <w:sz w:val="20"/>
          <w:lang w:val="en-US"/>
        </w:rPr>
        <w:t>Queneau</w:t>
      </w:r>
      <w:proofErr w:type="spellEnd"/>
      <w:r w:rsidR="0040134D" w:rsidRPr="003D12F1">
        <w:rPr>
          <w:rFonts w:asciiTheme="minorHAnsi" w:eastAsia="MS PGothic" w:hAnsiTheme="minorHAnsi"/>
          <w:bCs/>
          <w:color w:val="000000"/>
          <w:sz w:val="20"/>
          <w:lang w:val="en-US"/>
        </w:rPr>
        <w:t xml:space="preserve">, A </w:t>
      </w:r>
      <w:proofErr w:type="spellStart"/>
      <w:r w:rsidR="0040134D" w:rsidRPr="003D12F1">
        <w:rPr>
          <w:rFonts w:asciiTheme="minorHAnsi" w:eastAsia="MS PGothic" w:hAnsiTheme="minorHAnsi"/>
          <w:bCs/>
          <w:color w:val="000000"/>
          <w:sz w:val="20"/>
          <w:lang w:val="en-US"/>
        </w:rPr>
        <w:t>Jarosz</w:t>
      </w:r>
      <w:proofErr w:type="spellEnd"/>
      <w:r w:rsidR="0040134D" w:rsidRPr="003D12F1">
        <w:rPr>
          <w:rFonts w:asciiTheme="minorHAnsi" w:eastAsia="MS PGothic" w:hAnsiTheme="minorHAnsi"/>
          <w:bCs/>
          <w:color w:val="000000"/>
          <w:sz w:val="20"/>
          <w:lang w:val="en-US"/>
        </w:rPr>
        <w:t xml:space="preserve"> et Al., Sucrose chemistry (2007)</w:t>
      </w:r>
    </w:p>
    <w:p w:rsidR="0040134D" w:rsidRPr="003D12F1" w:rsidRDefault="003F5104" w:rsidP="003D12F1">
      <w:pPr>
        <w:tabs>
          <w:tab w:val="clear" w:pos="7100"/>
        </w:tabs>
        <w:snapToGrid w:val="0"/>
        <w:spacing w:line="240" w:lineRule="auto"/>
        <w:ind w:left="425" w:hanging="425"/>
        <w:rPr>
          <w:rFonts w:asciiTheme="minorHAnsi" w:eastAsia="MS PGothic" w:hAnsiTheme="minorHAnsi"/>
          <w:bCs/>
          <w:color w:val="000000"/>
          <w:sz w:val="20"/>
          <w:lang w:val="en-US"/>
        </w:rPr>
      </w:pPr>
      <w:r>
        <w:rPr>
          <w:rFonts w:asciiTheme="minorHAnsi" w:eastAsia="MS PGothic" w:hAnsiTheme="minorHAnsi"/>
          <w:bCs/>
          <w:color w:val="000000"/>
          <w:sz w:val="20"/>
          <w:lang w:val="en-US"/>
        </w:rPr>
        <w:t>[5</w:t>
      </w:r>
      <w:r w:rsidR="0040134D" w:rsidRPr="003D12F1">
        <w:rPr>
          <w:rFonts w:asciiTheme="minorHAnsi" w:eastAsia="MS PGothic" w:hAnsiTheme="minorHAnsi"/>
          <w:bCs/>
          <w:color w:val="000000"/>
          <w:sz w:val="20"/>
          <w:lang w:val="en-US"/>
        </w:rPr>
        <w:t>]</w:t>
      </w:r>
      <w:r w:rsidR="0040134D" w:rsidRPr="003D12F1">
        <w:rPr>
          <w:rFonts w:asciiTheme="minorHAnsi" w:eastAsia="MS PGothic" w:hAnsiTheme="minorHAnsi"/>
          <w:bCs/>
          <w:color w:val="000000"/>
          <w:sz w:val="20"/>
          <w:lang w:val="en-US"/>
        </w:rPr>
        <w:tab/>
        <w:t xml:space="preserve"> S.M. Cuesta, S.A. Rahman, et </w:t>
      </w:r>
      <w:proofErr w:type="spellStart"/>
      <w:proofErr w:type="gramStart"/>
      <w:r w:rsidR="0040134D" w:rsidRPr="003D12F1">
        <w:rPr>
          <w:rFonts w:asciiTheme="minorHAnsi" w:eastAsia="MS PGothic" w:hAnsiTheme="minorHAnsi"/>
          <w:bCs/>
          <w:color w:val="000000"/>
          <w:sz w:val="20"/>
          <w:lang w:val="en-US"/>
        </w:rPr>
        <w:t>Al.,The</w:t>
      </w:r>
      <w:proofErr w:type="spellEnd"/>
      <w:proofErr w:type="gramEnd"/>
      <w:r w:rsidR="0040134D" w:rsidRPr="003D12F1">
        <w:rPr>
          <w:rFonts w:asciiTheme="minorHAnsi" w:eastAsia="MS PGothic" w:hAnsiTheme="minorHAnsi"/>
          <w:bCs/>
          <w:color w:val="000000"/>
          <w:sz w:val="20"/>
          <w:lang w:val="en-US"/>
        </w:rPr>
        <w:t xml:space="preserve"> classification and evolution of enzyme function (2015)</w:t>
      </w:r>
    </w:p>
    <w:p w:rsidR="0040134D" w:rsidRPr="003D12F1" w:rsidRDefault="003F5104" w:rsidP="003D12F1">
      <w:pPr>
        <w:tabs>
          <w:tab w:val="clear" w:pos="7100"/>
        </w:tabs>
        <w:snapToGrid w:val="0"/>
        <w:spacing w:line="240" w:lineRule="auto"/>
        <w:ind w:left="425" w:hanging="425"/>
        <w:rPr>
          <w:rFonts w:asciiTheme="minorHAnsi" w:eastAsia="MS PGothic" w:hAnsiTheme="minorHAnsi"/>
          <w:bCs/>
          <w:color w:val="000000"/>
          <w:sz w:val="20"/>
          <w:lang w:val="en-US"/>
        </w:rPr>
      </w:pPr>
      <w:r>
        <w:rPr>
          <w:rFonts w:asciiTheme="minorHAnsi" w:eastAsia="MS PGothic" w:hAnsiTheme="minorHAnsi"/>
          <w:bCs/>
          <w:color w:val="000000"/>
          <w:sz w:val="20"/>
          <w:lang w:val="en-US"/>
        </w:rPr>
        <w:t>[6</w:t>
      </w:r>
      <w:r w:rsidR="0040134D" w:rsidRPr="003D12F1">
        <w:rPr>
          <w:rFonts w:asciiTheme="minorHAnsi" w:eastAsia="MS PGothic" w:hAnsiTheme="minorHAnsi"/>
          <w:bCs/>
          <w:color w:val="000000"/>
          <w:sz w:val="20"/>
          <w:lang w:val="en-US"/>
        </w:rPr>
        <w:t>]</w:t>
      </w:r>
      <w:r w:rsidR="0092046D" w:rsidRPr="003D12F1">
        <w:rPr>
          <w:rFonts w:asciiTheme="minorHAnsi" w:eastAsia="MS PGothic" w:hAnsiTheme="minorHAnsi"/>
          <w:bCs/>
          <w:color w:val="000000"/>
          <w:sz w:val="20"/>
          <w:lang w:val="en-US"/>
        </w:rPr>
        <w:tab/>
      </w:r>
      <w:r w:rsidR="0040134D" w:rsidRPr="003D12F1">
        <w:rPr>
          <w:rFonts w:asciiTheme="minorHAnsi" w:eastAsia="MS PGothic" w:hAnsiTheme="minorHAnsi"/>
          <w:bCs/>
          <w:color w:val="000000"/>
          <w:sz w:val="20"/>
          <w:lang w:val="en-US"/>
        </w:rPr>
        <w:t xml:space="preserve">Z. I. </w:t>
      </w:r>
      <w:proofErr w:type="spellStart"/>
      <w:r w:rsidR="0040134D" w:rsidRPr="003D12F1">
        <w:rPr>
          <w:rFonts w:asciiTheme="minorHAnsi" w:eastAsia="MS PGothic" w:hAnsiTheme="minorHAnsi"/>
          <w:bCs/>
          <w:color w:val="000000"/>
          <w:sz w:val="20"/>
          <w:lang w:val="en-US"/>
        </w:rPr>
        <w:t>Kertesz</w:t>
      </w:r>
      <w:proofErr w:type="spellEnd"/>
      <w:r w:rsidR="0040134D" w:rsidRPr="003D12F1">
        <w:rPr>
          <w:rFonts w:asciiTheme="minorHAnsi" w:eastAsia="MS PGothic" w:hAnsiTheme="minorHAnsi"/>
          <w:bCs/>
          <w:color w:val="000000"/>
          <w:sz w:val="20"/>
          <w:lang w:val="en-US"/>
        </w:rPr>
        <w:t>, J. Amer. Chem. Soc. 1935, 57, 1277-1279.</w:t>
      </w:r>
    </w:p>
    <w:sectPr w:rsidR="0040134D" w:rsidRPr="003D12F1" w:rsidSect="002065DB">
      <w:type w:val="continuous"/>
      <w:pgSz w:w="11906" w:h="16838" w:code="9"/>
      <w:pgMar w:top="2552" w:right="1418" w:bottom="1134" w:left="1701" w:header="1128" w:footer="0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3BE9" w:rsidRDefault="00D33BE9" w:rsidP="004F5E36">
      <w:r>
        <w:separator/>
      </w:r>
    </w:p>
  </w:endnote>
  <w:endnote w:type="continuationSeparator" w:id="0">
    <w:p w:rsidR="00D33BE9" w:rsidRDefault="00D33BE9" w:rsidP="004F5E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3BE9" w:rsidRDefault="00D33BE9" w:rsidP="004F5E36">
      <w:r>
        <w:separator/>
      </w:r>
    </w:p>
  </w:footnote>
  <w:footnote w:type="continuationSeparator" w:id="0">
    <w:p w:rsidR="00D33BE9" w:rsidRDefault="00D33BE9" w:rsidP="004F5E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1162" w:rsidRDefault="00594E9F">
    <w:pPr>
      <w:pStyle w:val="Intestazione"/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2B6CC69" wp14:editId="29CCA16E">
              <wp:simplePos x="0" y="0"/>
              <wp:positionH relativeFrom="column">
                <wp:posOffset>19050</wp:posOffset>
              </wp:positionH>
              <wp:positionV relativeFrom="paragraph">
                <wp:posOffset>799465</wp:posOffset>
              </wp:positionV>
              <wp:extent cx="5581650" cy="0"/>
              <wp:effectExtent l="38100" t="38100" r="76200" b="95250"/>
              <wp:wrapNone/>
              <wp:docPr id="86" name="Connettore 1 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81650" cy="0"/>
                      </a:xfrm>
                      <a:prstGeom prst="line">
                        <a:avLst/>
                      </a:prstGeom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accent2"/>
                      </a:lnRef>
                      <a:fillRef idx="0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6402DFF5" id="Connettore 1 86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5pt,62.95pt" to="441pt,6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" strokecolor="#002060" strokeweight="2pt">
              <v:shadow on="t" color="black" opacity="24903f" origin=",.5" offset="0,.55556mm"/>
            </v:line>
          </w:pict>
        </mc:Fallback>
      </mc:AlternateContent>
    </w:r>
    <w:r w:rsidR="004D1162">
      <w:rPr>
        <w:noProof/>
        <w:lang w:val="it-IT" w:eastAsia="it-IT"/>
      </w:rPr>
      <w:drawing>
        <wp:anchor distT="0" distB="0" distL="114300" distR="114300" simplePos="0" relativeHeight="251662336" behindDoc="0" locked="0" layoutInCell="1" allowOverlap="1" wp14:anchorId="47FBB032" wp14:editId="1DA35BB6">
          <wp:simplePos x="0" y="0"/>
          <wp:positionH relativeFrom="column">
            <wp:posOffset>28575</wp:posOffset>
          </wp:positionH>
          <wp:positionV relativeFrom="paragraph">
            <wp:posOffset>-208915</wp:posOffset>
          </wp:positionV>
          <wp:extent cx="1104900" cy="914153"/>
          <wp:effectExtent l="0" t="0" r="0" b="635"/>
          <wp:wrapNone/>
          <wp:docPr id="84" name="Immagine 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final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9141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4BDF" w:rsidRPr="00DE0019" w:rsidRDefault="00704BDF" w:rsidP="00704BDF">
    <w:pPr>
      <w:ind w:left="-426" w:right="-285"/>
      <w:jc w:val="center"/>
      <w:rPr>
        <w:rFonts w:asciiTheme="minorHAnsi" w:hAnsiTheme="minorHAnsi"/>
        <w:b/>
        <w:i/>
        <w:color w:val="002060"/>
        <w:sz w:val="24"/>
        <w:szCs w:val="24"/>
        <w:lang w:val="en-US"/>
      </w:rPr>
    </w:pPr>
    <w:r>
      <w:rPr>
        <w:noProof/>
        <w:lang w:val="it-IT" w:eastAsia="it-IT"/>
      </w:rPr>
      <w:drawing>
        <wp:anchor distT="0" distB="0" distL="114300" distR="114300" simplePos="0" relativeHeight="251659264" behindDoc="0" locked="0" layoutInCell="1" allowOverlap="1" wp14:anchorId="22E5C9AD" wp14:editId="6476C65D">
          <wp:simplePos x="0" y="0"/>
          <wp:positionH relativeFrom="column">
            <wp:posOffset>142875</wp:posOffset>
          </wp:positionH>
          <wp:positionV relativeFrom="paragraph">
            <wp:posOffset>-144780</wp:posOffset>
          </wp:positionV>
          <wp:extent cx="1104900" cy="914153"/>
          <wp:effectExtent l="0" t="0" r="0" b="635"/>
          <wp:wrapNone/>
          <wp:docPr id="83" name="Immagine 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final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9141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i/>
        <w:color w:val="8A046D"/>
        <w:sz w:val="28"/>
        <w:szCs w:val="28"/>
      </w:rPr>
      <w:t xml:space="preserve">           </w:t>
    </w:r>
    <w:r w:rsidR="00DE0019" w:rsidRPr="00DE0019">
      <w:rPr>
        <w:rFonts w:asciiTheme="minorHAnsi" w:hAnsiTheme="minorHAnsi"/>
        <w:b/>
        <w:i/>
        <w:color w:val="002060"/>
        <w:sz w:val="24"/>
        <w:szCs w:val="24"/>
        <w:lang w:val="en-US"/>
      </w:rPr>
      <w:t>ECCE12</w:t>
    </w:r>
    <w:r w:rsidRPr="00DE0019">
      <w:rPr>
        <w:rFonts w:asciiTheme="minorHAnsi" w:hAnsiTheme="minorHAnsi"/>
        <w:b/>
        <w:i/>
        <w:color w:val="002060"/>
        <w:sz w:val="24"/>
        <w:szCs w:val="24"/>
        <w:lang w:val="en-US"/>
      </w:rPr>
      <w:br/>
      <w:t xml:space="preserve">                              The </w:t>
    </w:r>
    <w:r w:rsidR="00DE0019" w:rsidRPr="00DE0019">
      <w:rPr>
        <w:rFonts w:asciiTheme="minorHAnsi" w:hAnsiTheme="minorHAnsi"/>
        <w:b/>
        <w:i/>
        <w:color w:val="002060"/>
        <w:sz w:val="24"/>
        <w:szCs w:val="24"/>
        <w:lang w:val="en-US"/>
      </w:rPr>
      <w:t>12</w:t>
    </w:r>
    <w:r w:rsidRPr="00DE0019">
      <w:rPr>
        <w:rFonts w:asciiTheme="minorHAnsi" w:hAnsiTheme="minorHAnsi"/>
        <w:b/>
        <w:i/>
        <w:color w:val="002060"/>
        <w:sz w:val="24"/>
        <w:szCs w:val="24"/>
        <w:vertAlign w:val="superscript"/>
        <w:lang w:val="en-US"/>
      </w:rPr>
      <w:t>th</w:t>
    </w:r>
    <w:r w:rsidR="00DE0019" w:rsidRPr="00DE0019">
      <w:rPr>
        <w:rFonts w:asciiTheme="minorHAnsi" w:hAnsiTheme="minorHAnsi"/>
        <w:b/>
        <w:i/>
        <w:color w:val="002060"/>
        <w:sz w:val="24"/>
        <w:szCs w:val="24"/>
        <w:vertAlign w:val="superscript"/>
        <w:lang w:val="en-US"/>
      </w:rPr>
      <w:t xml:space="preserve"> </w:t>
    </w:r>
    <w:r w:rsidRPr="00DE0019">
      <w:rPr>
        <w:rFonts w:asciiTheme="minorHAnsi" w:hAnsiTheme="minorHAnsi"/>
        <w:b/>
        <w:i/>
        <w:color w:val="002060"/>
        <w:sz w:val="24"/>
        <w:szCs w:val="24"/>
        <w:lang w:val="en-US"/>
      </w:rPr>
      <w:t xml:space="preserve">EUROPEAN CONGRESS OF </w:t>
    </w:r>
    <w:r w:rsidR="00DE0019" w:rsidRPr="00DE0019">
      <w:rPr>
        <w:rFonts w:asciiTheme="minorHAnsi" w:hAnsiTheme="minorHAnsi"/>
        <w:b/>
        <w:i/>
        <w:color w:val="002060"/>
        <w:sz w:val="24"/>
        <w:szCs w:val="24"/>
        <w:lang w:val="en-US"/>
      </w:rPr>
      <w:t>CHEMICAL ENGINEERING</w:t>
    </w:r>
    <w:r w:rsidRPr="00DE0019">
      <w:rPr>
        <w:rFonts w:asciiTheme="minorHAnsi" w:hAnsiTheme="minorHAnsi"/>
        <w:b/>
        <w:i/>
        <w:color w:val="002060"/>
        <w:sz w:val="24"/>
        <w:szCs w:val="24"/>
        <w:lang w:val="en-US"/>
      </w:rPr>
      <w:br/>
      <w:t xml:space="preserve">                               Florence 15-19 September 201</w:t>
    </w:r>
    <w:r w:rsidR="00EA50E1" w:rsidRPr="00DE0019">
      <w:rPr>
        <w:rFonts w:asciiTheme="minorHAnsi" w:hAnsiTheme="minorHAnsi"/>
        <w:b/>
        <w:i/>
        <w:color w:val="002060"/>
        <w:sz w:val="24"/>
        <w:szCs w:val="24"/>
        <w:lang w:val="en-US"/>
      </w:rPr>
      <w:t>9</w:t>
    </w:r>
  </w:p>
  <w:p w:rsidR="00704BDF" w:rsidRDefault="00704BDF">
    <w:pPr>
      <w:pStyle w:val="Intestazione"/>
    </w:pPr>
  </w:p>
  <w:p w:rsidR="00704BDF" w:rsidRDefault="00704BDF">
    <w:pPr>
      <w:pStyle w:val="Intestazione"/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128270</wp:posOffset>
              </wp:positionH>
              <wp:positionV relativeFrom="paragraph">
                <wp:posOffset>76200</wp:posOffset>
              </wp:positionV>
              <wp:extent cx="5581650" cy="0"/>
              <wp:effectExtent l="38100" t="38100" r="76200" b="95250"/>
              <wp:wrapNone/>
              <wp:docPr id="12" name="Connettore 1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81650" cy="0"/>
                      </a:xfrm>
                      <a:prstGeom prst="line">
                        <a:avLst/>
                      </a:prstGeom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accent2"/>
                      </a:lnRef>
                      <a:fillRef idx="0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274280B6" id="Connettore 1 1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.1pt,6pt" to="449.6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" strokecolor="#002060" strokeweight="2pt">
              <v:shadow on="t" color="black" opacity="24903f" origin=",.5" offset="0,.55556m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558AF15E"/>
    <w:lvl w:ilvl="0">
      <w:start w:val="1"/>
      <w:numFmt w:val="decimal"/>
      <w:pStyle w:val="Numeroelenco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5EC884E"/>
    <w:lvl w:ilvl="0">
      <w:start w:val="1"/>
      <w:numFmt w:val="decimal"/>
      <w:pStyle w:val="Numeroelenco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08CBE96"/>
    <w:lvl w:ilvl="0">
      <w:start w:val="1"/>
      <w:numFmt w:val="decimal"/>
      <w:pStyle w:val="Numeroelenco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FC0B388"/>
    <w:lvl w:ilvl="0">
      <w:start w:val="1"/>
      <w:numFmt w:val="decimal"/>
      <w:pStyle w:val="Numeroelenco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A34EB48"/>
    <w:lvl w:ilvl="0">
      <w:start w:val="1"/>
      <w:numFmt w:val="bullet"/>
      <w:pStyle w:val="Puntoelenco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85C6BD6"/>
    <w:lvl w:ilvl="0">
      <w:start w:val="1"/>
      <w:numFmt w:val="bullet"/>
      <w:pStyle w:val="Puntoelenco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7A9968"/>
    <w:lvl w:ilvl="0">
      <w:start w:val="1"/>
      <w:numFmt w:val="bullet"/>
      <w:pStyle w:val="Puntoelenco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D27934"/>
    <w:lvl w:ilvl="0">
      <w:start w:val="1"/>
      <w:numFmt w:val="bullet"/>
      <w:pStyle w:val="Puntoelenco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5F4206A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06ACE1A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D77DAC"/>
    <w:multiLevelType w:val="hybridMultilevel"/>
    <w:tmpl w:val="BA9C7924"/>
    <w:lvl w:ilvl="0" w:tplc="F81E5040">
      <w:start w:val="1"/>
      <w:numFmt w:val="decimal"/>
      <w:lvlText w:val="[%1]"/>
      <w:lvlJc w:val="left"/>
      <w:pPr>
        <w:ind w:left="360" w:hanging="360"/>
      </w:pPr>
      <w:rPr>
        <w:rFonts w:hint="default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3510" w:hanging="360"/>
      </w:pPr>
    </w:lvl>
    <w:lvl w:ilvl="2" w:tplc="0409001B" w:tentative="1">
      <w:start w:val="1"/>
      <w:numFmt w:val="lowerRoman"/>
      <w:lvlText w:val="%3."/>
      <w:lvlJc w:val="right"/>
      <w:pPr>
        <w:ind w:left="4230" w:hanging="180"/>
      </w:pPr>
    </w:lvl>
    <w:lvl w:ilvl="3" w:tplc="0409000F" w:tentative="1">
      <w:start w:val="1"/>
      <w:numFmt w:val="decimal"/>
      <w:lvlText w:val="%4."/>
      <w:lvlJc w:val="left"/>
      <w:pPr>
        <w:ind w:left="4950" w:hanging="360"/>
      </w:pPr>
    </w:lvl>
    <w:lvl w:ilvl="4" w:tplc="04090019" w:tentative="1">
      <w:start w:val="1"/>
      <w:numFmt w:val="lowerLetter"/>
      <w:lvlText w:val="%5."/>
      <w:lvlJc w:val="left"/>
      <w:pPr>
        <w:ind w:left="5670" w:hanging="360"/>
      </w:pPr>
    </w:lvl>
    <w:lvl w:ilvl="5" w:tplc="0409001B" w:tentative="1">
      <w:start w:val="1"/>
      <w:numFmt w:val="lowerRoman"/>
      <w:lvlText w:val="%6."/>
      <w:lvlJc w:val="right"/>
      <w:pPr>
        <w:ind w:left="6390" w:hanging="180"/>
      </w:pPr>
    </w:lvl>
    <w:lvl w:ilvl="6" w:tplc="0409000F" w:tentative="1">
      <w:start w:val="1"/>
      <w:numFmt w:val="decimal"/>
      <w:lvlText w:val="%7."/>
      <w:lvlJc w:val="left"/>
      <w:pPr>
        <w:ind w:left="7110" w:hanging="360"/>
      </w:pPr>
    </w:lvl>
    <w:lvl w:ilvl="7" w:tplc="04090019" w:tentative="1">
      <w:start w:val="1"/>
      <w:numFmt w:val="lowerLetter"/>
      <w:lvlText w:val="%8."/>
      <w:lvlJc w:val="left"/>
      <w:pPr>
        <w:ind w:left="7830" w:hanging="360"/>
      </w:pPr>
    </w:lvl>
    <w:lvl w:ilvl="8" w:tplc="0409001B" w:tentative="1">
      <w:start w:val="1"/>
      <w:numFmt w:val="lowerRoman"/>
      <w:lvlText w:val="%9."/>
      <w:lvlJc w:val="right"/>
      <w:pPr>
        <w:ind w:left="8550" w:hanging="180"/>
      </w:pPr>
    </w:lvl>
  </w:abstractNum>
  <w:abstractNum w:abstractNumId="11" w15:restartNumberingAfterBreak="0">
    <w:nsid w:val="2438217E"/>
    <w:multiLevelType w:val="multilevel"/>
    <w:tmpl w:val="0784B0C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ETHeading1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CETheadingx"/>
      <w:suff w:val="space"/>
      <w:lvlText w:val="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Tabellasemplice1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351E0394"/>
    <w:multiLevelType w:val="hybridMultilevel"/>
    <w:tmpl w:val="ED14CA0C"/>
    <w:lvl w:ilvl="0" w:tplc="B13489D8">
      <w:start w:val="1"/>
      <w:numFmt w:val="bullet"/>
      <w:pStyle w:val="CETnumbering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205803"/>
    <w:multiLevelType w:val="multilevel"/>
    <w:tmpl w:val="444C89D0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14" w15:restartNumberingAfterBreak="0">
    <w:nsid w:val="5AD311D0"/>
    <w:multiLevelType w:val="hybridMultilevel"/>
    <w:tmpl w:val="F198FF08"/>
    <w:lvl w:ilvl="0" w:tplc="62EA088C">
      <w:start w:val="1"/>
      <w:numFmt w:val="decimal"/>
      <w:pStyle w:val="CETnumbering1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65266D"/>
    <w:multiLevelType w:val="hybridMultilevel"/>
    <w:tmpl w:val="7AB4E1CE"/>
    <w:lvl w:ilvl="0" w:tplc="33FE03FA">
      <w:start w:val="1"/>
      <w:numFmt w:val="lowerLetter"/>
      <w:pStyle w:val="CETnumberinga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0A4DF9"/>
    <w:multiLevelType w:val="hybridMultilevel"/>
    <w:tmpl w:val="3322FC2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13"/>
  </w:num>
  <w:num w:numId="13">
    <w:abstractNumId w:val="12"/>
  </w:num>
  <w:num w:numId="14">
    <w:abstractNumId w:val="14"/>
  </w:num>
  <w:num w:numId="15">
    <w:abstractNumId w:val="15"/>
  </w:num>
  <w:num w:numId="16">
    <w:abstractNumId w:val="16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0"/>
  <w:defaultTabStop w:val="709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414A"/>
    <w:rsid w:val="000027C0"/>
    <w:rsid w:val="000117CB"/>
    <w:rsid w:val="00027B34"/>
    <w:rsid w:val="0003148D"/>
    <w:rsid w:val="000473F4"/>
    <w:rsid w:val="00062A9A"/>
    <w:rsid w:val="0009536A"/>
    <w:rsid w:val="000A03B2"/>
    <w:rsid w:val="000C064E"/>
    <w:rsid w:val="000D34BE"/>
    <w:rsid w:val="000E36F1"/>
    <w:rsid w:val="000E3A73"/>
    <w:rsid w:val="000E414A"/>
    <w:rsid w:val="00113AFE"/>
    <w:rsid w:val="0013121F"/>
    <w:rsid w:val="00134DE4"/>
    <w:rsid w:val="00150E59"/>
    <w:rsid w:val="00184AD6"/>
    <w:rsid w:val="001B65C1"/>
    <w:rsid w:val="001C684B"/>
    <w:rsid w:val="001D53FC"/>
    <w:rsid w:val="001F2EC7"/>
    <w:rsid w:val="002065DB"/>
    <w:rsid w:val="002375D2"/>
    <w:rsid w:val="002447EF"/>
    <w:rsid w:val="00251550"/>
    <w:rsid w:val="0027221A"/>
    <w:rsid w:val="00275B61"/>
    <w:rsid w:val="002D1F12"/>
    <w:rsid w:val="003009B7"/>
    <w:rsid w:val="0030469C"/>
    <w:rsid w:val="003723D4"/>
    <w:rsid w:val="003A7D1C"/>
    <w:rsid w:val="003C27C2"/>
    <w:rsid w:val="003C44DF"/>
    <w:rsid w:val="003D12F1"/>
    <w:rsid w:val="003F5104"/>
    <w:rsid w:val="0040134D"/>
    <w:rsid w:val="00425EBA"/>
    <w:rsid w:val="004402BB"/>
    <w:rsid w:val="0046164A"/>
    <w:rsid w:val="00462DCD"/>
    <w:rsid w:val="004D1162"/>
    <w:rsid w:val="004E4DD6"/>
    <w:rsid w:val="004F5E36"/>
    <w:rsid w:val="005119A5"/>
    <w:rsid w:val="005278B7"/>
    <w:rsid w:val="005346C8"/>
    <w:rsid w:val="00594E9F"/>
    <w:rsid w:val="005B61E6"/>
    <w:rsid w:val="005C77E1"/>
    <w:rsid w:val="005C7CF3"/>
    <w:rsid w:val="005D6A2F"/>
    <w:rsid w:val="005E1A82"/>
    <w:rsid w:val="005F0A28"/>
    <w:rsid w:val="005F0E5E"/>
    <w:rsid w:val="00620DEE"/>
    <w:rsid w:val="00625639"/>
    <w:rsid w:val="00625E32"/>
    <w:rsid w:val="0064184D"/>
    <w:rsid w:val="00660E3E"/>
    <w:rsid w:val="00662E74"/>
    <w:rsid w:val="00672FCD"/>
    <w:rsid w:val="006932A2"/>
    <w:rsid w:val="006A58D2"/>
    <w:rsid w:val="006B7167"/>
    <w:rsid w:val="006C5579"/>
    <w:rsid w:val="006D6536"/>
    <w:rsid w:val="00704BDF"/>
    <w:rsid w:val="00736B13"/>
    <w:rsid w:val="007447F3"/>
    <w:rsid w:val="007661C8"/>
    <w:rsid w:val="00777A96"/>
    <w:rsid w:val="007926FC"/>
    <w:rsid w:val="007C2393"/>
    <w:rsid w:val="007C2DE2"/>
    <w:rsid w:val="007D52CD"/>
    <w:rsid w:val="00813288"/>
    <w:rsid w:val="008168FC"/>
    <w:rsid w:val="008479A2"/>
    <w:rsid w:val="0087637F"/>
    <w:rsid w:val="008A1512"/>
    <w:rsid w:val="008D0BEB"/>
    <w:rsid w:val="008E566E"/>
    <w:rsid w:val="00901EB6"/>
    <w:rsid w:val="0092046D"/>
    <w:rsid w:val="0093616C"/>
    <w:rsid w:val="009450CE"/>
    <w:rsid w:val="00946ADB"/>
    <w:rsid w:val="0095164B"/>
    <w:rsid w:val="00960944"/>
    <w:rsid w:val="00960DE2"/>
    <w:rsid w:val="00981FA0"/>
    <w:rsid w:val="00996483"/>
    <w:rsid w:val="009D0C87"/>
    <w:rsid w:val="009E788A"/>
    <w:rsid w:val="00A1763D"/>
    <w:rsid w:val="00A17CEC"/>
    <w:rsid w:val="00A27EF0"/>
    <w:rsid w:val="00A76EFC"/>
    <w:rsid w:val="00A87924"/>
    <w:rsid w:val="00A9626B"/>
    <w:rsid w:val="00A97F29"/>
    <w:rsid w:val="00AB0964"/>
    <w:rsid w:val="00AE377D"/>
    <w:rsid w:val="00B26B99"/>
    <w:rsid w:val="00B61DBF"/>
    <w:rsid w:val="00BC30C9"/>
    <w:rsid w:val="00BE3E58"/>
    <w:rsid w:val="00BE67C3"/>
    <w:rsid w:val="00C01616"/>
    <w:rsid w:val="00C0162B"/>
    <w:rsid w:val="00C345B1"/>
    <w:rsid w:val="00C40142"/>
    <w:rsid w:val="00C57182"/>
    <w:rsid w:val="00C65013"/>
    <w:rsid w:val="00C655FD"/>
    <w:rsid w:val="00C867B1"/>
    <w:rsid w:val="00C94434"/>
    <w:rsid w:val="00CA1C95"/>
    <w:rsid w:val="00CA5A9C"/>
    <w:rsid w:val="00CC7CFB"/>
    <w:rsid w:val="00CD5FE2"/>
    <w:rsid w:val="00D02B4C"/>
    <w:rsid w:val="00D33BE9"/>
    <w:rsid w:val="00D42DA4"/>
    <w:rsid w:val="00D44E45"/>
    <w:rsid w:val="00D84576"/>
    <w:rsid w:val="00DE0019"/>
    <w:rsid w:val="00DE264A"/>
    <w:rsid w:val="00E041E7"/>
    <w:rsid w:val="00E23CA1"/>
    <w:rsid w:val="00E409A8"/>
    <w:rsid w:val="00E7209D"/>
    <w:rsid w:val="00E92DE0"/>
    <w:rsid w:val="00EA50E1"/>
    <w:rsid w:val="00EE0131"/>
    <w:rsid w:val="00F30C64"/>
    <w:rsid w:val="00FB730C"/>
    <w:rsid w:val="00FC2695"/>
    <w:rsid w:val="00FC3E03"/>
    <w:rsid w:val="00FE6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575B20"/>
  <w15:docId w15:val="{1A392649-00D9-457E-A53F-1DA297A72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locked="1" w:semiHidden="1" w:unhideWhenUsed="1"/>
    <w:lsdException w:name="HTML Address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/>
    <w:lsdException w:name="Table Simple 2" w:locked="1" w:semiHidden="1" w:unhideWhenUsed="1"/>
    <w:lsdException w:name="Table Simple 3" w:locked="1" w:semiHidden="1" w:unhideWhenUsed="1"/>
    <w:lsdException w:name="Table Classic 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Grid" w:locked="1" w:uiPriority="59"/>
    <w:lsdException w:name="Table Theme" w:locked="1" w:semiHidden="1" w:unhideWhenUsed="1"/>
    <w:lsdException w:name="Placeholder Text" w:locked="1" w:semiHidden="1"/>
    <w:lsdException w:name="No Spacing" w:locked="1" w:uiPriority="1" w:qFormat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locked="1" w:uiPriority="34" w:qFormat="1"/>
    <w:lsdException w:name="Quote" w:uiPriority="29"/>
    <w:lsdException w:name="Intense Quote" w:locked="1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locked="1" w:uiPriority="19"/>
    <w:lsdException w:name="Intense Emphasis" w:locked="1" w:uiPriority="2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aliases w:val="CET Top_page"/>
    <w:rsid w:val="00620DEE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Titolo1">
    <w:name w:val="heading 1"/>
    <w:basedOn w:val="CETHeading1"/>
    <w:next w:val="Normale"/>
    <w:link w:val="Titolo1Carattere"/>
    <w:uiPriority w:val="9"/>
    <w:locked/>
    <w:rsid w:val="004F5E36"/>
    <w:pPr>
      <w:tabs>
        <w:tab w:val="clear" w:pos="360"/>
        <w:tab w:val="right" w:pos="7100"/>
      </w:tabs>
      <w:jc w:val="both"/>
      <w:outlineLvl w:val="0"/>
    </w:pPr>
    <w:rPr>
      <w:lang w:val="en-GB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locked/>
    <w:rsid w:val="0003148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locked/>
    <w:rsid w:val="0003148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locked/>
    <w:rsid w:val="0003148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locked/>
    <w:rsid w:val="0003148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locked/>
    <w:rsid w:val="0003148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locked/>
    <w:rsid w:val="0003148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locked/>
    <w:rsid w:val="0003148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locked/>
    <w:rsid w:val="0003148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CETAuthors">
    <w:name w:val="CET Authors"/>
    <w:basedOn w:val="CETBodytext"/>
    <w:link w:val="CETAuthorsCarattere"/>
    <w:rsid w:val="000E414A"/>
    <w:pPr>
      <w:keepNext/>
      <w:suppressAutoHyphens/>
      <w:spacing w:after="120"/>
    </w:pPr>
    <w:rPr>
      <w:noProof/>
      <w:sz w:val="24"/>
      <w:lang w:val="en-GB"/>
    </w:rPr>
  </w:style>
  <w:style w:type="paragraph" w:customStyle="1" w:styleId="CETTitle">
    <w:name w:val="CET Title"/>
    <w:next w:val="CETAuthors"/>
    <w:link w:val="CETTitleCarattere"/>
    <w:rsid w:val="00FB730C"/>
    <w:pPr>
      <w:suppressAutoHyphens/>
      <w:spacing w:before="480" w:after="120" w:line="264" w:lineRule="auto"/>
      <w:jc w:val="center"/>
      <w:outlineLvl w:val="0"/>
    </w:pPr>
    <w:rPr>
      <w:rFonts w:ascii="Arial" w:eastAsia="Times New Roman" w:hAnsi="Arial" w:cs="Times New Roman"/>
      <w:sz w:val="32"/>
      <w:szCs w:val="20"/>
      <w:lang w:val="en-GB"/>
    </w:rPr>
  </w:style>
  <w:style w:type="character" w:customStyle="1" w:styleId="CETAuthorsCarattere">
    <w:name w:val="CET Authors Carattere"/>
    <w:link w:val="CETAuthors"/>
    <w:rsid w:val="009E788A"/>
    <w:rPr>
      <w:rFonts w:ascii="Arial" w:eastAsia="Times New Roman" w:hAnsi="Arial" w:cs="Times New Roman"/>
      <w:noProof/>
      <w:sz w:val="24"/>
      <w:szCs w:val="20"/>
      <w:lang w:val="en-GB"/>
    </w:rPr>
  </w:style>
  <w:style w:type="character" w:customStyle="1" w:styleId="CETTitleCarattere">
    <w:name w:val="CET Title Carattere"/>
    <w:link w:val="CETTitle"/>
    <w:rsid w:val="00FB730C"/>
    <w:rPr>
      <w:rFonts w:ascii="Arial" w:eastAsia="Times New Roman" w:hAnsi="Arial" w:cs="Times New Roman"/>
      <w:sz w:val="32"/>
      <w:szCs w:val="20"/>
      <w:lang w:val="en-GB"/>
    </w:rPr>
  </w:style>
  <w:style w:type="paragraph" w:customStyle="1" w:styleId="CETHeading1">
    <w:name w:val="CET Heading1"/>
    <w:next w:val="CETBodytext"/>
    <w:rsid w:val="009E788A"/>
    <w:pPr>
      <w:keepNext/>
      <w:numPr>
        <w:ilvl w:val="1"/>
        <w:numId w:val="1"/>
      </w:numPr>
      <w:tabs>
        <w:tab w:val="num" w:pos="360"/>
      </w:tabs>
      <w:suppressAutoHyphens/>
      <w:spacing w:before="240" w:after="120" w:line="240" w:lineRule="auto"/>
    </w:pPr>
    <w:rPr>
      <w:rFonts w:ascii="Arial" w:eastAsia="Times New Roman" w:hAnsi="Arial" w:cs="Times New Roman"/>
      <w:b/>
      <w:sz w:val="20"/>
      <w:szCs w:val="20"/>
      <w:lang w:val="en-US"/>
    </w:rPr>
  </w:style>
  <w:style w:type="paragraph" w:customStyle="1" w:styleId="CETBodytext">
    <w:name w:val="CET Body text"/>
    <w:link w:val="CETBodytextCarattere"/>
    <w:rsid w:val="000E414A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headingx">
    <w:name w:val="CET headingx"/>
    <w:next w:val="CETBodytext"/>
    <w:link w:val="CETheadingxCarattere"/>
    <w:rsid w:val="009E788A"/>
    <w:pPr>
      <w:keepNext/>
      <w:numPr>
        <w:ilvl w:val="2"/>
        <w:numId w:val="1"/>
      </w:numPr>
      <w:suppressAutoHyphens/>
      <w:spacing w:before="120" w:line="240" w:lineRule="auto"/>
    </w:pPr>
    <w:rPr>
      <w:rFonts w:ascii="Arial" w:eastAsia="Times New Roman" w:hAnsi="Arial" w:cs="Times New Roman"/>
      <w:b/>
      <w:sz w:val="18"/>
      <w:szCs w:val="20"/>
      <w:lang w:val="en-US"/>
    </w:rPr>
  </w:style>
  <w:style w:type="paragraph" w:customStyle="1" w:styleId="CETAddress">
    <w:name w:val="CET Address"/>
    <w:link w:val="CETAddressCarattere"/>
    <w:rsid w:val="009E788A"/>
    <w:pPr>
      <w:keepNext/>
      <w:suppressAutoHyphens/>
      <w:spacing w:after="0"/>
      <w:contextualSpacing/>
    </w:pPr>
    <w:rPr>
      <w:rFonts w:ascii="Arial" w:eastAsia="Times New Roman" w:hAnsi="Arial" w:cs="Times New Roman"/>
      <w:noProof/>
      <w:sz w:val="16"/>
      <w:szCs w:val="20"/>
      <w:lang w:val="en-GB"/>
    </w:rPr>
  </w:style>
  <w:style w:type="table" w:styleId="Tabellasemplice1">
    <w:name w:val="Table Simple 1"/>
    <w:basedOn w:val="Tabellanormale"/>
    <w:semiHidden/>
    <w:locked/>
    <w:rsid w:val="000E414A"/>
    <w:pPr>
      <w:numPr>
        <w:ilvl w:val="3"/>
        <w:numId w:val="1"/>
      </w:numPr>
      <w:spacing w:after="0" w:line="264" w:lineRule="auto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customStyle="1" w:styleId="CETBodytextCarattere">
    <w:name w:val="CET Body text Carattere"/>
    <w:link w:val="CETBodytext"/>
    <w:rsid w:val="000E414A"/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Reference">
    <w:name w:val="CET Reference"/>
    <w:rsid w:val="00FC2695"/>
    <w:pPr>
      <w:spacing w:before="200" w:after="120" w:line="240" w:lineRule="auto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customStyle="1" w:styleId="CETReference-text">
    <w:name w:val="CET Reference-text"/>
    <w:rsid w:val="009E788A"/>
    <w:pPr>
      <w:spacing w:after="0" w:line="264" w:lineRule="auto"/>
      <w:ind w:left="284" w:hanging="284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Caption">
    <w:name w:val="CET Caption"/>
    <w:link w:val="CETCaptionCarattere"/>
    <w:rsid w:val="009E788A"/>
    <w:pPr>
      <w:spacing w:before="240" w:after="240" w:line="264" w:lineRule="auto"/>
      <w:jc w:val="both"/>
    </w:pPr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-table-title">
    <w:name w:val="CET-table-title"/>
    <w:rsid w:val="000E414A"/>
    <w:pPr>
      <w:keepNext/>
      <w:spacing w:before="240" w:after="80" w:line="240" w:lineRule="exact"/>
    </w:pPr>
    <w:rPr>
      <w:rFonts w:ascii="Arial" w:eastAsia="Times New Roman" w:hAnsi="Arial" w:cs="Times New Roman"/>
      <w:i/>
      <w:sz w:val="18"/>
      <w:szCs w:val="20"/>
      <w:lang w:val="en-US"/>
    </w:rPr>
  </w:style>
  <w:style w:type="character" w:customStyle="1" w:styleId="CETheadingxCarattere">
    <w:name w:val="CET headingx Carattere"/>
    <w:link w:val="CETheadingx"/>
    <w:rsid w:val="009E788A"/>
    <w:rPr>
      <w:rFonts w:ascii="Arial" w:eastAsia="Times New Roman" w:hAnsi="Arial" w:cs="Times New Roman"/>
      <w:b/>
      <w:sz w:val="18"/>
      <w:szCs w:val="20"/>
      <w:lang w:val="en-US"/>
    </w:rPr>
  </w:style>
  <w:style w:type="character" w:customStyle="1" w:styleId="CETCaptionCarattere">
    <w:name w:val="CET Caption Carattere"/>
    <w:link w:val="CETCaption"/>
    <w:rsid w:val="009E788A"/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BodytextItalic">
    <w:name w:val="CET Body text (Italic)"/>
    <w:basedOn w:val="CETBodytext"/>
    <w:qFormat/>
    <w:rsid w:val="004F5E36"/>
    <w:rPr>
      <w:i/>
      <w:lang w:val="en-GB"/>
    </w:rPr>
  </w:style>
  <w:style w:type="paragraph" w:customStyle="1" w:styleId="CETAcknowledgements">
    <w:name w:val="CET_Acknowledgements"/>
    <w:next w:val="CETBodytext"/>
    <w:qFormat/>
    <w:rsid w:val="00FC2695"/>
    <w:pPr>
      <w:spacing w:before="200" w:after="120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locked/>
    <w:rsid w:val="000D34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D34BE"/>
    <w:rPr>
      <w:rFonts w:ascii="Tahoma" w:hAnsi="Tahoma" w:cs="Tahoma"/>
      <w:sz w:val="16"/>
      <w:szCs w:val="16"/>
    </w:rPr>
  </w:style>
  <w:style w:type="paragraph" w:styleId="Bibliografia">
    <w:name w:val="Bibliography"/>
    <w:basedOn w:val="Normale"/>
    <w:next w:val="Normale"/>
    <w:uiPriority w:val="37"/>
    <w:semiHidden/>
    <w:unhideWhenUsed/>
    <w:rsid w:val="0003148D"/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03148D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03148D"/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03148D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03148D"/>
    <w:rPr>
      <w:sz w:val="16"/>
      <w:szCs w:val="16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03148D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03148D"/>
  </w:style>
  <w:style w:type="paragraph" w:styleId="Data">
    <w:name w:val="Date"/>
    <w:basedOn w:val="Normale"/>
    <w:next w:val="Normale"/>
    <w:link w:val="DataCarattere"/>
    <w:uiPriority w:val="99"/>
    <w:semiHidden/>
    <w:unhideWhenUsed/>
    <w:locked/>
    <w:rsid w:val="0003148D"/>
  </w:style>
  <w:style w:type="character" w:customStyle="1" w:styleId="DataCarattere">
    <w:name w:val="Data Carattere"/>
    <w:basedOn w:val="Carpredefinitoparagrafo"/>
    <w:link w:val="Data"/>
    <w:uiPriority w:val="99"/>
    <w:semiHidden/>
    <w:rsid w:val="0003148D"/>
  </w:style>
  <w:style w:type="paragraph" w:styleId="Didascalia">
    <w:name w:val="caption"/>
    <w:basedOn w:val="Normale"/>
    <w:next w:val="Normale"/>
    <w:uiPriority w:val="35"/>
    <w:semiHidden/>
    <w:unhideWhenUsed/>
    <w:qFormat/>
    <w:locked/>
    <w:rsid w:val="0003148D"/>
    <w:pPr>
      <w:spacing w:line="240" w:lineRule="auto"/>
    </w:pPr>
    <w:rPr>
      <w:b/>
      <w:bCs/>
      <w:color w:val="4F81BD" w:themeColor="accent1"/>
      <w:szCs w:val="18"/>
    </w:rPr>
  </w:style>
  <w:style w:type="paragraph" w:styleId="Elenco">
    <w:name w:val="List"/>
    <w:basedOn w:val="Normale"/>
    <w:uiPriority w:val="99"/>
    <w:semiHidden/>
    <w:unhideWhenUsed/>
    <w:locked/>
    <w:rsid w:val="0003148D"/>
    <w:pPr>
      <w:ind w:left="283" w:hanging="283"/>
      <w:contextualSpacing/>
    </w:pPr>
  </w:style>
  <w:style w:type="paragraph" w:styleId="Elenco2">
    <w:name w:val="List 2"/>
    <w:basedOn w:val="Normale"/>
    <w:uiPriority w:val="99"/>
    <w:semiHidden/>
    <w:unhideWhenUsed/>
    <w:locked/>
    <w:rsid w:val="0003148D"/>
    <w:pPr>
      <w:ind w:left="566" w:hanging="283"/>
      <w:contextualSpacing/>
    </w:pPr>
  </w:style>
  <w:style w:type="paragraph" w:styleId="Elenco3">
    <w:name w:val="List 3"/>
    <w:basedOn w:val="Normale"/>
    <w:uiPriority w:val="99"/>
    <w:semiHidden/>
    <w:unhideWhenUsed/>
    <w:locked/>
    <w:rsid w:val="0003148D"/>
    <w:pPr>
      <w:ind w:left="849" w:hanging="283"/>
      <w:contextualSpacing/>
    </w:pPr>
  </w:style>
  <w:style w:type="paragraph" w:styleId="Elenco4">
    <w:name w:val="List 4"/>
    <w:basedOn w:val="Normale"/>
    <w:uiPriority w:val="99"/>
    <w:semiHidden/>
    <w:unhideWhenUsed/>
    <w:locked/>
    <w:rsid w:val="0003148D"/>
    <w:pPr>
      <w:ind w:left="1132" w:hanging="283"/>
      <w:contextualSpacing/>
    </w:pPr>
  </w:style>
  <w:style w:type="paragraph" w:styleId="Elenco5">
    <w:name w:val="List 5"/>
    <w:basedOn w:val="Normale"/>
    <w:uiPriority w:val="99"/>
    <w:semiHidden/>
    <w:unhideWhenUsed/>
    <w:locked/>
    <w:rsid w:val="0003148D"/>
    <w:pPr>
      <w:ind w:left="1415" w:hanging="283"/>
      <w:contextualSpacing/>
    </w:pPr>
  </w:style>
  <w:style w:type="paragraph" w:styleId="Elencocontinua">
    <w:name w:val="List Continue"/>
    <w:basedOn w:val="Normale"/>
    <w:uiPriority w:val="99"/>
    <w:semiHidden/>
    <w:unhideWhenUsed/>
    <w:locked/>
    <w:rsid w:val="0003148D"/>
    <w:pPr>
      <w:spacing w:after="120"/>
      <w:ind w:left="283"/>
      <w:contextualSpacing/>
    </w:pPr>
  </w:style>
  <w:style w:type="paragraph" w:styleId="Elencocontinua2">
    <w:name w:val="List Continue 2"/>
    <w:basedOn w:val="Normale"/>
    <w:uiPriority w:val="99"/>
    <w:semiHidden/>
    <w:unhideWhenUsed/>
    <w:locked/>
    <w:rsid w:val="0003148D"/>
    <w:pPr>
      <w:spacing w:after="120"/>
      <w:ind w:left="566"/>
      <w:contextualSpacing/>
    </w:pPr>
  </w:style>
  <w:style w:type="paragraph" w:styleId="Elencocontinua3">
    <w:name w:val="List Continue 3"/>
    <w:basedOn w:val="Normale"/>
    <w:uiPriority w:val="99"/>
    <w:semiHidden/>
    <w:unhideWhenUsed/>
    <w:locked/>
    <w:rsid w:val="0003148D"/>
    <w:pPr>
      <w:spacing w:after="120"/>
      <w:ind w:left="849"/>
      <w:contextualSpacing/>
    </w:pPr>
  </w:style>
  <w:style w:type="paragraph" w:styleId="Elencocontinua4">
    <w:name w:val="List Continue 4"/>
    <w:basedOn w:val="Normale"/>
    <w:uiPriority w:val="99"/>
    <w:semiHidden/>
    <w:unhideWhenUsed/>
    <w:locked/>
    <w:rsid w:val="0003148D"/>
    <w:pPr>
      <w:spacing w:after="120"/>
      <w:ind w:left="1132"/>
      <w:contextualSpacing/>
    </w:pPr>
  </w:style>
  <w:style w:type="paragraph" w:styleId="Elencocontinua5">
    <w:name w:val="List Continue 5"/>
    <w:basedOn w:val="Normale"/>
    <w:uiPriority w:val="99"/>
    <w:semiHidden/>
    <w:unhideWhenUsed/>
    <w:locked/>
    <w:rsid w:val="0003148D"/>
    <w:pPr>
      <w:spacing w:after="120"/>
      <w:ind w:left="1415"/>
      <w:contextualSpacing/>
    </w:pPr>
  </w:style>
  <w:style w:type="paragraph" w:styleId="Firma">
    <w:name w:val="Signature"/>
    <w:basedOn w:val="Normale"/>
    <w:link w:val="FirmaCarattere"/>
    <w:uiPriority w:val="99"/>
    <w:semiHidden/>
    <w:unhideWhenUsed/>
    <w:locked/>
    <w:rsid w:val="0003148D"/>
    <w:pPr>
      <w:spacing w:line="240" w:lineRule="auto"/>
      <w:ind w:left="4252"/>
    </w:pPr>
  </w:style>
  <w:style w:type="character" w:customStyle="1" w:styleId="FirmaCarattere">
    <w:name w:val="Firma Carattere"/>
    <w:basedOn w:val="Carpredefinitoparagrafo"/>
    <w:link w:val="Firma"/>
    <w:uiPriority w:val="99"/>
    <w:semiHidden/>
    <w:rsid w:val="0003148D"/>
  </w:style>
  <w:style w:type="paragraph" w:styleId="Firmadipostaelettronica">
    <w:name w:val="E-mail Signature"/>
    <w:basedOn w:val="Normale"/>
    <w:link w:val="FirmadipostaelettronicaCarattere"/>
    <w:uiPriority w:val="99"/>
    <w:semiHidden/>
    <w:unhideWhenUsed/>
    <w:locked/>
    <w:rsid w:val="0003148D"/>
    <w:pPr>
      <w:spacing w:line="240" w:lineRule="auto"/>
    </w:pPr>
  </w:style>
  <w:style w:type="character" w:customStyle="1" w:styleId="FirmadipostaelettronicaCarattere">
    <w:name w:val="Firma di posta elettronica Carattere"/>
    <w:basedOn w:val="Carpredefinitoparagrafo"/>
    <w:link w:val="Firmadipostaelettronica"/>
    <w:uiPriority w:val="99"/>
    <w:semiHidden/>
    <w:rsid w:val="0003148D"/>
  </w:style>
  <w:style w:type="paragraph" w:styleId="Formuladiapertura">
    <w:name w:val="Salutation"/>
    <w:basedOn w:val="Normale"/>
    <w:next w:val="Normale"/>
    <w:link w:val="FormuladiaperturaCarattere"/>
    <w:uiPriority w:val="99"/>
    <w:semiHidden/>
    <w:unhideWhenUsed/>
    <w:locked/>
    <w:rsid w:val="0003148D"/>
  </w:style>
  <w:style w:type="character" w:customStyle="1" w:styleId="FormuladiaperturaCarattere">
    <w:name w:val="Formula di apertura Carattere"/>
    <w:basedOn w:val="Carpredefinitoparagrafo"/>
    <w:link w:val="Formuladiapertura"/>
    <w:uiPriority w:val="99"/>
    <w:semiHidden/>
    <w:rsid w:val="0003148D"/>
  </w:style>
  <w:style w:type="paragraph" w:styleId="Formuladichiusura">
    <w:name w:val="Closing"/>
    <w:basedOn w:val="Normale"/>
    <w:link w:val="FormuladichiusuraCarattere"/>
    <w:uiPriority w:val="99"/>
    <w:semiHidden/>
    <w:unhideWhenUsed/>
    <w:locked/>
    <w:rsid w:val="0003148D"/>
    <w:pPr>
      <w:spacing w:line="240" w:lineRule="auto"/>
      <w:ind w:left="4252"/>
    </w:pPr>
  </w:style>
  <w:style w:type="character" w:customStyle="1" w:styleId="FormuladichiusuraCarattere">
    <w:name w:val="Formula di chiusura Carattere"/>
    <w:basedOn w:val="Carpredefinitoparagrafo"/>
    <w:link w:val="Formuladichiusura"/>
    <w:uiPriority w:val="99"/>
    <w:semiHidden/>
    <w:rsid w:val="0003148D"/>
  </w:style>
  <w:style w:type="paragraph" w:styleId="Indice1">
    <w:name w:val="index 1"/>
    <w:basedOn w:val="Normale"/>
    <w:next w:val="Normale"/>
    <w:autoRedefine/>
    <w:uiPriority w:val="99"/>
    <w:semiHidden/>
    <w:unhideWhenUsed/>
    <w:locked/>
    <w:rsid w:val="0003148D"/>
    <w:pPr>
      <w:spacing w:line="240" w:lineRule="auto"/>
      <w:ind w:left="220" w:hanging="220"/>
    </w:pPr>
  </w:style>
  <w:style w:type="paragraph" w:styleId="Indice2">
    <w:name w:val="index 2"/>
    <w:basedOn w:val="Normale"/>
    <w:next w:val="Normale"/>
    <w:autoRedefine/>
    <w:uiPriority w:val="99"/>
    <w:semiHidden/>
    <w:unhideWhenUsed/>
    <w:locked/>
    <w:rsid w:val="0003148D"/>
    <w:pPr>
      <w:spacing w:line="240" w:lineRule="auto"/>
      <w:ind w:left="440" w:hanging="220"/>
    </w:pPr>
  </w:style>
  <w:style w:type="paragraph" w:styleId="Indice3">
    <w:name w:val="index 3"/>
    <w:basedOn w:val="Normale"/>
    <w:next w:val="Normale"/>
    <w:autoRedefine/>
    <w:uiPriority w:val="99"/>
    <w:semiHidden/>
    <w:unhideWhenUsed/>
    <w:locked/>
    <w:rsid w:val="0003148D"/>
    <w:pPr>
      <w:spacing w:line="240" w:lineRule="auto"/>
      <w:ind w:left="660" w:hanging="220"/>
    </w:pPr>
  </w:style>
  <w:style w:type="paragraph" w:styleId="Indice4">
    <w:name w:val="index 4"/>
    <w:basedOn w:val="Normale"/>
    <w:next w:val="Normale"/>
    <w:autoRedefine/>
    <w:uiPriority w:val="99"/>
    <w:semiHidden/>
    <w:unhideWhenUsed/>
    <w:locked/>
    <w:rsid w:val="0003148D"/>
    <w:pPr>
      <w:spacing w:line="240" w:lineRule="auto"/>
      <w:ind w:left="880" w:hanging="220"/>
    </w:pPr>
  </w:style>
  <w:style w:type="paragraph" w:styleId="Indice5">
    <w:name w:val="index 5"/>
    <w:basedOn w:val="Normale"/>
    <w:next w:val="Normale"/>
    <w:autoRedefine/>
    <w:uiPriority w:val="99"/>
    <w:semiHidden/>
    <w:unhideWhenUsed/>
    <w:locked/>
    <w:rsid w:val="0003148D"/>
    <w:pPr>
      <w:spacing w:line="240" w:lineRule="auto"/>
      <w:ind w:left="1100" w:hanging="220"/>
    </w:pPr>
  </w:style>
  <w:style w:type="paragraph" w:styleId="Indice6">
    <w:name w:val="index 6"/>
    <w:basedOn w:val="Normale"/>
    <w:next w:val="Normale"/>
    <w:autoRedefine/>
    <w:uiPriority w:val="99"/>
    <w:semiHidden/>
    <w:unhideWhenUsed/>
    <w:locked/>
    <w:rsid w:val="0003148D"/>
    <w:pPr>
      <w:spacing w:line="240" w:lineRule="auto"/>
      <w:ind w:left="1320" w:hanging="220"/>
    </w:pPr>
  </w:style>
  <w:style w:type="paragraph" w:styleId="Indice7">
    <w:name w:val="index 7"/>
    <w:basedOn w:val="Normale"/>
    <w:next w:val="Normale"/>
    <w:autoRedefine/>
    <w:uiPriority w:val="99"/>
    <w:semiHidden/>
    <w:unhideWhenUsed/>
    <w:locked/>
    <w:rsid w:val="0003148D"/>
    <w:pPr>
      <w:spacing w:line="240" w:lineRule="auto"/>
      <w:ind w:left="1540" w:hanging="220"/>
    </w:pPr>
  </w:style>
  <w:style w:type="paragraph" w:styleId="Indice8">
    <w:name w:val="index 8"/>
    <w:basedOn w:val="Normale"/>
    <w:next w:val="Normale"/>
    <w:autoRedefine/>
    <w:uiPriority w:val="99"/>
    <w:semiHidden/>
    <w:unhideWhenUsed/>
    <w:locked/>
    <w:rsid w:val="0003148D"/>
    <w:pPr>
      <w:spacing w:line="240" w:lineRule="auto"/>
      <w:ind w:left="1760" w:hanging="220"/>
    </w:pPr>
  </w:style>
  <w:style w:type="paragraph" w:styleId="Indice9">
    <w:name w:val="index 9"/>
    <w:basedOn w:val="Normale"/>
    <w:next w:val="Normale"/>
    <w:autoRedefine/>
    <w:uiPriority w:val="99"/>
    <w:semiHidden/>
    <w:unhideWhenUsed/>
    <w:locked/>
    <w:rsid w:val="0003148D"/>
    <w:pPr>
      <w:spacing w:line="240" w:lineRule="auto"/>
      <w:ind w:left="1980" w:hanging="220"/>
    </w:pPr>
  </w:style>
  <w:style w:type="paragraph" w:styleId="Indicedellefigure">
    <w:name w:val="table of figures"/>
    <w:basedOn w:val="Normale"/>
    <w:next w:val="Normale"/>
    <w:uiPriority w:val="99"/>
    <w:semiHidden/>
    <w:unhideWhenUsed/>
    <w:locked/>
    <w:rsid w:val="0003148D"/>
  </w:style>
  <w:style w:type="paragraph" w:styleId="Indicefonti">
    <w:name w:val="table of authorities"/>
    <w:basedOn w:val="Normale"/>
    <w:next w:val="Normale"/>
    <w:uiPriority w:val="99"/>
    <w:semiHidden/>
    <w:unhideWhenUsed/>
    <w:locked/>
    <w:rsid w:val="0003148D"/>
    <w:pPr>
      <w:ind w:left="220" w:hanging="220"/>
    </w:pPr>
  </w:style>
  <w:style w:type="paragraph" w:styleId="Indirizzodestinatario">
    <w:name w:val="envelope address"/>
    <w:basedOn w:val="Normale"/>
    <w:uiPriority w:val="99"/>
    <w:semiHidden/>
    <w:unhideWhenUsed/>
    <w:locked/>
    <w:rsid w:val="0003148D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IndirizzoHTML">
    <w:name w:val="HTML Address"/>
    <w:basedOn w:val="Normale"/>
    <w:link w:val="IndirizzoHTMLCarattere"/>
    <w:uiPriority w:val="99"/>
    <w:semiHidden/>
    <w:unhideWhenUsed/>
    <w:locked/>
    <w:rsid w:val="0003148D"/>
    <w:pPr>
      <w:spacing w:line="240" w:lineRule="auto"/>
    </w:pPr>
    <w:rPr>
      <w:i/>
      <w:iCs/>
    </w:rPr>
  </w:style>
  <w:style w:type="character" w:customStyle="1" w:styleId="IndirizzoHTMLCarattere">
    <w:name w:val="Indirizzo HTML Carattere"/>
    <w:basedOn w:val="Carpredefinitoparagrafo"/>
    <w:link w:val="IndirizzoHTML"/>
    <w:uiPriority w:val="99"/>
    <w:semiHidden/>
    <w:rsid w:val="0003148D"/>
    <w:rPr>
      <w:i/>
      <w:iCs/>
    </w:rPr>
  </w:style>
  <w:style w:type="paragraph" w:styleId="Indirizzomittente">
    <w:name w:val="envelope return"/>
    <w:basedOn w:val="Normale"/>
    <w:uiPriority w:val="99"/>
    <w:semiHidden/>
    <w:unhideWhenUsed/>
    <w:locked/>
    <w:rsid w:val="0003148D"/>
    <w:pPr>
      <w:spacing w:line="240" w:lineRule="auto"/>
    </w:pPr>
    <w:rPr>
      <w:rFonts w:asciiTheme="majorHAnsi" w:eastAsiaTheme="majorEastAsia" w:hAnsiTheme="majorHAnsi" w:cstheme="majorBidi"/>
    </w:rPr>
  </w:style>
  <w:style w:type="paragraph" w:styleId="Intestazionemessaggio">
    <w:name w:val="Message Header"/>
    <w:basedOn w:val="Normale"/>
    <w:link w:val="IntestazionemessaggioCarattere"/>
    <w:uiPriority w:val="99"/>
    <w:semiHidden/>
    <w:unhideWhenUsed/>
    <w:locked/>
    <w:rsid w:val="000314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uiPriority w:val="99"/>
    <w:semiHidden/>
    <w:rsid w:val="0003148D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Intestazionenota">
    <w:name w:val="Note Heading"/>
    <w:basedOn w:val="Normale"/>
    <w:next w:val="Normale"/>
    <w:link w:val="IntestazionenotaCarattere"/>
    <w:uiPriority w:val="99"/>
    <w:semiHidden/>
    <w:unhideWhenUsed/>
    <w:locked/>
    <w:rsid w:val="0003148D"/>
    <w:pPr>
      <w:spacing w:line="240" w:lineRule="auto"/>
    </w:pPr>
  </w:style>
  <w:style w:type="character" w:customStyle="1" w:styleId="IntestazionenotaCarattere">
    <w:name w:val="Intestazione nota Carattere"/>
    <w:basedOn w:val="Carpredefinitoparagrafo"/>
    <w:link w:val="Intestazionenota"/>
    <w:uiPriority w:val="99"/>
    <w:semiHidden/>
    <w:rsid w:val="0003148D"/>
  </w:style>
  <w:style w:type="paragraph" w:styleId="Mappadocumento">
    <w:name w:val="Document Map"/>
    <w:basedOn w:val="Normale"/>
    <w:link w:val="MappadocumentoCarattere"/>
    <w:uiPriority w:val="99"/>
    <w:semiHidden/>
    <w:unhideWhenUsed/>
    <w:locked/>
    <w:rsid w:val="0003148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03148D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locked/>
    <w:rsid w:val="0003148D"/>
    <w:rPr>
      <w:sz w:val="24"/>
      <w:szCs w:val="24"/>
    </w:rPr>
  </w:style>
  <w:style w:type="paragraph" w:styleId="Numeroelenco">
    <w:name w:val="List Number"/>
    <w:basedOn w:val="Normale"/>
    <w:uiPriority w:val="99"/>
    <w:semiHidden/>
    <w:unhideWhenUsed/>
    <w:locked/>
    <w:rsid w:val="0003148D"/>
    <w:pPr>
      <w:numPr>
        <w:numId w:val="2"/>
      </w:numPr>
      <w:contextualSpacing/>
    </w:pPr>
  </w:style>
  <w:style w:type="paragraph" w:styleId="Numeroelenco2">
    <w:name w:val="List Number 2"/>
    <w:basedOn w:val="Normale"/>
    <w:uiPriority w:val="99"/>
    <w:semiHidden/>
    <w:unhideWhenUsed/>
    <w:locked/>
    <w:rsid w:val="0003148D"/>
    <w:pPr>
      <w:numPr>
        <w:numId w:val="3"/>
      </w:numPr>
      <w:contextualSpacing/>
    </w:pPr>
  </w:style>
  <w:style w:type="paragraph" w:styleId="Numeroelenco3">
    <w:name w:val="List Number 3"/>
    <w:basedOn w:val="Normale"/>
    <w:uiPriority w:val="99"/>
    <w:semiHidden/>
    <w:unhideWhenUsed/>
    <w:locked/>
    <w:rsid w:val="0003148D"/>
    <w:pPr>
      <w:numPr>
        <w:numId w:val="4"/>
      </w:numPr>
      <w:contextualSpacing/>
    </w:pPr>
  </w:style>
  <w:style w:type="paragraph" w:styleId="Numeroelenco4">
    <w:name w:val="List Number 4"/>
    <w:basedOn w:val="Normale"/>
    <w:uiPriority w:val="99"/>
    <w:semiHidden/>
    <w:unhideWhenUsed/>
    <w:locked/>
    <w:rsid w:val="0003148D"/>
    <w:pPr>
      <w:numPr>
        <w:numId w:val="5"/>
      </w:numPr>
      <w:contextualSpacing/>
    </w:pPr>
  </w:style>
  <w:style w:type="paragraph" w:styleId="Numeroelenco5">
    <w:name w:val="List Number 5"/>
    <w:basedOn w:val="Normale"/>
    <w:uiPriority w:val="99"/>
    <w:semiHidden/>
    <w:unhideWhenUsed/>
    <w:locked/>
    <w:rsid w:val="0003148D"/>
    <w:pPr>
      <w:numPr>
        <w:numId w:val="6"/>
      </w:numPr>
      <w:contextualSpacing/>
    </w:p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locked/>
    <w:rsid w:val="0003148D"/>
    <w:pPr>
      <w:spacing w:line="240" w:lineRule="auto"/>
    </w:pPr>
    <w:rPr>
      <w:rFonts w:ascii="Consolas" w:hAnsi="Consolas" w:cs="Consolas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Primorientrocorpodeltesto">
    <w:name w:val="Body Text First Indent"/>
    <w:basedOn w:val="Corpotesto"/>
    <w:link w:val="PrimorientrocorpodeltestoCarattere"/>
    <w:uiPriority w:val="99"/>
    <w:semiHidden/>
    <w:unhideWhenUsed/>
    <w:locked/>
    <w:rsid w:val="0003148D"/>
    <w:pPr>
      <w:spacing w:after="200"/>
      <w:ind w:firstLine="360"/>
    </w:pPr>
  </w:style>
  <w:style w:type="character" w:customStyle="1" w:styleId="PrimorientrocorpodeltestoCarattere">
    <w:name w:val="Primo rientro corpo del testo Carattere"/>
    <w:basedOn w:val="CorpotestoCarattere"/>
    <w:link w:val="Primorientrocorpodeltesto"/>
    <w:uiPriority w:val="99"/>
    <w:semiHidden/>
    <w:rsid w:val="0003148D"/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locked/>
    <w:rsid w:val="0003148D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03148D"/>
  </w:style>
  <w:style w:type="paragraph" w:styleId="Primorientrocorpodeltesto2">
    <w:name w:val="Body Text First Indent 2"/>
    <w:basedOn w:val="Rientrocorpodeltesto"/>
    <w:link w:val="Primorientrocorpodeltesto2Carattere"/>
    <w:uiPriority w:val="99"/>
    <w:semiHidden/>
    <w:unhideWhenUsed/>
    <w:locked/>
    <w:rsid w:val="0003148D"/>
    <w:pPr>
      <w:spacing w:after="200"/>
      <w:ind w:left="360" w:firstLine="360"/>
    </w:pPr>
  </w:style>
  <w:style w:type="character" w:customStyle="1" w:styleId="Primorientrocorpodeltesto2Carattere">
    <w:name w:val="Primo rientro corpo del testo 2 Carattere"/>
    <w:basedOn w:val="RientrocorpodeltestoCarattere"/>
    <w:link w:val="Primorientrocorpodeltesto2"/>
    <w:uiPriority w:val="99"/>
    <w:semiHidden/>
    <w:rsid w:val="0003148D"/>
  </w:style>
  <w:style w:type="paragraph" w:styleId="Puntoelenco">
    <w:name w:val="List Bullet"/>
    <w:basedOn w:val="Normale"/>
    <w:uiPriority w:val="99"/>
    <w:semiHidden/>
    <w:unhideWhenUsed/>
    <w:locked/>
    <w:rsid w:val="0003148D"/>
    <w:pPr>
      <w:numPr>
        <w:numId w:val="7"/>
      </w:numPr>
      <w:contextualSpacing/>
    </w:pPr>
  </w:style>
  <w:style w:type="paragraph" w:styleId="Puntoelenco2">
    <w:name w:val="List Bullet 2"/>
    <w:basedOn w:val="Normale"/>
    <w:uiPriority w:val="99"/>
    <w:semiHidden/>
    <w:unhideWhenUsed/>
    <w:locked/>
    <w:rsid w:val="0003148D"/>
    <w:pPr>
      <w:numPr>
        <w:numId w:val="8"/>
      </w:numPr>
      <w:contextualSpacing/>
    </w:pPr>
  </w:style>
  <w:style w:type="paragraph" w:styleId="Puntoelenco3">
    <w:name w:val="List Bullet 3"/>
    <w:basedOn w:val="Normale"/>
    <w:uiPriority w:val="99"/>
    <w:semiHidden/>
    <w:unhideWhenUsed/>
    <w:locked/>
    <w:rsid w:val="0003148D"/>
    <w:pPr>
      <w:numPr>
        <w:numId w:val="9"/>
      </w:numPr>
      <w:contextualSpacing/>
    </w:pPr>
  </w:style>
  <w:style w:type="paragraph" w:styleId="Puntoelenco4">
    <w:name w:val="List Bullet 4"/>
    <w:basedOn w:val="Normale"/>
    <w:uiPriority w:val="99"/>
    <w:semiHidden/>
    <w:unhideWhenUsed/>
    <w:locked/>
    <w:rsid w:val="0003148D"/>
    <w:pPr>
      <w:numPr>
        <w:numId w:val="10"/>
      </w:numPr>
      <w:contextualSpacing/>
    </w:pPr>
  </w:style>
  <w:style w:type="paragraph" w:styleId="Puntoelenco5">
    <w:name w:val="List Bullet 5"/>
    <w:basedOn w:val="Normale"/>
    <w:uiPriority w:val="99"/>
    <w:semiHidden/>
    <w:unhideWhenUsed/>
    <w:locked/>
    <w:rsid w:val="0003148D"/>
    <w:pPr>
      <w:numPr>
        <w:numId w:val="11"/>
      </w:numPr>
      <w:contextualSpacing/>
    </w:p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locked/>
    <w:rsid w:val="0003148D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03148D"/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locked/>
    <w:rsid w:val="0003148D"/>
    <w:pPr>
      <w:spacing w:after="120"/>
      <w:ind w:left="283"/>
    </w:pPr>
    <w:rPr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03148D"/>
    <w:rPr>
      <w:sz w:val="16"/>
      <w:szCs w:val="16"/>
    </w:rPr>
  </w:style>
  <w:style w:type="paragraph" w:styleId="Rientronormale">
    <w:name w:val="Normal Indent"/>
    <w:basedOn w:val="Normale"/>
    <w:uiPriority w:val="99"/>
    <w:semiHidden/>
    <w:unhideWhenUsed/>
    <w:locked/>
    <w:rsid w:val="0003148D"/>
    <w:pPr>
      <w:ind w:left="720"/>
    </w:pPr>
  </w:style>
  <w:style w:type="paragraph" w:styleId="Testocommento">
    <w:name w:val="annotation text"/>
    <w:basedOn w:val="Normale"/>
    <w:link w:val="TestocommentoCarattere"/>
    <w:uiPriority w:val="99"/>
    <w:semiHidden/>
    <w:unhideWhenUsed/>
    <w:locked/>
    <w:rsid w:val="0003148D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03148D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locked/>
    <w:rsid w:val="0003148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3148D"/>
    <w:rPr>
      <w:b/>
      <w:bCs/>
      <w:sz w:val="20"/>
      <w:szCs w:val="20"/>
    </w:rPr>
  </w:style>
  <w:style w:type="paragraph" w:styleId="Sommario1">
    <w:name w:val="toc 1"/>
    <w:basedOn w:val="Normale"/>
    <w:next w:val="Normale"/>
    <w:autoRedefine/>
    <w:uiPriority w:val="39"/>
    <w:semiHidden/>
    <w:unhideWhenUsed/>
    <w:locked/>
    <w:rsid w:val="0003148D"/>
    <w:pPr>
      <w:spacing w:after="100"/>
    </w:pPr>
  </w:style>
  <w:style w:type="paragraph" w:styleId="Sommario2">
    <w:name w:val="toc 2"/>
    <w:basedOn w:val="Normale"/>
    <w:next w:val="Normale"/>
    <w:autoRedefine/>
    <w:uiPriority w:val="39"/>
    <w:semiHidden/>
    <w:unhideWhenUsed/>
    <w:locked/>
    <w:rsid w:val="0003148D"/>
    <w:pPr>
      <w:spacing w:after="100"/>
      <w:ind w:left="220"/>
    </w:pPr>
  </w:style>
  <w:style w:type="paragraph" w:styleId="Sommario3">
    <w:name w:val="toc 3"/>
    <w:basedOn w:val="Normale"/>
    <w:next w:val="Normale"/>
    <w:autoRedefine/>
    <w:uiPriority w:val="39"/>
    <w:semiHidden/>
    <w:unhideWhenUsed/>
    <w:locked/>
    <w:rsid w:val="0003148D"/>
    <w:pPr>
      <w:spacing w:after="100"/>
      <w:ind w:left="440"/>
    </w:pPr>
  </w:style>
  <w:style w:type="paragraph" w:styleId="Sommario4">
    <w:name w:val="toc 4"/>
    <w:basedOn w:val="Normale"/>
    <w:next w:val="Normale"/>
    <w:autoRedefine/>
    <w:uiPriority w:val="39"/>
    <w:semiHidden/>
    <w:unhideWhenUsed/>
    <w:locked/>
    <w:rsid w:val="0003148D"/>
    <w:pPr>
      <w:spacing w:after="100"/>
      <w:ind w:left="660"/>
    </w:pPr>
  </w:style>
  <w:style w:type="paragraph" w:styleId="Sommario5">
    <w:name w:val="toc 5"/>
    <w:basedOn w:val="Normale"/>
    <w:next w:val="Normale"/>
    <w:autoRedefine/>
    <w:uiPriority w:val="39"/>
    <w:semiHidden/>
    <w:unhideWhenUsed/>
    <w:locked/>
    <w:rsid w:val="0003148D"/>
    <w:pPr>
      <w:spacing w:after="100"/>
      <w:ind w:left="880"/>
    </w:pPr>
  </w:style>
  <w:style w:type="paragraph" w:styleId="Sommario6">
    <w:name w:val="toc 6"/>
    <w:basedOn w:val="Normale"/>
    <w:next w:val="Normale"/>
    <w:autoRedefine/>
    <w:uiPriority w:val="39"/>
    <w:semiHidden/>
    <w:unhideWhenUsed/>
    <w:locked/>
    <w:rsid w:val="0003148D"/>
    <w:pPr>
      <w:spacing w:after="100"/>
      <w:ind w:left="1100"/>
    </w:pPr>
  </w:style>
  <w:style w:type="paragraph" w:styleId="Sommario7">
    <w:name w:val="toc 7"/>
    <w:basedOn w:val="Normale"/>
    <w:next w:val="Normale"/>
    <w:autoRedefine/>
    <w:uiPriority w:val="39"/>
    <w:semiHidden/>
    <w:unhideWhenUsed/>
    <w:locked/>
    <w:rsid w:val="0003148D"/>
    <w:pPr>
      <w:spacing w:after="100"/>
      <w:ind w:left="1320"/>
    </w:pPr>
  </w:style>
  <w:style w:type="paragraph" w:styleId="Sommario8">
    <w:name w:val="toc 8"/>
    <w:basedOn w:val="Normale"/>
    <w:next w:val="Normale"/>
    <w:autoRedefine/>
    <w:uiPriority w:val="39"/>
    <w:semiHidden/>
    <w:unhideWhenUsed/>
    <w:locked/>
    <w:rsid w:val="0003148D"/>
    <w:pPr>
      <w:spacing w:after="100"/>
      <w:ind w:left="1540"/>
    </w:pPr>
  </w:style>
  <w:style w:type="paragraph" w:styleId="Sommario9">
    <w:name w:val="toc 9"/>
    <w:basedOn w:val="Normale"/>
    <w:next w:val="Normale"/>
    <w:autoRedefine/>
    <w:uiPriority w:val="39"/>
    <w:semiHidden/>
    <w:unhideWhenUsed/>
    <w:locked/>
    <w:rsid w:val="0003148D"/>
    <w:pPr>
      <w:spacing w:after="100"/>
      <w:ind w:left="1760"/>
    </w:pPr>
  </w:style>
  <w:style w:type="paragraph" w:styleId="Testodelblocco">
    <w:name w:val="Block Text"/>
    <w:basedOn w:val="Normale"/>
    <w:uiPriority w:val="99"/>
    <w:semiHidden/>
    <w:unhideWhenUsed/>
    <w:locked/>
    <w:rsid w:val="0003148D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eastAsiaTheme="minorEastAsia"/>
      <w:i/>
      <w:iCs/>
      <w:color w:val="4F81BD" w:themeColor="accent1"/>
    </w:rPr>
  </w:style>
  <w:style w:type="paragraph" w:styleId="Testomacro">
    <w:name w:val="macro"/>
    <w:link w:val="TestomacroCarattere"/>
    <w:uiPriority w:val="99"/>
    <w:semiHidden/>
    <w:unhideWhenUsed/>
    <w:locked/>
    <w:rsid w:val="000314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Testonormale">
    <w:name w:val="Plain Text"/>
    <w:basedOn w:val="Normale"/>
    <w:link w:val="TestonormaleCarattere"/>
    <w:uiPriority w:val="99"/>
    <w:semiHidden/>
    <w:unhideWhenUsed/>
    <w:locked/>
    <w:rsid w:val="0003148D"/>
    <w:pPr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03148D"/>
    <w:rPr>
      <w:rFonts w:ascii="Consolas" w:hAnsi="Consolas" w:cs="Consolas"/>
      <w:sz w:val="21"/>
      <w:szCs w:val="21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locked/>
    <w:rsid w:val="0003148D"/>
    <w:pPr>
      <w:spacing w:line="240" w:lineRule="auto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03148D"/>
    <w:rPr>
      <w:sz w:val="20"/>
      <w:szCs w:val="20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locked/>
    <w:rsid w:val="0003148D"/>
    <w:pPr>
      <w:spacing w:line="240" w:lineRule="auto"/>
    </w:p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03148D"/>
    <w:rPr>
      <w:sz w:val="20"/>
      <w:szCs w:val="20"/>
    </w:rPr>
  </w:style>
  <w:style w:type="character" w:customStyle="1" w:styleId="Titolo1Carattere">
    <w:name w:val="Titolo 1 Carattere"/>
    <w:basedOn w:val="Carpredefinitoparagrafo"/>
    <w:link w:val="Titolo1"/>
    <w:uiPriority w:val="9"/>
    <w:rsid w:val="004F5E36"/>
    <w:rPr>
      <w:rFonts w:ascii="Arial" w:eastAsia="Times New Roman" w:hAnsi="Arial" w:cs="Times New Roman"/>
      <w:b/>
      <w:sz w:val="20"/>
      <w:szCs w:val="20"/>
      <w:lang w:val="en-GB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3148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3148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3148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3148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oloindice">
    <w:name w:val="index heading"/>
    <w:basedOn w:val="Normale"/>
    <w:next w:val="Indice1"/>
    <w:uiPriority w:val="99"/>
    <w:semiHidden/>
    <w:unhideWhenUsed/>
    <w:locked/>
    <w:rsid w:val="0003148D"/>
    <w:rPr>
      <w:rFonts w:asciiTheme="majorHAnsi" w:eastAsiaTheme="majorEastAsia" w:hAnsiTheme="majorHAnsi" w:cstheme="majorBidi"/>
      <w:b/>
      <w:bCs/>
    </w:rPr>
  </w:style>
  <w:style w:type="paragraph" w:styleId="Titoloindicefonti">
    <w:name w:val="toa heading"/>
    <w:basedOn w:val="Normale"/>
    <w:next w:val="Normale"/>
    <w:uiPriority w:val="99"/>
    <w:semiHidden/>
    <w:unhideWhenUsed/>
    <w:locked/>
    <w:rsid w:val="0003148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locked/>
    <w:rsid w:val="0003148D"/>
    <w:pPr>
      <w:outlineLvl w:val="9"/>
    </w:pPr>
  </w:style>
  <w:style w:type="paragraph" w:customStyle="1" w:styleId="CETemail">
    <w:name w:val="CET email"/>
    <w:next w:val="CETBodytext"/>
    <w:rsid w:val="009E788A"/>
    <w:pPr>
      <w:spacing w:after="240"/>
    </w:pPr>
    <w:rPr>
      <w:rFonts w:ascii="Arial" w:eastAsia="Times New Roman" w:hAnsi="Arial" w:cs="Times New Roman"/>
      <w:noProof/>
      <w:sz w:val="16"/>
      <w:szCs w:val="20"/>
      <w:lang w:val="en-GB"/>
    </w:rPr>
  </w:style>
  <w:style w:type="character" w:customStyle="1" w:styleId="CETAddressCarattere">
    <w:name w:val="CET Address Carattere"/>
    <w:basedOn w:val="Carpredefinitoparagrafo"/>
    <w:link w:val="CETAddress"/>
    <w:rsid w:val="009E788A"/>
    <w:rPr>
      <w:rFonts w:ascii="Arial" w:eastAsia="Times New Roman" w:hAnsi="Arial" w:cs="Times New Roman"/>
      <w:noProof/>
      <w:sz w:val="16"/>
      <w:szCs w:val="20"/>
      <w:lang w:val="en-GB"/>
    </w:rPr>
  </w:style>
  <w:style w:type="paragraph" w:customStyle="1" w:styleId="CETBodytextBold">
    <w:name w:val="CET Body text (Bold)"/>
    <w:basedOn w:val="CETBodytext"/>
    <w:qFormat/>
    <w:rsid w:val="00901EB6"/>
    <w:rPr>
      <w:b/>
    </w:rPr>
  </w:style>
  <w:style w:type="paragraph" w:customStyle="1" w:styleId="CETnumberingbullets">
    <w:name w:val="CET numbering (bullets)"/>
    <w:rsid w:val="00C57182"/>
    <w:pPr>
      <w:numPr>
        <w:numId w:val="13"/>
      </w:numPr>
      <w:spacing w:after="120" w:line="264" w:lineRule="auto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numbering1">
    <w:name w:val="CET numbering (1"/>
    <w:aliases w:val="2..)"/>
    <w:rsid w:val="00184AD6"/>
    <w:pPr>
      <w:numPr>
        <w:numId w:val="14"/>
      </w:numPr>
      <w:spacing w:after="120" w:line="264" w:lineRule="auto"/>
      <w:ind w:left="714" w:hanging="357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numberinga">
    <w:name w:val="CET numbering (a"/>
    <w:aliases w:val="b,..)"/>
    <w:rsid w:val="00C57182"/>
    <w:pPr>
      <w:numPr>
        <w:numId w:val="15"/>
      </w:numPr>
      <w:spacing w:after="120" w:line="264" w:lineRule="auto"/>
      <w:ind w:left="714" w:hanging="357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Intestazione">
    <w:name w:val="header"/>
    <w:basedOn w:val="Normale"/>
    <w:link w:val="IntestazioneCarattere"/>
    <w:uiPriority w:val="99"/>
    <w:unhideWhenUsed/>
    <w:lock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paragraph" w:styleId="Pidipagina">
    <w:name w:val="footer"/>
    <w:basedOn w:val="Normale"/>
    <w:link w:val="PidipaginaCarattere"/>
    <w:uiPriority w:val="99"/>
    <w:unhideWhenUsed/>
    <w:lock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table" w:styleId="Grigliatabella">
    <w:name w:val="Table Grid"/>
    <w:basedOn w:val="Tabellanormale"/>
    <w:uiPriority w:val="59"/>
    <w:locked/>
    <w:rsid w:val="00660E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stractBody">
    <w:name w:val="Abstract Body"/>
    <w:basedOn w:val="Normale"/>
    <w:rsid w:val="00704BDF"/>
    <w:pPr>
      <w:tabs>
        <w:tab w:val="clear" w:pos="7100"/>
      </w:tabs>
      <w:spacing w:line="240" w:lineRule="atLeast"/>
      <w:ind w:left="720" w:right="720"/>
    </w:pPr>
    <w:rPr>
      <w:rFonts w:ascii="Times" w:hAnsi="Times"/>
      <w:sz w:val="20"/>
      <w:lang w:val="en-US"/>
    </w:rPr>
  </w:style>
  <w:style w:type="paragraph" w:customStyle="1" w:styleId="AbstractHeading">
    <w:name w:val="Abstract Heading"/>
    <w:basedOn w:val="Normale"/>
    <w:rsid w:val="00704BDF"/>
    <w:pPr>
      <w:tabs>
        <w:tab w:val="clear" w:pos="7100"/>
      </w:tabs>
      <w:spacing w:before="480" w:after="120" w:line="240" w:lineRule="atLeast"/>
      <w:ind w:firstLine="360"/>
    </w:pPr>
    <w:rPr>
      <w:rFonts w:ascii="Times" w:hAnsi="Times"/>
      <w:i/>
      <w:sz w:val="20"/>
      <w:lang w:val="en-US"/>
    </w:rPr>
  </w:style>
  <w:style w:type="paragraph" w:customStyle="1" w:styleId="FirstParagraph">
    <w:name w:val="First Paragraph"/>
    <w:basedOn w:val="Normale"/>
    <w:rsid w:val="00704BDF"/>
    <w:pPr>
      <w:tabs>
        <w:tab w:val="clear" w:pos="7100"/>
      </w:tabs>
      <w:spacing w:line="240" w:lineRule="atLeast"/>
    </w:pPr>
    <w:rPr>
      <w:rFonts w:ascii="Times" w:hAnsi="Times"/>
      <w:sz w:val="20"/>
      <w:lang w:val="en-US"/>
    </w:rPr>
  </w:style>
  <w:style w:type="character" w:styleId="Testosegnaposto">
    <w:name w:val="Placeholder Text"/>
    <w:basedOn w:val="Carpredefinitoparagrafo"/>
    <w:uiPriority w:val="99"/>
    <w:semiHidden/>
    <w:locked/>
    <w:rsid w:val="00960DE2"/>
    <w:rPr>
      <w:color w:val="808080"/>
    </w:rPr>
  </w:style>
  <w:style w:type="table" w:customStyle="1" w:styleId="Grigliatabella1">
    <w:name w:val="Griglia tabella1"/>
    <w:basedOn w:val="Tabellanormale"/>
    <w:next w:val="Grigliatabella"/>
    <w:uiPriority w:val="59"/>
    <w:rsid w:val="00960D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lid-translation">
    <w:name w:val="tlid-translation"/>
    <w:basedOn w:val="Carpredefinitoparagrafo"/>
    <w:rsid w:val="003C27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oleObject" Target="embeddings/oleObject2.bin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AD6606-8EBE-4F4D-84A1-828678DEBE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501</Words>
  <Characters>2862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Dipartimento CMIC - Politecnico di Milano</Company>
  <LinksUpToDate>false</LinksUpToDate>
  <CharactersWithSpaces>3357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raffaella</dc:creator>
  <cp:lastModifiedBy>Utente Windows</cp:lastModifiedBy>
  <cp:revision>5</cp:revision>
  <cp:lastPrinted>2015-05-12T18:31:00Z</cp:lastPrinted>
  <dcterms:created xsi:type="dcterms:W3CDTF">2019-04-30T18:01:00Z</dcterms:created>
  <dcterms:modified xsi:type="dcterms:W3CDTF">2019-04-30T19:34:00Z</dcterms:modified>
</cp:coreProperties>
</file>