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4B124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Acceleration of a kinetic Monte Carlo </w:t>
      </w:r>
      <w:r>
        <w:rPr>
          <w:rFonts w:asciiTheme="minorHAnsi" w:eastAsia="MS PGothic" w:hAnsiTheme="minorHAnsi"/>
          <w:b/>
          <w:bCs/>
          <w:sz w:val="28"/>
          <w:szCs w:val="28"/>
          <w:lang w:val="en-US"/>
        </w:rPr>
        <w:br/>
        <w:t>Master Equation Solver for Gas Phase Chemical Kinetics</w:t>
      </w:r>
    </w:p>
    <w:p w:rsidR="00DE0019" w:rsidRPr="00D97FEA" w:rsidRDefault="004B1247" w:rsidP="00704BDF">
      <w:pPr>
        <w:snapToGrid w:val="0"/>
        <w:spacing w:after="120"/>
        <w:jc w:val="center"/>
        <w:rPr>
          <w:rFonts w:eastAsia="SimSun"/>
          <w:color w:val="000000"/>
          <w:lang w:val="it-IT" w:eastAsia="zh-CN"/>
        </w:rPr>
      </w:pPr>
      <w:r w:rsidRPr="00D97FEA">
        <w:rPr>
          <w:rFonts w:asciiTheme="minorHAnsi" w:eastAsia="SimSun" w:hAnsiTheme="minorHAnsi"/>
          <w:color w:val="000000"/>
          <w:sz w:val="24"/>
          <w:szCs w:val="24"/>
          <w:u w:val="single"/>
          <w:lang w:val="it-IT" w:eastAsia="zh-CN"/>
        </w:rPr>
        <w:t>Andrea Landella</w:t>
      </w:r>
      <w:r w:rsidR="00704BDF" w:rsidRPr="00D97FEA">
        <w:rPr>
          <w:rFonts w:asciiTheme="minorHAnsi" w:eastAsia="SimSun" w:hAnsiTheme="minorHAnsi"/>
          <w:color w:val="000000"/>
          <w:sz w:val="24"/>
          <w:szCs w:val="24"/>
          <w:u w:val="single"/>
          <w:vertAlign w:val="superscript"/>
          <w:lang w:val="it-IT" w:eastAsia="zh-CN"/>
        </w:rPr>
        <w:t>1</w:t>
      </w:r>
      <w:r w:rsidR="00504A38">
        <w:rPr>
          <w:rFonts w:asciiTheme="minorHAnsi" w:eastAsia="SimSun" w:hAnsiTheme="minorHAnsi"/>
          <w:color w:val="000000"/>
          <w:sz w:val="24"/>
          <w:szCs w:val="24"/>
          <w:u w:val="single"/>
          <w:vertAlign w:val="superscript"/>
          <w:lang w:val="it-IT" w:eastAsia="zh-CN"/>
        </w:rPr>
        <w:t>*</w:t>
      </w:r>
      <w:r w:rsidR="00736B13" w:rsidRPr="00D97FEA">
        <w:rPr>
          <w:rFonts w:asciiTheme="minorHAnsi" w:eastAsia="SimSun" w:hAnsiTheme="minorHAnsi"/>
          <w:color w:val="000000"/>
          <w:sz w:val="24"/>
          <w:szCs w:val="24"/>
          <w:lang w:val="it-IT" w:eastAsia="zh-CN"/>
        </w:rPr>
        <w:t xml:space="preserve">, </w:t>
      </w:r>
      <w:r w:rsidRPr="00D97FEA">
        <w:rPr>
          <w:rFonts w:asciiTheme="minorHAnsi" w:eastAsia="SimSun" w:hAnsiTheme="minorHAnsi"/>
          <w:color w:val="000000"/>
          <w:sz w:val="24"/>
          <w:szCs w:val="24"/>
          <w:lang w:val="it-IT" w:eastAsia="zh-CN"/>
        </w:rPr>
        <w:t xml:space="preserve">Carlo </w:t>
      </w:r>
      <w:r w:rsidRPr="00326DD9">
        <w:rPr>
          <w:rFonts w:asciiTheme="minorHAnsi" w:eastAsia="SimSun" w:hAnsiTheme="minorHAnsi"/>
          <w:color w:val="000000"/>
          <w:sz w:val="24"/>
          <w:szCs w:val="24"/>
          <w:lang w:val="it-IT" w:eastAsia="zh-CN"/>
        </w:rPr>
        <w:t>Cavallotti</w:t>
      </w:r>
      <w:r w:rsidR="00704BDF" w:rsidRPr="00326DD9">
        <w:rPr>
          <w:rFonts w:asciiTheme="minorHAnsi" w:eastAsia="SimSun" w:hAnsiTheme="minorHAnsi"/>
          <w:color w:val="000000"/>
          <w:sz w:val="24"/>
          <w:szCs w:val="24"/>
          <w:vertAlign w:val="superscript"/>
          <w:lang w:val="it-IT" w:eastAsia="zh-CN"/>
        </w:rPr>
        <w:t>2</w:t>
      </w:r>
      <w:r w:rsidR="00DE0019" w:rsidRPr="00D97FEA">
        <w:rPr>
          <w:rFonts w:eastAsia="SimSun"/>
          <w:color w:val="000000"/>
          <w:lang w:val="it-IT" w:eastAsia="zh-CN"/>
        </w:rPr>
        <w:t xml:space="preserve"> </w:t>
      </w:r>
    </w:p>
    <w:p w:rsidR="00704BDF" w:rsidRPr="00D97FEA" w:rsidRDefault="00704BDF" w:rsidP="00326DD9">
      <w:pPr>
        <w:pStyle w:val="Default"/>
        <w:spacing w:after="120"/>
        <w:jc w:val="center"/>
        <w:rPr>
          <w:lang w:val="it-IT"/>
        </w:rPr>
      </w:pPr>
      <w:r w:rsidRPr="00326DD9">
        <w:rPr>
          <w:rFonts w:ascii="Calibri" w:eastAsia="MS PGothic" w:hAnsi="Calibri"/>
          <w:i/>
          <w:iCs/>
          <w:sz w:val="20"/>
          <w:lang w:val="it-IT"/>
        </w:rPr>
        <w:t>1</w:t>
      </w:r>
      <w:r w:rsidR="00D97FEA" w:rsidRPr="00326DD9">
        <w:rPr>
          <w:rFonts w:ascii="Calibri" w:eastAsia="MS PGothic" w:hAnsi="Calibri"/>
          <w:i/>
          <w:iCs/>
          <w:sz w:val="20"/>
          <w:lang w:val="it-IT"/>
        </w:rPr>
        <w:t xml:space="preserve"> </w:t>
      </w:r>
      <w:r w:rsidR="001B6825">
        <w:rPr>
          <w:rFonts w:asciiTheme="minorHAnsi" w:eastAsia="MS PGothic" w:hAnsiTheme="minorHAnsi"/>
          <w:i/>
          <w:iCs/>
          <w:sz w:val="20"/>
          <w:lang w:val="it-IT"/>
        </w:rPr>
        <w:t>Via Cividale</w:t>
      </w:r>
      <w:r w:rsidR="00D770D6">
        <w:rPr>
          <w:rFonts w:asciiTheme="minorHAnsi" w:eastAsia="MS PGothic" w:hAnsiTheme="minorHAnsi"/>
          <w:i/>
          <w:iCs/>
          <w:sz w:val="20"/>
          <w:lang w:val="it-IT"/>
        </w:rPr>
        <w:t xml:space="preserve"> 2</w:t>
      </w:r>
      <w:r w:rsidR="001B6825">
        <w:rPr>
          <w:rFonts w:asciiTheme="minorHAnsi" w:eastAsia="MS PGothic" w:hAnsiTheme="minorHAnsi"/>
          <w:i/>
          <w:iCs/>
          <w:sz w:val="20"/>
          <w:lang w:val="it-IT"/>
        </w:rPr>
        <w:t>3</w:t>
      </w:r>
      <w:r w:rsidR="00D770D6">
        <w:rPr>
          <w:rFonts w:asciiTheme="minorHAnsi" w:eastAsia="MS PGothic" w:hAnsiTheme="minorHAnsi"/>
          <w:i/>
          <w:iCs/>
          <w:sz w:val="20"/>
          <w:lang w:val="it-IT"/>
        </w:rPr>
        <w:t>, 20</w:t>
      </w:r>
      <w:r w:rsidR="001B6825">
        <w:rPr>
          <w:rFonts w:asciiTheme="minorHAnsi" w:eastAsia="MS PGothic" w:hAnsiTheme="minorHAnsi"/>
          <w:i/>
          <w:iCs/>
          <w:sz w:val="20"/>
          <w:lang w:val="it-IT"/>
        </w:rPr>
        <w:t>017</w:t>
      </w:r>
      <w:r w:rsidR="00EF4E7F">
        <w:rPr>
          <w:rFonts w:asciiTheme="minorHAnsi" w:eastAsia="MS PGothic" w:hAnsiTheme="minorHAnsi"/>
          <w:i/>
          <w:iCs/>
          <w:sz w:val="20"/>
          <w:lang w:val="it-IT"/>
        </w:rPr>
        <w:t xml:space="preserve"> Rho, </w:t>
      </w:r>
      <w:r w:rsidR="001B6825">
        <w:rPr>
          <w:rFonts w:asciiTheme="minorHAnsi" w:eastAsia="MS PGothic" w:hAnsiTheme="minorHAnsi"/>
          <w:i/>
          <w:iCs/>
          <w:sz w:val="20"/>
          <w:lang w:val="it-IT"/>
        </w:rPr>
        <w:t>Milano</w:t>
      </w:r>
      <w:r w:rsidR="00326DD9">
        <w:rPr>
          <w:rFonts w:asciiTheme="minorHAnsi" w:eastAsia="MS PGothic" w:hAnsiTheme="minorHAnsi"/>
          <w:i/>
          <w:iCs/>
          <w:sz w:val="20"/>
          <w:lang w:val="it-IT"/>
        </w:rPr>
        <w:t xml:space="preserve">; </w:t>
      </w:r>
      <w:r w:rsidRPr="00D97FEA">
        <w:rPr>
          <w:rFonts w:asciiTheme="minorHAnsi" w:eastAsia="MS PGothic" w:hAnsiTheme="minorHAnsi"/>
          <w:i/>
          <w:iCs/>
          <w:sz w:val="20"/>
          <w:lang w:val="it-IT"/>
        </w:rPr>
        <w:t xml:space="preserve">2 </w:t>
      </w:r>
      <w:r w:rsidR="00D97FEA" w:rsidRPr="00D97FEA">
        <w:rPr>
          <w:rFonts w:asciiTheme="minorHAnsi" w:eastAsia="MS PGothic" w:hAnsiTheme="minorHAnsi"/>
          <w:i/>
          <w:iCs/>
          <w:sz w:val="20"/>
          <w:lang w:val="it-IT"/>
        </w:rPr>
        <w:t>Politecnico di Milano,</w:t>
      </w:r>
      <w:r w:rsidRPr="00D97FEA">
        <w:rPr>
          <w:rFonts w:asciiTheme="minorHAnsi" w:eastAsia="MS PGothic" w:hAnsiTheme="minorHAnsi"/>
          <w:i/>
          <w:iCs/>
          <w:sz w:val="20"/>
          <w:lang w:val="it-IT"/>
        </w:rPr>
        <w:t xml:space="preserve"> </w:t>
      </w:r>
      <w:r w:rsidR="00D97FEA" w:rsidRPr="00D97FEA">
        <w:rPr>
          <w:rFonts w:asciiTheme="minorHAnsi" w:hAnsiTheme="minorHAnsi"/>
          <w:i/>
          <w:iCs/>
          <w:sz w:val="20"/>
          <w:szCs w:val="20"/>
          <w:lang w:val="it-IT"/>
        </w:rPr>
        <w:t xml:space="preserve">Via </w:t>
      </w:r>
      <w:r w:rsidR="00D97FEA">
        <w:rPr>
          <w:rFonts w:asciiTheme="minorHAnsi" w:hAnsiTheme="minorHAnsi"/>
          <w:i/>
          <w:iCs/>
          <w:sz w:val="20"/>
          <w:szCs w:val="20"/>
          <w:lang w:val="it-IT"/>
        </w:rPr>
        <w:t>Luigi Mancinelli</w:t>
      </w:r>
      <w:r w:rsidR="00D770D6">
        <w:rPr>
          <w:rFonts w:asciiTheme="minorHAnsi" w:hAnsiTheme="minorHAnsi"/>
          <w:i/>
          <w:iCs/>
          <w:sz w:val="20"/>
          <w:szCs w:val="20"/>
          <w:lang w:val="it-IT"/>
        </w:rPr>
        <w:t xml:space="preserve"> 7</w:t>
      </w:r>
      <w:r w:rsidR="00D97FEA" w:rsidRPr="00D97FEA">
        <w:rPr>
          <w:rFonts w:asciiTheme="minorHAnsi" w:hAnsiTheme="minorHAnsi"/>
          <w:i/>
          <w:iCs/>
          <w:sz w:val="20"/>
          <w:szCs w:val="20"/>
          <w:lang w:val="it-IT"/>
        </w:rPr>
        <w:t>, 20131</w:t>
      </w:r>
      <w:r w:rsidR="00EF4E7F">
        <w:rPr>
          <w:rFonts w:asciiTheme="minorHAnsi" w:hAnsiTheme="minorHAnsi"/>
          <w:i/>
          <w:iCs/>
          <w:sz w:val="20"/>
          <w:szCs w:val="20"/>
          <w:lang w:val="it-IT"/>
        </w:rPr>
        <w:t>,</w:t>
      </w:r>
      <w:r w:rsidR="00D97FEA" w:rsidRPr="00D97FEA">
        <w:rPr>
          <w:rFonts w:asciiTheme="minorHAnsi" w:hAnsiTheme="minorHAnsi"/>
          <w:i/>
          <w:iCs/>
          <w:sz w:val="20"/>
          <w:szCs w:val="20"/>
          <w:lang w:val="it-IT"/>
        </w:rPr>
        <w:t xml:space="preserve"> Milano</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EF4E7F">
        <w:rPr>
          <w:rFonts w:asciiTheme="minorHAnsi" w:eastAsia="MS PGothic" w:hAnsiTheme="minorHAnsi"/>
          <w:bCs/>
          <w:i/>
          <w:iCs/>
          <w:sz w:val="20"/>
          <w:lang w:val="en-US"/>
        </w:rPr>
        <w:t xml:space="preserve"> </w:t>
      </w:r>
      <w:hyperlink r:id="rId10" w:history="1">
        <w:r w:rsidR="00C20C29" w:rsidRPr="007E26BC">
          <w:rPr>
            <w:rStyle w:val="Collegamentoipertestuale"/>
            <w:rFonts w:asciiTheme="minorHAnsi" w:eastAsia="MS PGothic" w:hAnsiTheme="minorHAnsi"/>
            <w:bCs/>
            <w:i/>
            <w:iCs/>
            <w:sz w:val="20"/>
            <w:lang w:val="en-US"/>
          </w:rPr>
          <w:t>andreagiuseppe.landella@mail.polimi.it</w:t>
        </w:r>
      </w:hyperlink>
      <w:r w:rsidR="00C20C29">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F4E7F" w:rsidRDefault="005167CA" w:rsidP="00704BDF">
      <w:pPr>
        <w:pStyle w:val="AbstractBody"/>
        <w:numPr>
          <w:ilvl w:val="0"/>
          <w:numId w:val="16"/>
        </w:numPr>
        <w:rPr>
          <w:rFonts w:asciiTheme="minorHAnsi" w:hAnsiTheme="minorHAnsi"/>
        </w:rPr>
      </w:pPr>
      <w:r w:rsidRPr="00EF4E7F">
        <w:rPr>
          <w:rFonts w:asciiTheme="minorHAnsi" w:hAnsiTheme="minorHAnsi"/>
        </w:rPr>
        <w:t xml:space="preserve">The MCRRKM </w:t>
      </w:r>
      <w:r w:rsidR="00504A38" w:rsidRPr="00EF4E7F">
        <w:rPr>
          <w:rFonts w:asciiTheme="minorHAnsi" w:hAnsiTheme="minorHAnsi"/>
        </w:rPr>
        <w:t>stochastic master equation solver</w:t>
      </w:r>
      <w:r w:rsidRPr="00EF4E7F">
        <w:rPr>
          <w:rFonts w:asciiTheme="minorHAnsi" w:hAnsiTheme="minorHAnsi"/>
        </w:rPr>
        <w:t xml:space="preserve"> is adaptively accelerated.</w:t>
      </w:r>
    </w:p>
    <w:p w:rsidR="005167CA" w:rsidRPr="00EF4E7F" w:rsidRDefault="005167CA" w:rsidP="00704BDF">
      <w:pPr>
        <w:pStyle w:val="AbstractBody"/>
        <w:numPr>
          <w:ilvl w:val="0"/>
          <w:numId w:val="16"/>
        </w:numPr>
        <w:rPr>
          <w:rFonts w:asciiTheme="minorHAnsi" w:hAnsiTheme="minorHAnsi"/>
        </w:rPr>
      </w:pPr>
      <w:r w:rsidRPr="00EF4E7F">
        <w:rPr>
          <w:rFonts w:asciiTheme="minorHAnsi" w:hAnsiTheme="minorHAnsi"/>
        </w:rPr>
        <w:t>Speedup factor</w:t>
      </w:r>
      <w:r w:rsidR="00504A38" w:rsidRPr="00EF4E7F">
        <w:rPr>
          <w:rFonts w:asciiTheme="minorHAnsi" w:hAnsiTheme="minorHAnsi"/>
        </w:rPr>
        <w:t>s</w:t>
      </w:r>
      <w:r w:rsidRPr="00EF4E7F">
        <w:rPr>
          <w:rFonts w:asciiTheme="minorHAnsi" w:hAnsiTheme="minorHAnsi"/>
        </w:rPr>
        <w:t xml:space="preserve"> </w:t>
      </w:r>
      <w:r w:rsidR="00DE1C1C" w:rsidRPr="00EF4E7F">
        <w:rPr>
          <w:rFonts w:asciiTheme="minorHAnsi" w:hAnsiTheme="minorHAnsi"/>
        </w:rPr>
        <w:t xml:space="preserve">reach </w:t>
      </w:r>
      <w:r w:rsidRPr="00EF4E7F">
        <w:rPr>
          <w:rFonts w:asciiTheme="minorHAnsi" w:hAnsiTheme="minorHAnsi"/>
        </w:rPr>
        <w:t>1E+2</w:t>
      </w:r>
      <w:r w:rsidR="00DE1C1C" w:rsidRPr="00EF4E7F">
        <w:rPr>
          <w:rFonts w:asciiTheme="minorHAnsi" w:hAnsiTheme="minorHAnsi"/>
        </w:rPr>
        <w:t>5</w:t>
      </w:r>
      <w:r w:rsidRPr="00EF4E7F">
        <w:rPr>
          <w:rFonts w:asciiTheme="minorHAnsi" w:hAnsiTheme="minorHAnsi"/>
        </w:rPr>
        <w:t xml:space="preserve"> for low temperature simulations</w:t>
      </w:r>
      <w:r w:rsidR="00DE1C1C" w:rsidRPr="00EF4E7F">
        <w:rPr>
          <w:rFonts w:asciiTheme="minorHAnsi" w:hAnsiTheme="minorHAnsi"/>
        </w:rPr>
        <w:t xml:space="preserve"> (300 K)</w:t>
      </w:r>
      <w:r w:rsidRPr="00EF4E7F">
        <w:rPr>
          <w:rFonts w:asciiTheme="minorHAnsi" w:hAnsiTheme="minorHAnsi"/>
        </w:rPr>
        <w:t>.</w:t>
      </w:r>
    </w:p>
    <w:p w:rsidR="00AA0945" w:rsidRPr="00EF4E7F" w:rsidRDefault="00504A38" w:rsidP="00704BDF">
      <w:pPr>
        <w:pStyle w:val="AbstractBody"/>
        <w:numPr>
          <w:ilvl w:val="0"/>
          <w:numId w:val="16"/>
        </w:numPr>
        <w:rPr>
          <w:rFonts w:asciiTheme="minorHAnsi" w:hAnsiTheme="minorHAnsi"/>
        </w:rPr>
      </w:pPr>
      <w:r w:rsidRPr="00EF4E7F">
        <w:rPr>
          <w:rFonts w:asciiTheme="minorHAnsi" w:hAnsiTheme="minorHAnsi"/>
        </w:rPr>
        <w:t>Rate constant c</w:t>
      </w:r>
      <w:r w:rsidR="00DE1C1C" w:rsidRPr="00EF4E7F">
        <w:rPr>
          <w:rFonts w:asciiTheme="minorHAnsi" w:hAnsiTheme="minorHAnsi"/>
        </w:rPr>
        <w:t>omputation is now feasible</w:t>
      </w:r>
      <w:r w:rsidRPr="00EF4E7F">
        <w:rPr>
          <w:rFonts w:asciiTheme="minorHAnsi" w:hAnsiTheme="minorHAnsi"/>
        </w:rPr>
        <w:t xml:space="preserve"> in the full temperature range</w:t>
      </w:r>
      <w:r w:rsidR="005167CA" w:rsidRPr="00EF4E7F">
        <w:rPr>
          <w:rFonts w:asciiTheme="minorHAnsi" w:hAnsiTheme="minorHAnsi"/>
        </w:rPr>
        <w:t xml:space="preserve">. </w:t>
      </w:r>
    </w:p>
    <w:p w:rsidR="00704BDF" w:rsidRPr="00EF4E7F" w:rsidRDefault="00504A38" w:rsidP="00704BDF">
      <w:pPr>
        <w:pStyle w:val="AbstractBody"/>
        <w:numPr>
          <w:ilvl w:val="0"/>
          <w:numId w:val="16"/>
        </w:numPr>
        <w:rPr>
          <w:rFonts w:asciiTheme="minorHAnsi" w:hAnsiTheme="minorHAnsi"/>
        </w:rPr>
      </w:pPr>
      <w:r w:rsidRPr="00EF4E7F">
        <w:rPr>
          <w:rFonts w:asciiTheme="minorHAnsi" w:hAnsiTheme="minorHAnsi"/>
        </w:rPr>
        <w:t xml:space="preserve">Calculated </w:t>
      </w:r>
      <w:r w:rsidR="005167CA" w:rsidRPr="00EF4E7F">
        <w:rPr>
          <w:rFonts w:asciiTheme="minorHAnsi" w:hAnsiTheme="minorHAnsi"/>
        </w:rPr>
        <w:t xml:space="preserve">k(T,P) </w:t>
      </w:r>
      <w:r w:rsidR="00EF4E7F">
        <w:rPr>
          <w:rFonts w:asciiTheme="minorHAnsi" w:hAnsiTheme="minorHAnsi"/>
        </w:rPr>
        <w:t xml:space="preserve">with acceleration </w:t>
      </w:r>
      <w:r w:rsidRPr="00EF4E7F">
        <w:rPr>
          <w:rFonts w:asciiTheme="minorHAnsi" w:hAnsiTheme="minorHAnsi"/>
        </w:rPr>
        <w:t>are</w:t>
      </w:r>
      <w:r w:rsidR="005167CA" w:rsidRPr="00EF4E7F">
        <w:rPr>
          <w:rFonts w:asciiTheme="minorHAnsi" w:hAnsiTheme="minorHAnsi"/>
        </w:rPr>
        <w:t xml:space="preserve"> accurate within </w:t>
      </w:r>
      <w:r w:rsidRPr="00EF4E7F">
        <w:rPr>
          <w:rFonts w:asciiTheme="minorHAnsi" w:hAnsiTheme="minorHAnsi"/>
        </w:rPr>
        <w:t xml:space="preserve">a </w:t>
      </w:r>
      <w:r w:rsidR="005167CA" w:rsidRPr="00EF4E7F">
        <w:rPr>
          <w:rFonts w:asciiTheme="minorHAnsi" w:hAnsiTheme="minorHAnsi"/>
        </w:rPr>
        <w:t>factor of 1.2.</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933A1" w:rsidRDefault="001B6825" w:rsidP="00234E77">
      <w:pPr>
        <w:tabs>
          <w:tab w:val="clear" w:pos="7100"/>
        </w:tabs>
        <w:autoSpaceDE w:val="0"/>
        <w:autoSpaceDN w:val="0"/>
        <w:adjustRightInd w:val="0"/>
        <w:spacing w:line="240" w:lineRule="auto"/>
        <w:rPr>
          <w:rFonts w:asciiTheme="minorHAnsi" w:eastAsiaTheme="minorHAnsi" w:hAnsiTheme="minorHAnsi" w:cs="LMRoman12-Regular"/>
          <w:color w:val="000000"/>
          <w:sz w:val="22"/>
          <w:szCs w:val="22"/>
          <w:lang w:val="en-US"/>
        </w:rPr>
      </w:pPr>
      <w:r w:rsidRPr="00390044">
        <w:rPr>
          <w:rFonts w:ascii="Calibri" w:eastAsiaTheme="minorHAnsi" w:hAnsi="Calibri" w:cs="LMRoman12-Regular"/>
          <w:sz w:val="22"/>
          <w:szCs w:val="22"/>
          <w:lang w:val="en-US"/>
        </w:rPr>
        <w:t>The calculation of pressure and temperature dependent rate constants of gas phase reactions requires the solution of a Master Equation, which describes the energy transfer dynamics between molecules as a continuous time Markov Process</w:t>
      </w:r>
      <w:r w:rsidR="000555A2" w:rsidRPr="00390044">
        <w:rPr>
          <w:rFonts w:ascii="Calibri" w:eastAsiaTheme="minorHAnsi" w:hAnsi="Calibri" w:cs="LMRoman12-Regular"/>
          <w:sz w:val="22"/>
          <w:szCs w:val="22"/>
          <w:vertAlign w:val="superscript"/>
          <w:lang w:val="en-US"/>
        </w:rPr>
        <w:t>[1]</w:t>
      </w:r>
      <w:r w:rsidRPr="00390044">
        <w:rPr>
          <w:rFonts w:ascii="Calibri" w:eastAsiaTheme="minorHAnsi" w:hAnsi="Calibri" w:cs="LMRoman12-Regular"/>
          <w:sz w:val="22"/>
          <w:szCs w:val="22"/>
          <w:lang w:val="en-US"/>
        </w:rPr>
        <w:t xml:space="preserve">. The stochastic approach, or </w:t>
      </w:r>
      <w:r w:rsidR="00234E77">
        <w:rPr>
          <w:rFonts w:ascii="Calibri" w:eastAsiaTheme="minorHAnsi" w:hAnsi="Calibri" w:cs="LMRoman12-Regular"/>
          <w:sz w:val="22"/>
          <w:szCs w:val="22"/>
          <w:lang w:val="en-US"/>
        </w:rPr>
        <w:t xml:space="preserve">kinetic </w:t>
      </w:r>
      <w:r w:rsidRPr="00390044">
        <w:rPr>
          <w:rFonts w:ascii="Calibri" w:eastAsiaTheme="minorHAnsi" w:hAnsi="Calibri" w:cs="LMRoman12-Regular"/>
          <w:sz w:val="22"/>
          <w:szCs w:val="22"/>
          <w:lang w:val="en-US"/>
        </w:rPr>
        <w:t>Monte Carlo</w:t>
      </w:r>
      <w:r w:rsidR="00234E77">
        <w:rPr>
          <w:rFonts w:ascii="Calibri" w:eastAsiaTheme="minorHAnsi" w:hAnsi="Calibri" w:cs="LMRoman12-Regular"/>
          <w:sz w:val="22"/>
          <w:szCs w:val="22"/>
          <w:lang w:val="en-US"/>
        </w:rPr>
        <w:t xml:space="preserve"> (kMC)</w:t>
      </w:r>
      <w:r w:rsidRPr="00390044">
        <w:rPr>
          <w:rFonts w:ascii="Calibri" w:eastAsiaTheme="minorHAnsi" w:hAnsi="Calibri" w:cs="LMRoman12-Regular"/>
          <w:sz w:val="22"/>
          <w:szCs w:val="22"/>
          <w:lang w:val="en-US"/>
        </w:rPr>
        <w:t xml:space="preserve"> integration</w:t>
      </w:r>
      <w:r w:rsidR="00D14075" w:rsidRPr="00390044">
        <w:rPr>
          <w:rFonts w:ascii="Calibri" w:eastAsiaTheme="minorHAnsi" w:hAnsi="Calibri" w:cs="LMRoman12-Regular"/>
          <w:sz w:val="22"/>
          <w:szCs w:val="22"/>
          <w:vertAlign w:val="superscript"/>
          <w:lang w:val="en-US"/>
        </w:rPr>
        <w:t>[</w:t>
      </w:r>
      <w:r w:rsidR="000555A2" w:rsidRPr="00390044">
        <w:rPr>
          <w:rFonts w:ascii="Calibri" w:eastAsiaTheme="minorHAnsi" w:hAnsi="Calibri" w:cs="LMRoman12-Regular"/>
          <w:sz w:val="22"/>
          <w:szCs w:val="22"/>
          <w:vertAlign w:val="superscript"/>
          <w:lang w:val="en-US"/>
        </w:rPr>
        <w:t>2</w:t>
      </w:r>
      <w:r w:rsidR="00D14075" w:rsidRPr="00390044">
        <w:rPr>
          <w:rFonts w:ascii="Calibri" w:eastAsiaTheme="minorHAnsi" w:hAnsi="Calibri" w:cs="LMRoman12-Regular"/>
          <w:sz w:val="22"/>
          <w:szCs w:val="22"/>
          <w:vertAlign w:val="superscript"/>
          <w:lang w:val="en-US"/>
        </w:rPr>
        <w:t>]</w:t>
      </w:r>
      <w:r w:rsidRPr="00390044">
        <w:rPr>
          <w:rFonts w:ascii="Calibri" w:eastAsiaTheme="minorHAnsi" w:hAnsi="Calibri" w:cs="LMRoman12-Regular"/>
          <w:sz w:val="22"/>
          <w:szCs w:val="22"/>
          <w:lang w:val="en-US"/>
        </w:rPr>
        <w:t>, allows to directly extract rate coefficients, but suffers from intrinsic time scale separation between reaction events and internal energy relaxation by strong collisions. The Markov process converges on rare event dynamics</w:t>
      </w:r>
      <w:r w:rsidR="00AA0945" w:rsidRPr="00390044">
        <w:rPr>
          <w:rFonts w:ascii="Calibri" w:eastAsiaTheme="minorHAnsi" w:hAnsi="Calibri" w:cs="LMRoman12-Regular"/>
          <w:sz w:val="22"/>
          <w:szCs w:val="22"/>
          <w:vertAlign w:val="superscript"/>
          <w:lang w:val="en-US"/>
        </w:rPr>
        <w:t>[3]</w:t>
      </w:r>
      <w:r w:rsidRPr="00390044">
        <w:rPr>
          <w:rFonts w:ascii="Calibri" w:eastAsiaTheme="minorHAnsi" w:hAnsi="Calibri" w:cs="LMRoman12-Regular"/>
          <w:sz w:val="22"/>
          <w:szCs w:val="22"/>
          <w:lang w:val="en-US"/>
        </w:rPr>
        <w:t xml:space="preserve"> and molecules reach thermodynamic equilibrium. In these cases, especially at low temperatures, the stochastic simulation explores energies well below the reaction thresholds, requiring </w:t>
      </w:r>
      <w:r w:rsidRPr="00390044">
        <w:rPr>
          <w:rFonts w:ascii="Calibri" w:eastAsia="LMMathSymbols10-Regular" w:hAnsi="Calibri" w:cs="Arial"/>
          <w:sz w:val="22"/>
          <w:szCs w:val="22"/>
          <w:lang w:val="en-US"/>
        </w:rPr>
        <w:t xml:space="preserve">approximately </w:t>
      </w:r>
      <w:r w:rsidRPr="00390044">
        <w:rPr>
          <w:rFonts w:ascii="Calibri" w:eastAsiaTheme="minorHAnsi" w:hAnsi="Calibri" w:cs="LMRoman12-Regular"/>
          <w:sz w:val="22"/>
          <w:szCs w:val="22"/>
          <w:lang w:val="en-US"/>
        </w:rPr>
        <w:t>10</w:t>
      </w:r>
      <w:r w:rsidRPr="00390044">
        <w:rPr>
          <w:rFonts w:ascii="Calibri" w:eastAsia="LMRoman8-Regular" w:hAnsi="Calibri" w:cs="LMRoman8-Regular"/>
          <w:sz w:val="22"/>
          <w:szCs w:val="22"/>
          <w:vertAlign w:val="superscript"/>
          <w:lang w:val="en-US"/>
        </w:rPr>
        <w:t>20</w:t>
      </w:r>
      <w:r w:rsidRPr="00390044">
        <w:rPr>
          <w:rFonts w:ascii="Calibri" w:eastAsia="LMRoman8-Regular" w:hAnsi="Calibri" w:cs="LMRoman8-Regular"/>
          <w:sz w:val="22"/>
          <w:szCs w:val="22"/>
          <w:lang w:val="en-US"/>
        </w:rPr>
        <w:t xml:space="preserve"> </w:t>
      </w:r>
      <w:r w:rsidRPr="00390044">
        <w:rPr>
          <w:rFonts w:ascii="Calibri" w:eastAsiaTheme="minorHAnsi" w:hAnsi="Calibri" w:cs="LMRoman12-Regular"/>
          <w:sz w:val="22"/>
          <w:szCs w:val="22"/>
          <w:lang w:val="en-US"/>
        </w:rPr>
        <w:t>iterations before reaching a reactive event.</w:t>
      </w:r>
      <w:r w:rsidR="00AA0945" w:rsidRPr="00390044">
        <w:rPr>
          <w:rFonts w:ascii="Calibri" w:eastAsiaTheme="minorHAnsi" w:hAnsi="Calibri" w:cs="LMRoman12-Regular"/>
          <w:sz w:val="22"/>
          <w:szCs w:val="22"/>
          <w:lang w:val="en-US"/>
        </w:rPr>
        <w:t xml:space="preserve"> </w:t>
      </w:r>
      <w:r w:rsidR="00AA0945" w:rsidRPr="00390044">
        <w:rPr>
          <w:rFonts w:asciiTheme="minorHAnsi" w:eastAsiaTheme="minorHAnsi" w:hAnsiTheme="minorHAnsi" w:cs="LMRoman12-Regular"/>
          <w:color w:val="000000"/>
          <w:sz w:val="22"/>
          <w:szCs w:val="22"/>
          <w:lang w:val="en-US"/>
        </w:rPr>
        <w:t>I</w:t>
      </w:r>
      <w:r w:rsidR="000555A2" w:rsidRPr="00390044">
        <w:rPr>
          <w:rFonts w:asciiTheme="minorHAnsi" w:eastAsiaTheme="minorHAnsi" w:hAnsiTheme="minorHAnsi" w:cs="LMRoman12-Regular"/>
          <w:color w:val="000000"/>
          <w:sz w:val="22"/>
          <w:szCs w:val="22"/>
          <w:lang w:val="en-US"/>
        </w:rPr>
        <w:t xml:space="preserve">t is therefore necessary to search and implement solutions that will allow a </w:t>
      </w:r>
      <w:r w:rsidR="000555A2" w:rsidRPr="00390044">
        <w:rPr>
          <w:rFonts w:asciiTheme="minorHAnsi" w:eastAsiaTheme="minorHAnsi" w:hAnsiTheme="minorHAnsi" w:cs="LMRoman12-Italic"/>
          <w:iCs/>
          <w:color w:val="000000"/>
          <w:sz w:val="22"/>
          <w:szCs w:val="22"/>
          <w:lang w:val="en-US"/>
        </w:rPr>
        <w:t>speedup, or</w:t>
      </w:r>
      <w:r w:rsidR="00AA0945" w:rsidRPr="00390044">
        <w:rPr>
          <w:rFonts w:asciiTheme="minorHAnsi" w:eastAsiaTheme="minorHAnsi" w:hAnsiTheme="minorHAnsi" w:cs="LMRoman12-Italic"/>
          <w:iCs/>
          <w:color w:val="000000"/>
          <w:sz w:val="22"/>
          <w:szCs w:val="22"/>
          <w:lang w:val="en-US"/>
        </w:rPr>
        <w:t xml:space="preserve"> </w:t>
      </w:r>
      <w:r w:rsidR="000555A2" w:rsidRPr="00390044">
        <w:rPr>
          <w:rFonts w:asciiTheme="minorHAnsi" w:eastAsiaTheme="minorHAnsi" w:hAnsiTheme="minorHAnsi" w:cs="LMRoman12-Italic"/>
          <w:iCs/>
          <w:color w:val="000000"/>
          <w:sz w:val="22"/>
          <w:szCs w:val="22"/>
          <w:lang w:val="en-US"/>
        </w:rPr>
        <w:t xml:space="preserve">acceleration, of the stochastic simulation algorithm </w:t>
      </w:r>
      <w:r w:rsidR="000555A2" w:rsidRPr="00390044">
        <w:rPr>
          <w:rFonts w:asciiTheme="minorHAnsi" w:eastAsiaTheme="minorHAnsi" w:hAnsiTheme="minorHAnsi" w:cs="LMRoman12-Regular"/>
          <w:color w:val="000000"/>
          <w:sz w:val="22"/>
          <w:szCs w:val="22"/>
          <w:lang w:val="en-US"/>
        </w:rPr>
        <w:t>while maintaining high accuracy for the</w:t>
      </w:r>
      <w:r w:rsidR="00AA0945" w:rsidRPr="00390044">
        <w:rPr>
          <w:rFonts w:asciiTheme="minorHAnsi" w:eastAsiaTheme="minorHAnsi" w:hAnsiTheme="minorHAnsi" w:cs="LMRoman12-Regular"/>
          <w:color w:val="000000"/>
          <w:sz w:val="22"/>
          <w:szCs w:val="22"/>
          <w:lang w:val="en-US"/>
        </w:rPr>
        <w:t xml:space="preserve"> </w:t>
      </w:r>
      <w:r w:rsidR="000555A2" w:rsidRPr="00390044">
        <w:rPr>
          <w:rFonts w:asciiTheme="minorHAnsi" w:eastAsiaTheme="minorHAnsi" w:hAnsiTheme="minorHAnsi" w:cs="LMRoman12-Regular"/>
          <w:color w:val="000000"/>
          <w:sz w:val="22"/>
          <w:szCs w:val="22"/>
          <w:lang w:val="en-US"/>
        </w:rPr>
        <w:t>extracted rate coefficients. As such, a validation must be performed with existing solvers,</w:t>
      </w:r>
      <w:r w:rsidR="00AA0945" w:rsidRPr="00390044">
        <w:rPr>
          <w:rFonts w:asciiTheme="minorHAnsi" w:eastAsiaTheme="minorHAnsi" w:hAnsiTheme="minorHAnsi" w:cs="LMRoman12-Regular"/>
          <w:color w:val="000000"/>
          <w:sz w:val="22"/>
          <w:szCs w:val="22"/>
          <w:lang w:val="en-US"/>
        </w:rPr>
        <w:t xml:space="preserve"> </w:t>
      </w:r>
      <w:r w:rsidR="000555A2" w:rsidRPr="00390044">
        <w:rPr>
          <w:rFonts w:asciiTheme="minorHAnsi" w:eastAsiaTheme="minorHAnsi" w:hAnsiTheme="minorHAnsi" w:cs="LMRoman12-Regular"/>
          <w:color w:val="000000"/>
          <w:sz w:val="22"/>
          <w:szCs w:val="22"/>
          <w:lang w:val="en-US"/>
        </w:rPr>
        <w:t xml:space="preserve">possibly </w:t>
      </w:r>
      <w:r w:rsidR="00A933A1">
        <w:rPr>
          <w:rFonts w:asciiTheme="minorHAnsi" w:eastAsiaTheme="minorHAnsi" w:hAnsiTheme="minorHAnsi" w:cs="LMRoman12-Regular"/>
          <w:color w:val="000000"/>
          <w:sz w:val="22"/>
          <w:szCs w:val="22"/>
          <w:lang w:val="en-US"/>
        </w:rPr>
        <w:t xml:space="preserve">with </w:t>
      </w:r>
      <w:r w:rsidR="000555A2" w:rsidRPr="00390044">
        <w:rPr>
          <w:rFonts w:asciiTheme="minorHAnsi" w:eastAsiaTheme="minorHAnsi" w:hAnsiTheme="minorHAnsi" w:cs="LMRoman12-Regular"/>
          <w:color w:val="000000"/>
          <w:sz w:val="22"/>
          <w:szCs w:val="22"/>
          <w:lang w:val="en-US"/>
        </w:rPr>
        <w:t>method-independent (deterministic)</w:t>
      </w:r>
      <w:r w:rsidR="00A933A1">
        <w:rPr>
          <w:rFonts w:asciiTheme="minorHAnsi" w:eastAsiaTheme="minorHAnsi" w:hAnsiTheme="minorHAnsi" w:cs="LMRoman12-Regular"/>
          <w:color w:val="000000"/>
          <w:sz w:val="22"/>
          <w:szCs w:val="22"/>
          <w:lang w:val="en-US"/>
        </w:rPr>
        <w:t xml:space="preserve"> ones,</w:t>
      </w:r>
      <w:r w:rsidR="000555A2" w:rsidRPr="00390044">
        <w:rPr>
          <w:rFonts w:asciiTheme="minorHAnsi" w:eastAsiaTheme="minorHAnsi" w:hAnsiTheme="minorHAnsi" w:cs="LMRoman12-Regular"/>
          <w:color w:val="000000"/>
          <w:sz w:val="22"/>
          <w:szCs w:val="22"/>
          <w:lang w:val="en-US"/>
        </w:rPr>
        <w:t xml:space="preserve"> to eliminate sources of statistical error.</w:t>
      </w:r>
      <w:r w:rsidR="00AA0945" w:rsidRPr="00390044">
        <w:rPr>
          <w:rFonts w:asciiTheme="minorHAnsi" w:eastAsiaTheme="minorHAnsi" w:hAnsiTheme="minorHAnsi" w:cs="LMRoman12-Regular"/>
          <w:color w:val="000000"/>
          <w:sz w:val="22"/>
          <w:szCs w:val="22"/>
          <w:lang w:val="en-US"/>
        </w:rPr>
        <w:t xml:space="preserve"> </w:t>
      </w:r>
    </w:p>
    <w:p w:rsidR="00A933A1" w:rsidRDefault="00AA0945" w:rsidP="00234E77">
      <w:pPr>
        <w:tabs>
          <w:tab w:val="clear" w:pos="7100"/>
        </w:tabs>
        <w:autoSpaceDE w:val="0"/>
        <w:autoSpaceDN w:val="0"/>
        <w:adjustRightInd w:val="0"/>
        <w:spacing w:line="240" w:lineRule="auto"/>
        <w:rPr>
          <w:rFonts w:ascii="Calibri" w:eastAsiaTheme="minorHAnsi" w:hAnsi="Calibri" w:cs="LMRoman12-Regular"/>
          <w:sz w:val="22"/>
          <w:szCs w:val="22"/>
          <w:lang w:val="en-US"/>
        </w:rPr>
      </w:pPr>
      <w:r w:rsidRPr="00390044">
        <w:rPr>
          <w:rFonts w:asciiTheme="minorHAnsi" w:eastAsiaTheme="minorHAnsi" w:hAnsiTheme="minorHAnsi" w:cs="LMRoman12-Regular"/>
          <w:color w:val="000000"/>
          <w:sz w:val="22"/>
          <w:szCs w:val="22"/>
          <w:lang w:val="en-US"/>
        </w:rPr>
        <w:t>T</w:t>
      </w:r>
      <w:r w:rsidR="000555A2" w:rsidRPr="00390044">
        <w:rPr>
          <w:rFonts w:asciiTheme="minorHAnsi" w:eastAsiaTheme="minorHAnsi" w:hAnsiTheme="minorHAnsi" w:cs="LMRoman12-Regular"/>
          <w:color w:val="000000"/>
          <w:sz w:val="22"/>
          <w:szCs w:val="22"/>
          <w:lang w:val="en-US"/>
        </w:rPr>
        <w:t>his problem also arises for deterministic solvers</w:t>
      </w:r>
      <w:r w:rsidRPr="00390044">
        <w:rPr>
          <w:rFonts w:asciiTheme="minorHAnsi" w:eastAsiaTheme="minorHAnsi" w:hAnsiTheme="minorHAnsi" w:cs="LMRoman12-Regular"/>
          <w:color w:val="000000"/>
          <w:sz w:val="22"/>
          <w:szCs w:val="22"/>
          <w:lang w:val="en-US"/>
        </w:rPr>
        <w:t>, e.g. MESS</w:t>
      </w:r>
      <w:r w:rsidRPr="00390044">
        <w:rPr>
          <w:rFonts w:asciiTheme="minorHAnsi" w:eastAsiaTheme="minorHAnsi" w:hAnsiTheme="minorHAnsi" w:cs="LMRoman12-Regular"/>
          <w:color w:val="000000"/>
          <w:sz w:val="22"/>
          <w:szCs w:val="22"/>
          <w:vertAlign w:val="superscript"/>
          <w:lang w:val="en-US"/>
        </w:rPr>
        <w:t>[4]</w:t>
      </w:r>
      <w:r w:rsidR="000555A2" w:rsidRPr="00390044">
        <w:rPr>
          <w:rFonts w:asciiTheme="minorHAnsi" w:eastAsiaTheme="minorHAnsi" w:hAnsiTheme="minorHAnsi" w:cs="LMRoman12-Regular"/>
          <w:color w:val="000000"/>
          <w:sz w:val="22"/>
          <w:szCs w:val="22"/>
          <w:lang w:val="en-US"/>
        </w:rPr>
        <w:t xml:space="preserve">, </w:t>
      </w:r>
      <w:r w:rsidRPr="00390044">
        <w:rPr>
          <w:rFonts w:asciiTheme="minorHAnsi" w:eastAsiaTheme="minorHAnsi" w:hAnsiTheme="minorHAnsi" w:cs="LMRoman12-Regular"/>
          <w:color w:val="000000"/>
          <w:sz w:val="22"/>
          <w:szCs w:val="22"/>
          <w:lang w:val="en-US"/>
        </w:rPr>
        <w:t>that numerically solve</w:t>
      </w:r>
      <w:r w:rsidR="00504A38">
        <w:rPr>
          <w:rFonts w:asciiTheme="minorHAnsi" w:eastAsiaTheme="minorHAnsi" w:hAnsiTheme="minorHAnsi" w:cs="LMRoman12-Regular"/>
          <w:color w:val="000000"/>
          <w:sz w:val="22"/>
          <w:szCs w:val="22"/>
          <w:lang w:val="en-US"/>
        </w:rPr>
        <w:t>s</w:t>
      </w:r>
      <w:r w:rsidRPr="00390044">
        <w:rPr>
          <w:rFonts w:asciiTheme="minorHAnsi" w:eastAsiaTheme="minorHAnsi" w:hAnsiTheme="minorHAnsi" w:cs="LMRoman12-Regular"/>
          <w:color w:val="000000"/>
          <w:sz w:val="22"/>
          <w:szCs w:val="22"/>
          <w:lang w:val="en-US"/>
        </w:rPr>
        <w:t xml:space="preserve"> the Master Equation as a linear matrix ODE problem, </w:t>
      </w:r>
      <w:r w:rsidR="00504A38">
        <w:rPr>
          <w:rFonts w:asciiTheme="minorHAnsi" w:eastAsiaTheme="minorHAnsi" w:hAnsiTheme="minorHAnsi" w:cs="LMRoman12-Regular"/>
          <w:color w:val="000000"/>
          <w:sz w:val="22"/>
          <w:szCs w:val="22"/>
          <w:lang w:val="en-US"/>
        </w:rPr>
        <w:t>exploiting</w:t>
      </w:r>
      <w:r w:rsidR="000555A2" w:rsidRPr="00390044">
        <w:rPr>
          <w:rFonts w:asciiTheme="minorHAnsi" w:eastAsiaTheme="minorHAnsi" w:hAnsiTheme="minorHAnsi" w:cs="LMRoman12-Regular"/>
          <w:color w:val="000000"/>
          <w:sz w:val="22"/>
          <w:szCs w:val="22"/>
          <w:lang w:val="en-US"/>
        </w:rPr>
        <w:t xml:space="preserve"> the physics of</w:t>
      </w:r>
      <w:r w:rsidRPr="00390044">
        <w:rPr>
          <w:rFonts w:asciiTheme="minorHAnsi" w:eastAsiaTheme="minorHAnsi" w:hAnsiTheme="minorHAnsi" w:cs="LMRoman12-Regular"/>
          <w:color w:val="000000"/>
          <w:sz w:val="22"/>
          <w:szCs w:val="22"/>
          <w:lang w:val="en-US"/>
        </w:rPr>
        <w:t xml:space="preserve"> </w:t>
      </w:r>
      <w:r w:rsidR="000555A2" w:rsidRPr="00390044">
        <w:rPr>
          <w:rFonts w:asciiTheme="minorHAnsi" w:eastAsiaTheme="minorHAnsi" w:hAnsiTheme="minorHAnsi" w:cs="LMRoman12-Regular"/>
          <w:color w:val="000000"/>
          <w:sz w:val="22"/>
          <w:szCs w:val="22"/>
          <w:lang w:val="en-US"/>
        </w:rPr>
        <w:t>the reactive system</w:t>
      </w:r>
      <w:r w:rsidRPr="00EF4E7F">
        <w:rPr>
          <w:rFonts w:asciiTheme="minorHAnsi" w:eastAsiaTheme="minorHAnsi" w:hAnsiTheme="minorHAnsi" w:cs="LMRoman12-Regular"/>
          <w:color w:val="000000"/>
          <w:sz w:val="22"/>
          <w:szCs w:val="22"/>
          <w:lang w:val="en-US"/>
        </w:rPr>
        <w:t>.</w:t>
      </w:r>
      <w:r w:rsidR="00504A38" w:rsidRPr="00EF4E7F">
        <w:rPr>
          <w:rFonts w:asciiTheme="minorHAnsi" w:eastAsiaTheme="minorHAnsi" w:hAnsiTheme="minorHAnsi" w:cs="LMRoman12-Regular"/>
          <w:color w:val="000000"/>
          <w:sz w:val="22"/>
          <w:szCs w:val="22"/>
          <w:lang w:val="en-US"/>
        </w:rPr>
        <w:t xml:space="preserve"> Different approaches have been proposed to speed up master equation solvers</w:t>
      </w:r>
      <w:r w:rsidR="00A933A1">
        <w:rPr>
          <w:rFonts w:asciiTheme="minorHAnsi" w:eastAsiaTheme="minorHAnsi" w:hAnsiTheme="minorHAnsi" w:cs="LMRoman12-Regular"/>
          <w:color w:val="000000"/>
          <w:sz w:val="22"/>
          <w:szCs w:val="22"/>
          <w:lang w:val="en-US"/>
        </w:rPr>
        <w:t>; t</w:t>
      </w:r>
      <w:r w:rsidR="000555A2" w:rsidRPr="00390044">
        <w:rPr>
          <w:rFonts w:asciiTheme="minorHAnsi" w:eastAsiaTheme="minorHAnsi" w:hAnsiTheme="minorHAnsi" w:cs="LMRoman12-Regular"/>
          <w:color w:val="000000"/>
          <w:sz w:val="22"/>
          <w:szCs w:val="22"/>
          <w:lang w:val="en-US"/>
        </w:rPr>
        <w:t>he</w:t>
      </w:r>
      <w:r w:rsidRPr="00390044">
        <w:rPr>
          <w:rFonts w:asciiTheme="minorHAnsi" w:eastAsiaTheme="minorHAnsi" w:hAnsiTheme="minorHAnsi" w:cs="LMRoman12-Regular"/>
          <w:color w:val="000000"/>
          <w:sz w:val="22"/>
          <w:szCs w:val="22"/>
          <w:lang w:val="en-US"/>
        </w:rPr>
        <w:t xml:space="preserve"> </w:t>
      </w:r>
      <w:r w:rsidR="000555A2" w:rsidRPr="00390044">
        <w:rPr>
          <w:rFonts w:asciiTheme="minorHAnsi" w:eastAsiaTheme="minorHAnsi" w:hAnsiTheme="minorHAnsi" w:cs="LMRoman12-Regular"/>
          <w:color w:val="000000"/>
          <w:sz w:val="22"/>
          <w:szCs w:val="22"/>
          <w:lang w:val="en-US"/>
        </w:rPr>
        <w:t>most commonly used one is the Reservoir State Approximation</w:t>
      </w:r>
      <w:r w:rsidRPr="00390044">
        <w:rPr>
          <w:rFonts w:asciiTheme="minorHAnsi" w:eastAsiaTheme="minorHAnsi" w:hAnsiTheme="minorHAnsi" w:cs="LMRoman12-Regular"/>
          <w:color w:val="000000"/>
          <w:sz w:val="22"/>
          <w:szCs w:val="22"/>
          <w:vertAlign w:val="superscript"/>
          <w:lang w:val="en-US"/>
        </w:rPr>
        <w:t>[5]</w:t>
      </w:r>
      <w:r w:rsidR="000555A2" w:rsidRPr="00390044">
        <w:rPr>
          <w:rFonts w:asciiTheme="minorHAnsi" w:eastAsiaTheme="minorHAnsi" w:hAnsiTheme="minorHAnsi" w:cs="LMRoman12-Regular"/>
          <w:color w:val="000000"/>
          <w:sz w:val="22"/>
          <w:szCs w:val="22"/>
          <w:lang w:val="en-US"/>
        </w:rPr>
        <w:t>, as it</w:t>
      </w:r>
      <w:r w:rsidRPr="00390044">
        <w:rPr>
          <w:rFonts w:asciiTheme="minorHAnsi" w:eastAsiaTheme="minorHAnsi" w:hAnsiTheme="minorHAnsi" w:cs="LMRoman12-Regular"/>
          <w:color w:val="000000"/>
          <w:sz w:val="22"/>
          <w:szCs w:val="22"/>
          <w:lang w:val="en-US"/>
        </w:rPr>
        <w:t xml:space="preserve"> </w:t>
      </w:r>
      <w:r w:rsidR="000555A2" w:rsidRPr="00390044">
        <w:rPr>
          <w:rFonts w:asciiTheme="minorHAnsi" w:eastAsiaTheme="minorHAnsi" w:hAnsiTheme="minorHAnsi" w:cs="LMRoman12-Regular"/>
          <w:color w:val="000000"/>
          <w:sz w:val="22"/>
          <w:szCs w:val="22"/>
          <w:lang w:val="en-US"/>
        </w:rPr>
        <w:t>define</w:t>
      </w:r>
      <w:r w:rsidR="00504A38">
        <w:rPr>
          <w:rFonts w:asciiTheme="minorHAnsi" w:eastAsiaTheme="minorHAnsi" w:hAnsiTheme="minorHAnsi" w:cs="LMRoman12-Regular"/>
          <w:color w:val="000000"/>
          <w:sz w:val="22"/>
          <w:szCs w:val="22"/>
          <w:lang w:val="en-US"/>
        </w:rPr>
        <w:t>s</w:t>
      </w:r>
      <w:r w:rsidR="000555A2" w:rsidRPr="00390044">
        <w:rPr>
          <w:rFonts w:asciiTheme="minorHAnsi" w:eastAsiaTheme="minorHAnsi" w:hAnsiTheme="minorHAnsi" w:cs="LMRoman12-Regular"/>
          <w:color w:val="000000"/>
          <w:sz w:val="22"/>
          <w:szCs w:val="22"/>
          <w:lang w:val="en-US"/>
        </w:rPr>
        <w:t xml:space="preserve"> a </w:t>
      </w:r>
      <w:r w:rsidR="000555A2" w:rsidRPr="00390044">
        <w:rPr>
          <w:rFonts w:asciiTheme="minorHAnsi" w:eastAsiaTheme="minorHAnsi" w:hAnsiTheme="minorHAnsi" w:cs="LMRoman12-Italic"/>
          <w:iCs/>
          <w:color w:val="000000"/>
          <w:sz w:val="22"/>
          <w:szCs w:val="22"/>
          <w:lang w:val="en-US"/>
        </w:rPr>
        <w:t xml:space="preserve">fictitious set </w:t>
      </w:r>
      <w:r w:rsidR="000555A2" w:rsidRPr="00390044">
        <w:rPr>
          <w:rFonts w:asciiTheme="minorHAnsi" w:eastAsiaTheme="minorHAnsi" w:hAnsiTheme="minorHAnsi" w:cs="LMRoman12-Regular"/>
          <w:color w:val="000000"/>
          <w:sz w:val="22"/>
          <w:szCs w:val="22"/>
          <w:lang w:val="en-US"/>
        </w:rPr>
        <w:t xml:space="preserve">of energy states, </w:t>
      </w:r>
      <w:r w:rsidR="00A933A1">
        <w:rPr>
          <w:rFonts w:asciiTheme="minorHAnsi" w:eastAsiaTheme="minorHAnsi" w:hAnsiTheme="minorHAnsi" w:cs="LMRoman12-Regular"/>
          <w:color w:val="000000"/>
          <w:sz w:val="22"/>
          <w:szCs w:val="22"/>
          <w:lang w:val="en-US"/>
        </w:rPr>
        <w:t>called</w:t>
      </w:r>
      <w:bookmarkStart w:id="0" w:name="_GoBack"/>
      <w:bookmarkEnd w:id="0"/>
      <w:r w:rsidR="00A933A1">
        <w:rPr>
          <w:rFonts w:asciiTheme="minorHAnsi" w:eastAsiaTheme="minorHAnsi" w:hAnsiTheme="minorHAnsi" w:cs="LMRoman12-Regular"/>
          <w:color w:val="000000"/>
          <w:sz w:val="22"/>
          <w:szCs w:val="22"/>
          <w:lang w:val="en-US"/>
        </w:rPr>
        <w:t xml:space="preserve"> </w:t>
      </w:r>
      <w:r w:rsidR="000555A2" w:rsidRPr="00390044">
        <w:rPr>
          <w:rFonts w:asciiTheme="minorHAnsi" w:eastAsiaTheme="minorHAnsi" w:hAnsiTheme="minorHAnsi" w:cs="LMRoman12-Regular"/>
          <w:color w:val="000000"/>
          <w:sz w:val="22"/>
          <w:szCs w:val="22"/>
          <w:lang w:val="en-US"/>
        </w:rPr>
        <w:t>reservoir, which is treated as a single macrostate.</w:t>
      </w:r>
      <w:r w:rsidRPr="00390044">
        <w:rPr>
          <w:rFonts w:asciiTheme="minorHAnsi" w:eastAsiaTheme="minorHAnsi" w:hAnsiTheme="minorHAnsi" w:cs="LMRoman12-Regular"/>
          <w:color w:val="000000"/>
          <w:sz w:val="22"/>
          <w:szCs w:val="22"/>
          <w:lang w:val="en-US"/>
        </w:rPr>
        <w:t xml:space="preserve"> </w:t>
      </w:r>
      <w:r w:rsidRPr="00390044">
        <w:rPr>
          <w:rFonts w:ascii="Calibri" w:eastAsiaTheme="minorHAnsi" w:hAnsi="Calibri" w:cs="LMRoman12-Regular"/>
          <w:sz w:val="22"/>
          <w:szCs w:val="22"/>
          <w:lang w:val="en-US"/>
        </w:rPr>
        <w:t>The reactant energy distribution within that state is assumed at thermal equilibrium, thus described with the Boltzmann distribution.</w:t>
      </w:r>
      <w:r w:rsidR="00A933A1">
        <w:rPr>
          <w:rFonts w:ascii="Calibri" w:eastAsiaTheme="minorHAnsi" w:hAnsi="Calibri" w:cs="LMRoman12-Regular"/>
          <w:sz w:val="22"/>
          <w:szCs w:val="22"/>
          <w:lang w:val="en-US"/>
        </w:rPr>
        <w:t xml:space="preserve"> </w:t>
      </w:r>
    </w:p>
    <w:p w:rsidR="00704BDF" w:rsidRPr="00390044" w:rsidRDefault="00AA0945" w:rsidP="00234E77">
      <w:pPr>
        <w:tabs>
          <w:tab w:val="clear" w:pos="7100"/>
        </w:tabs>
        <w:autoSpaceDE w:val="0"/>
        <w:autoSpaceDN w:val="0"/>
        <w:adjustRightInd w:val="0"/>
        <w:spacing w:line="240" w:lineRule="auto"/>
        <w:rPr>
          <w:rFonts w:ascii="Calibri" w:eastAsiaTheme="minorHAnsi" w:hAnsi="Calibri" w:cs="LMRoman12-Regular"/>
          <w:sz w:val="22"/>
          <w:szCs w:val="22"/>
          <w:lang w:val="en-US"/>
        </w:rPr>
      </w:pPr>
      <w:r w:rsidRPr="00390044">
        <w:rPr>
          <w:rFonts w:ascii="Calibri" w:eastAsiaTheme="minorHAnsi" w:hAnsi="Calibri" w:cs="LMRoman12-Regular"/>
          <w:sz w:val="22"/>
          <w:szCs w:val="22"/>
          <w:lang w:val="en-US"/>
        </w:rPr>
        <w:t xml:space="preserve">The reservoir dimensions, or the number of lumped energy states under a threshold, are usually taken as an input data and are inherently </w:t>
      </w:r>
      <w:r w:rsidRPr="00390044">
        <w:rPr>
          <w:rFonts w:ascii="Calibri" w:eastAsiaTheme="minorHAnsi" w:hAnsi="Calibri" w:cs="LMRoman12-Italic"/>
          <w:iCs/>
          <w:sz w:val="22"/>
          <w:szCs w:val="22"/>
          <w:lang w:val="en-US"/>
        </w:rPr>
        <w:t>system dependent</w:t>
      </w:r>
      <w:r w:rsidRPr="00390044">
        <w:rPr>
          <w:rFonts w:ascii="Calibri" w:eastAsiaTheme="minorHAnsi" w:hAnsi="Calibri" w:cs="LMRoman12-Regular"/>
          <w:sz w:val="22"/>
          <w:szCs w:val="22"/>
          <w:lang w:val="en-US"/>
        </w:rPr>
        <w:t xml:space="preserve">. They are directly linked to the reaction barrier energies, thus the chemical mechanism or energy profile. It should be preferable to skip the setting of the reservoir threshold by an </w:t>
      </w:r>
      <w:r w:rsidRPr="00390044">
        <w:rPr>
          <w:rFonts w:ascii="Calibri" w:eastAsiaTheme="minorHAnsi" w:hAnsi="Calibri" w:cs="LMRoman12-Italic"/>
          <w:iCs/>
          <w:sz w:val="22"/>
          <w:szCs w:val="22"/>
          <w:lang w:val="en-US"/>
        </w:rPr>
        <w:t xml:space="preserve">adaptive </w:t>
      </w:r>
      <w:r w:rsidRPr="00390044">
        <w:rPr>
          <w:rFonts w:ascii="Calibri" w:eastAsiaTheme="minorHAnsi" w:hAnsi="Calibri" w:cs="LMRoman12-Regular"/>
          <w:sz w:val="22"/>
          <w:szCs w:val="22"/>
          <w:lang w:val="en-US"/>
        </w:rPr>
        <w:t>calculation, employed within the code.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04A38" w:rsidRPr="00AA0945" w:rsidRDefault="00AA0945" w:rsidP="00234E77">
      <w:pPr>
        <w:tabs>
          <w:tab w:val="clear" w:pos="7100"/>
        </w:tabs>
        <w:autoSpaceDE w:val="0"/>
        <w:autoSpaceDN w:val="0"/>
        <w:adjustRightInd w:val="0"/>
        <w:spacing w:line="240" w:lineRule="auto"/>
        <w:rPr>
          <w:rFonts w:asciiTheme="minorHAnsi" w:eastAsiaTheme="minorHAnsi" w:hAnsiTheme="minorHAnsi" w:cs="LMRoman12-Regular"/>
          <w:color w:val="000000"/>
          <w:sz w:val="22"/>
          <w:szCs w:val="22"/>
          <w:lang w:val="en-US"/>
        </w:rPr>
      </w:pPr>
      <w:r w:rsidRPr="000555A2">
        <w:rPr>
          <w:rFonts w:asciiTheme="minorHAnsi" w:eastAsiaTheme="minorHAnsi" w:hAnsiTheme="minorHAnsi" w:cs="LMRoman12-Regular"/>
          <w:color w:val="000000"/>
          <w:sz w:val="22"/>
          <w:szCs w:val="22"/>
          <w:lang w:val="en-US"/>
        </w:rPr>
        <w:t xml:space="preserve">The present work examines an existing RRKM Master Equation solver, called </w:t>
      </w:r>
      <w:r w:rsidRPr="000555A2">
        <w:rPr>
          <w:rFonts w:asciiTheme="minorHAnsi" w:eastAsiaTheme="minorHAnsi" w:hAnsiTheme="minorHAnsi" w:cs="LMSans12-Regular"/>
          <w:color w:val="000000"/>
          <w:sz w:val="22"/>
          <w:szCs w:val="22"/>
          <w:lang w:val="en-US"/>
        </w:rPr>
        <w:t>MCRRKM</w:t>
      </w:r>
      <w:r w:rsidR="00326DD9" w:rsidRPr="00234E77">
        <w:rPr>
          <w:rFonts w:asciiTheme="minorHAnsi" w:eastAsiaTheme="minorHAnsi" w:hAnsiTheme="minorHAnsi" w:cs="LMSans12-Regular"/>
          <w:color w:val="000000"/>
          <w:sz w:val="22"/>
          <w:szCs w:val="22"/>
          <w:vertAlign w:val="superscript"/>
          <w:lang w:val="en-US"/>
        </w:rPr>
        <w:t>[6]</w:t>
      </w:r>
      <w:r w:rsidRPr="000555A2">
        <w:rPr>
          <w:rFonts w:asciiTheme="minorHAnsi" w:eastAsiaTheme="minorHAnsi" w:hAnsiTheme="minorHAnsi" w:cs="LMRoman12-Regular"/>
          <w:color w:val="000000"/>
          <w:sz w:val="22"/>
          <w:szCs w:val="22"/>
          <w:lang w:val="en-US"/>
        </w:rPr>
        <w:t>,</w:t>
      </w:r>
      <w:r>
        <w:rPr>
          <w:rFonts w:asciiTheme="minorHAnsi" w:eastAsiaTheme="minorHAnsi" w:hAnsiTheme="minorHAnsi" w:cs="LMRoman12-Regular"/>
          <w:color w:val="000000"/>
          <w:sz w:val="22"/>
          <w:szCs w:val="22"/>
          <w:lang w:val="en-US"/>
        </w:rPr>
        <w:t xml:space="preserve"> </w:t>
      </w:r>
      <w:r w:rsidRPr="000555A2">
        <w:rPr>
          <w:rFonts w:asciiTheme="minorHAnsi" w:eastAsiaTheme="minorHAnsi" w:hAnsiTheme="minorHAnsi" w:cs="LMRoman12-Regular"/>
          <w:color w:val="000000"/>
          <w:sz w:val="22"/>
          <w:szCs w:val="22"/>
          <w:lang w:val="en-US"/>
        </w:rPr>
        <w:t>which adopts the stochastic solution method</w:t>
      </w:r>
      <w:r>
        <w:rPr>
          <w:rFonts w:asciiTheme="minorHAnsi" w:eastAsiaTheme="minorHAnsi" w:hAnsiTheme="minorHAnsi" w:cs="LMRoman12-Regular"/>
          <w:color w:val="000000"/>
          <w:sz w:val="22"/>
          <w:szCs w:val="22"/>
          <w:lang w:val="en-US"/>
        </w:rPr>
        <w:t xml:space="preserve">. </w:t>
      </w:r>
      <w:r w:rsidRPr="000555A2">
        <w:rPr>
          <w:rFonts w:asciiTheme="minorHAnsi" w:eastAsiaTheme="minorHAnsi" w:hAnsiTheme="minorHAnsi" w:cs="LMSans12-Regular"/>
          <w:color w:val="000000"/>
          <w:sz w:val="22"/>
          <w:szCs w:val="22"/>
          <w:lang w:val="en-US"/>
        </w:rPr>
        <w:t xml:space="preserve">MCRRKM </w:t>
      </w:r>
      <w:r w:rsidRPr="000555A2">
        <w:rPr>
          <w:rFonts w:asciiTheme="minorHAnsi" w:eastAsiaTheme="minorHAnsi" w:hAnsiTheme="minorHAnsi" w:cs="LMRoman12-Regular"/>
          <w:color w:val="000000"/>
          <w:sz w:val="22"/>
          <w:szCs w:val="22"/>
          <w:lang w:val="en-US"/>
        </w:rPr>
        <w:t>is a research code, developed by prof.</w:t>
      </w:r>
      <w:r w:rsidR="00390044">
        <w:rPr>
          <w:rFonts w:asciiTheme="minorHAnsi" w:eastAsiaTheme="minorHAnsi" w:hAnsiTheme="minorHAnsi" w:cs="LMRoman12-Regular"/>
          <w:color w:val="000000"/>
          <w:sz w:val="22"/>
          <w:szCs w:val="22"/>
          <w:lang w:val="en-US"/>
        </w:rPr>
        <w:t xml:space="preserve"> </w:t>
      </w:r>
      <w:r w:rsidRPr="000555A2">
        <w:rPr>
          <w:rFonts w:asciiTheme="minorHAnsi" w:eastAsiaTheme="minorHAnsi" w:hAnsiTheme="minorHAnsi" w:cs="LMRoman12-Regular"/>
          <w:color w:val="000000"/>
          <w:sz w:val="22"/>
          <w:szCs w:val="22"/>
          <w:lang w:val="en-US"/>
        </w:rPr>
        <w:t>Cavallotti at the Applied Physical</w:t>
      </w:r>
      <w:r>
        <w:rPr>
          <w:rFonts w:asciiTheme="minorHAnsi" w:eastAsiaTheme="minorHAnsi" w:hAnsiTheme="minorHAnsi" w:cs="LMRoman12-Regular"/>
          <w:color w:val="000000"/>
          <w:sz w:val="22"/>
          <w:szCs w:val="22"/>
          <w:lang w:val="en-US"/>
        </w:rPr>
        <w:t xml:space="preserve"> </w:t>
      </w:r>
      <w:r w:rsidRPr="000555A2">
        <w:rPr>
          <w:rFonts w:asciiTheme="minorHAnsi" w:eastAsiaTheme="minorHAnsi" w:hAnsiTheme="minorHAnsi" w:cs="LMRoman12-Regular"/>
          <w:color w:val="000000"/>
          <w:sz w:val="22"/>
          <w:szCs w:val="22"/>
          <w:lang w:val="en-US"/>
        </w:rPr>
        <w:t>Chemistry Lab</w:t>
      </w:r>
      <w:r w:rsidR="00390044">
        <w:rPr>
          <w:rFonts w:asciiTheme="minorHAnsi" w:eastAsiaTheme="minorHAnsi" w:hAnsiTheme="minorHAnsi" w:cs="LMRoman12-Regular"/>
          <w:color w:val="000000"/>
          <w:sz w:val="22"/>
          <w:szCs w:val="22"/>
          <w:lang w:val="en-US"/>
        </w:rPr>
        <w:t xml:space="preserve">. </w:t>
      </w:r>
      <w:r w:rsidR="00504A38" w:rsidRPr="00EF4E7F">
        <w:rPr>
          <w:rFonts w:asciiTheme="minorHAnsi" w:eastAsiaTheme="minorHAnsi" w:hAnsiTheme="minorHAnsi" w:cs="LMRoman12-Regular"/>
          <w:color w:val="000000"/>
          <w:sz w:val="22"/>
          <w:szCs w:val="22"/>
          <w:lang w:val="en-US"/>
        </w:rPr>
        <w:t xml:space="preserve">An acceleration protocol was developed that allows speeding up the </w:t>
      </w:r>
      <w:r w:rsidR="00EF4E7F" w:rsidRPr="00EF4E7F">
        <w:rPr>
          <w:rFonts w:asciiTheme="minorHAnsi" w:eastAsiaTheme="minorHAnsi" w:hAnsiTheme="minorHAnsi" w:cs="LMRoman12-Regular"/>
          <w:color w:val="000000"/>
          <w:sz w:val="22"/>
          <w:szCs w:val="22"/>
          <w:lang w:val="en-US"/>
        </w:rPr>
        <w:t>k</w:t>
      </w:r>
      <w:r w:rsidR="00504A38" w:rsidRPr="00EF4E7F">
        <w:rPr>
          <w:rFonts w:asciiTheme="minorHAnsi" w:eastAsiaTheme="minorHAnsi" w:hAnsiTheme="minorHAnsi" w:cs="LMRoman12-Regular"/>
          <w:color w:val="000000"/>
          <w:sz w:val="22"/>
          <w:szCs w:val="22"/>
          <w:lang w:val="en-US"/>
        </w:rPr>
        <w:t>MC integration by introducing an analytical correction for the time the random walkers spend in the Boltzmann equilibrated portion of the energy distribution function.</w:t>
      </w:r>
      <w:r w:rsidR="00504A38">
        <w:rPr>
          <w:rFonts w:asciiTheme="minorHAnsi" w:eastAsiaTheme="minorHAnsi" w:hAnsiTheme="minorHAnsi" w:cs="LMRoman12-Regular"/>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1B6825" w:rsidRPr="00234E77" w:rsidRDefault="00390044" w:rsidP="00234E77">
      <w:pPr>
        <w:snapToGrid w:val="0"/>
        <w:spacing w:after="120" w:line="240" w:lineRule="auto"/>
        <w:rPr>
          <w:rFonts w:ascii="Calibri" w:eastAsiaTheme="minorHAnsi" w:hAnsi="Calibri" w:cs="LMRoman12-Regular"/>
          <w:sz w:val="22"/>
          <w:szCs w:val="22"/>
          <w:lang w:val="en-US"/>
        </w:rPr>
      </w:pPr>
      <w:r>
        <w:rPr>
          <w:rFonts w:asciiTheme="minorHAnsi" w:eastAsia="MS PGothic" w:hAnsiTheme="minorHAnsi"/>
          <w:color w:val="000000"/>
          <w:sz w:val="22"/>
          <w:szCs w:val="22"/>
          <w:lang w:val="en-US"/>
        </w:rPr>
        <w:t>The acceleration protocol</w:t>
      </w:r>
      <w:r w:rsidRPr="001B6825">
        <w:rPr>
          <w:rFonts w:ascii="Calibri" w:eastAsiaTheme="minorHAnsi" w:hAnsi="Calibri" w:cs="LMRoman12-Regular"/>
          <w:sz w:val="22"/>
          <w:szCs w:val="22"/>
          <w:lang w:val="en-US"/>
        </w:rPr>
        <w:t xml:space="preserve"> was implemented within </w:t>
      </w:r>
      <w:r w:rsidRPr="001B6825">
        <w:rPr>
          <w:rFonts w:ascii="Calibri" w:eastAsiaTheme="minorHAnsi" w:hAnsi="Calibri" w:cs="LMSans12-Regular"/>
          <w:sz w:val="22"/>
          <w:szCs w:val="22"/>
          <w:lang w:val="en-US"/>
        </w:rPr>
        <w:t>MCRRKM</w:t>
      </w:r>
      <w:r>
        <w:rPr>
          <w:rFonts w:ascii="Calibri" w:eastAsiaTheme="minorHAnsi" w:hAnsi="Calibri" w:cs="LMSans12-Regular"/>
          <w:sz w:val="22"/>
          <w:szCs w:val="22"/>
          <w:lang w:val="en-US"/>
        </w:rPr>
        <w:t xml:space="preserve"> with an adaptive </w:t>
      </w:r>
      <w:r w:rsidR="005167CA">
        <w:rPr>
          <w:rFonts w:ascii="Calibri" w:eastAsiaTheme="minorHAnsi" w:hAnsi="Calibri" w:cs="LMRoman12-Regular"/>
          <w:sz w:val="22"/>
          <w:szCs w:val="22"/>
          <w:lang w:val="en-US"/>
        </w:rPr>
        <w:t>calculated th</w:t>
      </w:r>
      <w:r w:rsidRPr="001B6825">
        <w:rPr>
          <w:rFonts w:ascii="Calibri" w:eastAsiaTheme="minorHAnsi" w:hAnsi="Calibri" w:cs="LMRoman12-Regular"/>
          <w:sz w:val="22"/>
          <w:szCs w:val="22"/>
          <w:lang w:val="en-US"/>
        </w:rPr>
        <w:t>reshold, the Thermal Energy Limit, below which energy levels</w:t>
      </w:r>
      <w:r>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are treated as</w:t>
      </w:r>
      <w:r>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 xml:space="preserve">populated </w:t>
      </w:r>
      <w:r w:rsidR="005167CA">
        <w:rPr>
          <w:rFonts w:ascii="Calibri" w:eastAsiaTheme="minorHAnsi" w:hAnsi="Calibri" w:cs="LMRoman12-Regular"/>
          <w:sz w:val="22"/>
          <w:szCs w:val="22"/>
          <w:lang w:val="en-US"/>
        </w:rPr>
        <w:t>a</w:t>
      </w:r>
      <w:r w:rsidRPr="001B6825">
        <w:rPr>
          <w:rFonts w:ascii="Calibri" w:eastAsiaTheme="minorHAnsi" w:hAnsi="Calibri" w:cs="LMRoman12-Regular"/>
          <w:sz w:val="22"/>
          <w:szCs w:val="22"/>
          <w:lang w:val="en-US"/>
        </w:rPr>
        <w:t>ccording to the Boltzmann distribution and binned as a single</w:t>
      </w:r>
      <w:r>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macrostate.</w:t>
      </w:r>
      <w:r w:rsidR="00234E77">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 xml:space="preserve">The </w:t>
      </w:r>
      <w:r w:rsidR="005167CA">
        <w:rPr>
          <w:rFonts w:ascii="Calibri" w:eastAsiaTheme="minorHAnsi" w:hAnsi="Calibri" w:cs="LMRoman12-Regular"/>
          <w:sz w:val="22"/>
          <w:szCs w:val="22"/>
          <w:lang w:val="en-US"/>
        </w:rPr>
        <w:t>S</w:t>
      </w:r>
      <w:r w:rsidRPr="001B6825">
        <w:rPr>
          <w:rFonts w:ascii="Calibri" w:eastAsiaTheme="minorHAnsi" w:hAnsi="Calibri" w:cs="LMRoman12-Regular"/>
          <w:sz w:val="22"/>
          <w:szCs w:val="22"/>
          <w:lang w:val="en-US"/>
        </w:rPr>
        <w:t>peedup was</w:t>
      </w:r>
      <w:r w:rsidR="005167CA">
        <w:rPr>
          <w:rFonts w:ascii="Calibri" w:eastAsiaTheme="minorHAnsi" w:hAnsi="Calibri" w:cs="LMRoman12-Regular"/>
          <w:sz w:val="22"/>
          <w:szCs w:val="22"/>
          <w:lang w:val="en-US"/>
        </w:rPr>
        <w:t xml:space="preserve"> f</w:t>
      </w:r>
      <w:r w:rsidRPr="001B6825">
        <w:rPr>
          <w:rFonts w:ascii="Calibri" w:eastAsiaTheme="minorHAnsi" w:hAnsi="Calibri" w:cs="LMRoman12-Regular"/>
          <w:sz w:val="22"/>
          <w:szCs w:val="22"/>
          <w:lang w:val="en-US"/>
        </w:rPr>
        <w:t>ound to be dependent only on thermodynamic quantities: the partition</w:t>
      </w:r>
      <w:r>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function ratio of the unperturbed and perturbed energy states</w:t>
      </w:r>
      <w:r w:rsidR="005167CA">
        <w:rPr>
          <w:rFonts w:ascii="Calibri" w:eastAsiaTheme="minorHAnsi" w:hAnsi="Calibri" w:cs="LMRoman12-Regular"/>
          <w:sz w:val="22"/>
          <w:szCs w:val="22"/>
          <w:lang w:val="en-US"/>
        </w:rPr>
        <w:t xml:space="preserve">. </w:t>
      </w:r>
      <w:r w:rsidR="00326DD9">
        <w:rPr>
          <w:rFonts w:ascii="Calibri" w:eastAsiaTheme="minorHAnsi" w:hAnsi="Calibri" w:cs="LMRoman12-Regular"/>
          <w:sz w:val="22"/>
          <w:szCs w:val="22"/>
          <w:lang w:val="en-US"/>
        </w:rPr>
        <w:t>Below are two main results of the acceleration protocol on two test reactions:</w:t>
      </w:r>
      <w:r w:rsidR="005167CA">
        <w:rPr>
          <w:rFonts w:ascii="Calibri" w:eastAsiaTheme="minorHAnsi" w:hAnsi="Calibri" w:cs="LMRoman12-Regular"/>
          <w:sz w:val="22"/>
          <w:szCs w:val="22"/>
          <w:lang w:val="en-US"/>
        </w:rPr>
        <w:t xml:space="preserve"> </w:t>
      </w:r>
    </w:p>
    <w:p w:rsidR="00704BDF" w:rsidRPr="00DE0019" w:rsidRDefault="00390044" w:rsidP="00390044">
      <w:pPr>
        <w:snapToGrid w:val="0"/>
        <w:spacing w:after="120" w:line="240" w:lineRule="auto"/>
        <w:jc w:val="center"/>
        <w:rPr>
          <w:rFonts w:asciiTheme="minorHAnsi" w:eastAsia="MS PGothic" w:hAnsiTheme="minorHAnsi"/>
          <w:color w:val="000000"/>
        </w:rPr>
      </w:pPr>
      <w:r w:rsidRPr="00390044">
        <w:rPr>
          <w:rFonts w:asciiTheme="minorHAnsi" w:eastAsia="MS PGothic" w:hAnsiTheme="minorHAnsi"/>
          <w:noProof/>
          <w:color w:val="000000"/>
        </w:rPr>
        <w:drawing>
          <wp:inline distT="0" distB="0" distL="0" distR="0">
            <wp:extent cx="2596243" cy="18330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106" cy="1851320"/>
                    </a:xfrm>
                    <a:prstGeom prst="rect">
                      <a:avLst/>
                    </a:prstGeom>
                    <a:noFill/>
                    <a:ln>
                      <a:noFill/>
                    </a:ln>
                  </pic:spPr>
                </pic:pic>
              </a:graphicData>
            </a:graphic>
          </wp:inline>
        </w:drawing>
      </w:r>
      <w:r w:rsidR="00350B8B">
        <w:rPr>
          <w:rFonts w:asciiTheme="minorHAnsi" w:eastAsia="MS PGothic" w:hAnsiTheme="minorHAnsi"/>
          <w:color w:val="000000"/>
        </w:rPr>
        <w:t xml:space="preserve">  </w:t>
      </w:r>
      <w:r w:rsidR="00350B8B" w:rsidRPr="00350B8B">
        <w:rPr>
          <w:rFonts w:asciiTheme="minorHAnsi" w:eastAsia="MS PGothic" w:hAnsiTheme="minorHAnsi"/>
          <w:noProof/>
          <w:color w:val="000000"/>
        </w:rPr>
        <w:drawing>
          <wp:inline distT="0" distB="0" distL="0" distR="0">
            <wp:extent cx="2221392" cy="1790866"/>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9758" cy="1805672"/>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350B8B">
        <w:rPr>
          <w:rFonts w:asciiTheme="minorHAnsi" w:eastAsia="MS PGothic" w:hAnsiTheme="minorHAnsi"/>
          <w:color w:val="000000"/>
          <w:szCs w:val="18"/>
          <w:lang w:val="en-US"/>
        </w:rPr>
        <w:t>(left) Speedup factor as a function of simulation temperature and thermal energy limit (in 1/cm) for two reactions [C2H3 = C</w:t>
      </w:r>
      <w:r w:rsidR="00350B8B" w:rsidRPr="00350B8B">
        <w:rPr>
          <w:rFonts w:asciiTheme="minorHAnsi" w:eastAsia="MS PGothic" w:hAnsiTheme="minorHAnsi"/>
          <w:color w:val="000000"/>
          <w:szCs w:val="18"/>
          <w:vertAlign w:val="subscript"/>
          <w:lang w:val="en-US"/>
        </w:rPr>
        <w:t>2</w:t>
      </w:r>
      <w:r w:rsidR="00350B8B">
        <w:rPr>
          <w:rFonts w:asciiTheme="minorHAnsi" w:eastAsia="MS PGothic" w:hAnsiTheme="minorHAnsi"/>
          <w:color w:val="000000"/>
          <w:szCs w:val="18"/>
          <w:lang w:val="en-US"/>
        </w:rPr>
        <w:t>H</w:t>
      </w:r>
      <w:r w:rsidR="00350B8B" w:rsidRPr="00350B8B">
        <w:rPr>
          <w:rFonts w:asciiTheme="minorHAnsi" w:eastAsia="MS PGothic" w:hAnsiTheme="minorHAnsi"/>
          <w:color w:val="000000"/>
          <w:szCs w:val="18"/>
          <w:vertAlign w:val="subscript"/>
          <w:lang w:val="en-US"/>
        </w:rPr>
        <w:t>3</w:t>
      </w:r>
      <w:r w:rsidR="00350B8B">
        <w:rPr>
          <w:rFonts w:asciiTheme="minorHAnsi" w:eastAsia="MS PGothic" w:hAnsiTheme="minorHAnsi"/>
          <w:color w:val="000000"/>
          <w:szCs w:val="18"/>
          <w:lang w:val="en-US"/>
        </w:rPr>
        <w:t xml:space="preserve"> </w:t>
      </w:r>
      <w:r w:rsidR="00350B8B">
        <w:rPr>
          <w:rFonts w:asciiTheme="minorHAnsi" w:eastAsia="MS PGothic" w:hAnsiTheme="minorHAnsi" w:hint="eastAsia"/>
          <w:color w:val="000000"/>
          <w:szCs w:val="18"/>
          <w:lang w:val="en-US"/>
        </w:rPr>
        <w:t>→</w:t>
      </w:r>
      <w:r w:rsidR="00350B8B">
        <w:rPr>
          <w:rFonts w:asciiTheme="minorHAnsi" w:eastAsia="MS PGothic" w:hAnsiTheme="minorHAnsi"/>
          <w:color w:val="000000"/>
          <w:szCs w:val="18"/>
          <w:lang w:val="en-US"/>
        </w:rPr>
        <w:t xml:space="preserve"> C</w:t>
      </w:r>
      <w:r w:rsidR="00350B8B" w:rsidRPr="00350B8B">
        <w:rPr>
          <w:rFonts w:asciiTheme="minorHAnsi" w:eastAsia="MS PGothic" w:hAnsiTheme="minorHAnsi"/>
          <w:color w:val="000000"/>
          <w:szCs w:val="18"/>
          <w:vertAlign w:val="subscript"/>
          <w:lang w:val="en-US"/>
        </w:rPr>
        <w:t>2</w:t>
      </w:r>
      <w:r w:rsidR="00350B8B">
        <w:rPr>
          <w:rFonts w:asciiTheme="minorHAnsi" w:eastAsia="MS PGothic" w:hAnsiTheme="minorHAnsi"/>
          <w:color w:val="000000"/>
          <w:szCs w:val="18"/>
          <w:lang w:val="en-US"/>
        </w:rPr>
        <w:t>H</w:t>
      </w:r>
      <w:r w:rsidR="00350B8B" w:rsidRPr="00350B8B">
        <w:rPr>
          <w:rFonts w:asciiTheme="minorHAnsi" w:eastAsia="MS PGothic" w:hAnsiTheme="minorHAnsi"/>
          <w:color w:val="000000"/>
          <w:szCs w:val="18"/>
          <w:vertAlign w:val="subscript"/>
          <w:lang w:val="en-US"/>
        </w:rPr>
        <w:t>2</w:t>
      </w:r>
      <w:r w:rsidR="00350B8B">
        <w:rPr>
          <w:rFonts w:asciiTheme="minorHAnsi" w:eastAsia="MS PGothic" w:hAnsiTheme="minorHAnsi"/>
          <w:color w:val="000000"/>
          <w:szCs w:val="18"/>
          <w:lang w:val="en-US"/>
        </w:rPr>
        <w:t xml:space="preserve"> + H, and C2H5 = C</w:t>
      </w:r>
      <w:r w:rsidR="00350B8B" w:rsidRPr="00350B8B">
        <w:rPr>
          <w:rFonts w:asciiTheme="minorHAnsi" w:eastAsia="MS PGothic" w:hAnsiTheme="minorHAnsi"/>
          <w:color w:val="000000"/>
          <w:szCs w:val="18"/>
          <w:vertAlign w:val="subscript"/>
          <w:lang w:val="en-US"/>
        </w:rPr>
        <w:t>2</w:t>
      </w:r>
      <w:r w:rsidR="00350B8B">
        <w:rPr>
          <w:rFonts w:asciiTheme="minorHAnsi" w:eastAsia="MS PGothic" w:hAnsiTheme="minorHAnsi"/>
          <w:color w:val="000000"/>
          <w:szCs w:val="18"/>
          <w:lang w:val="en-US"/>
        </w:rPr>
        <w:t>H</w:t>
      </w:r>
      <w:r w:rsidR="00350B8B">
        <w:rPr>
          <w:rFonts w:asciiTheme="minorHAnsi" w:eastAsia="MS PGothic" w:hAnsiTheme="minorHAnsi"/>
          <w:color w:val="000000"/>
          <w:szCs w:val="18"/>
          <w:vertAlign w:val="subscript"/>
          <w:lang w:val="en-US"/>
        </w:rPr>
        <w:t>5</w:t>
      </w:r>
      <w:r w:rsidR="00350B8B">
        <w:rPr>
          <w:rFonts w:asciiTheme="minorHAnsi" w:eastAsia="MS PGothic" w:hAnsiTheme="minorHAnsi"/>
          <w:color w:val="000000"/>
          <w:szCs w:val="18"/>
          <w:lang w:val="en-US"/>
        </w:rPr>
        <w:t xml:space="preserve"> </w:t>
      </w:r>
      <w:r w:rsidR="00350B8B">
        <w:rPr>
          <w:rFonts w:asciiTheme="minorHAnsi" w:eastAsia="MS PGothic" w:hAnsiTheme="minorHAnsi" w:hint="eastAsia"/>
          <w:color w:val="000000"/>
          <w:szCs w:val="18"/>
          <w:lang w:val="en-US"/>
        </w:rPr>
        <w:t>→</w:t>
      </w:r>
      <w:r w:rsidR="00350B8B">
        <w:rPr>
          <w:rFonts w:asciiTheme="minorHAnsi" w:eastAsia="MS PGothic" w:hAnsiTheme="minorHAnsi"/>
          <w:color w:val="000000"/>
          <w:szCs w:val="18"/>
          <w:lang w:val="en-US"/>
        </w:rPr>
        <w:t xml:space="preserve"> C</w:t>
      </w:r>
      <w:r w:rsidR="00350B8B" w:rsidRPr="00350B8B">
        <w:rPr>
          <w:rFonts w:asciiTheme="minorHAnsi" w:eastAsia="MS PGothic" w:hAnsiTheme="minorHAnsi"/>
          <w:color w:val="000000"/>
          <w:szCs w:val="18"/>
          <w:vertAlign w:val="subscript"/>
          <w:lang w:val="en-US"/>
        </w:rPr>
        <w:t>2</w:t>
      </w:r>
      <w:r w:rsidR="00350B8B">
        <w:rPr>
          <w:rFonts w:asciiTheme="minorHAnsi" w:eastAsia="MS PGothic" w:hAnsiTheme="minorHAnsi"/>
          <w:color w:val="000000"/>
          <w:szCs w:val="18"/>
          <w:lang w:val="en-US"/>
        </w:rPr>
        <w:t>H</w:t>
      </w:r>
      <w:r w:rsidR="00350B8B">
        <w:rPr>
          <w:rFonts w:asciiTheme="minorHAnsi" w:eastAsia="MS PGothic" w:hAnsiTheme="minorHAnsi"/>
          <w:color w:val="000000"/>
          <w:szCs w:val="18"/>
          <w:vertAlign w:val="subscript"/>
          <w:lang w:val="en-US"/>
        </w:rPr>
        <w:t>4</w:t>
      </w:r>
      <w:r w:rsidR="00350B8B">
        <w:rPr>
          <w:rFonts w:asciiTheme="minorHAnsi" w:eastAsia="MS PGothic" w:hAnsiTheme="minorHAnsi"/>
          <w:color w:val="000000"/>
          <w:szCs w:val="18"/>
          <w:lang w:val="en-US"/>
        </w:rPr>
        <w:t xml:space="preserve"> + H]. The speedup is super-exponential with temperature, thus at low temperatures the rare-event dynamics problem is solved. The acceleration protocol is effective at low T. </w:t>
      </w:r>
      <w:r w:rsidR="00350B8B">
        <w:rPr>
          <w:rFonts w:asciiTheme="minorHAnsi" w:eastAsia="MS PGothic" w:hAnsiTheme="minorHAnsi"/>
          <w:color w:val="000000"/>
          <w:szCs w:val="18"/>
          <w:lang w:val="en-US"/>
        </w:rPr>
        <w:br/>
        <w:t>(right) estimated simulation time [red] and actual simulation time [blue] for the reaction C</w:t>
      </w:r>
      <w:r w:rsidR="00350B8B" w:rsidRPr="00350B8B">
        <w:rPr>
          <w:rFonts w:asciiTheme="minorHAnsi" w:eastAsia="MS PGothic" w:hAnsiTheme="minorHAnsi"/>
          <w:color w:val="000000"/>
          <w:szCs w:val="18"/>
          <w:vertAlign w:val="subscript"/>
          <w:lang w:val="en-US"/>
        </w:rPr>
        <w:t>2</w:t>
      </w:r>
      <w:r w:rsidR="00350B8B">
        <w:rPr>
          <w:rFonts w:asciiTheme="minorHAnsi" w:eastAsia="MS PGothic" w:hAnsiTheme="minorHAnsi"/>
          <w:color w:val="000000"/>
          <w:szCs w:val="18"/>
          <w:lang w:val="en-US"/>
        </w:rPr>
        <w:t>H</w:t>
      </w:r>
      <w:r w:rsidR="00350B8B" w:rsidRPr="00350B8B">
        <w:rPr>
          <w:rFonts w:asciiTheme="minorHAnsi" w:eastAsia="MS PGothic" w:hAnsiTheme="minorHAnsi"/>
          <w:color w:val="000000"/>
          <w:szCs w:val="18"/>
          <w:vertAlign w:val="subscript"/>
          <w:lang w:val="en-US"/>
        </w:rPr>
        <w:t>3</w:t>
      </w:r>
      <w:r w:rsidR="00350B8B">
        <w:rPr>
          <w:rFonts w:asciiTheme="minorHAnsi" w:eastAsia="MS PGothic" w:hAnsiTheme="minorHAnsi"/>
          <w:color w:val="000000"/>
          <w:szCs w:val="18"/>
          <w:lang w:val="en-US"/>
        </w:rPr>
        <w:t xml:space="preserve"> </w:t>
      </w:r>
      <w:r w:rsidR="00350B8B">
        <w:rPr>
          <w:rFonts w:asciiTheme="minorHAnsi" w:eastAsia="MS PGothic" w:hAnsiTheme="minorHAnsi" w:hint="eastAsia"/>
          <w:color w:val="000000"/>
          <w:szCs w:val="18"/>
          <w:lang w:val="en-US"/>
        </w:rPr>
        <w:t>→</w:t>
      </w:r>
      <w:r w:rsidR="00350B8B">
        <w:rPr>
          <w:rFonts w:asciiTheme="minorHAnsi" w:eastAsia="MS PGothic" w:hAnsiTheme="minorHAnsi"/>
          <w:color w:val="000000"/>
          <w:szCs w:val="18"/>
          <w:lang w:val="en-US"/>
        </w:rPr>
        <w:t xml:space="preserve"> C</w:t>
      </w:r>
      <w:r w:rsidR="00350B8B" w:rsidRPr="00350B8B">
        <w:rPr>
          <w:rFonts w:asciiTheme="minorHAnsi" w:eastAsia="MS PGothic" w:hAnsiTheme="minorHAnsi"/>
          <w:color w:val="000000"/>
          <w:szCs w:val="18"/>
          <w:vertAlign w:val="subscript"/>
          <w:lang w:val="en-US"/>
        </w:rPr>
        <w:t>2</w:t>
      </w:r>
      <w:r w:rsidR="00350B8B">
        <w:rPr>
          <w:rFonts w:asciiTheme="minorHAnsi" w:eastAsia="MS PGothic" w:hAnsiTheme="minorHAnsi"/>
          <w:color w:val="000000"/>
          <w:szCs w:val="18"/>
          <w:lang w:val="en-US"/>
        </w:rPr>
        <w:t>H</w:t>
      </w:r>
      <w:r w:rsidR="00350B8B" w:rsidRPr="00350B8B">
        <w:rPr>
          <w:rFonts w:asciiTheme="minorHAnsi" w:eastAsia="MS PGothic" w:hAnsiTheme="minorHAnsi"/>
          <w:color w:val="000000"/>
          <w:szCs w:val="18"/>
          <w:vertAlign w:val="subscript"/>
          <w:lang w:val="en-US"/>
        </w:rPr>
        <w:t>2</w:t>
      </w:r>
      <w:r w:rsidR="00350B8B">
        <w:rPr>
          <w:rFonts w:asciiTheme="minorHAnsi" w:eastAsia="MS PGothic" w:hAnsiTheme="minorHAnsi"/>
          <w:color w:val="000000"/>
          <w:szCs w:val="18"/>
          <w:lang w:val="en-US"/>
        </w:rPr>
        <w:t xml:space="preserve"> + H at 0.1 bar.</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D14075" w:rsidP="00234E77">
      <w:pPr>
        <w:tabs>
          <w:tab w:val="clear" w:pos="7100"/>
        </w:tabs>
        <w:autoSpaceDE w:val="0"/>
        <w:autoSpaceDN w:val="0"/>
        <w:adjustRightInd w:val="0"/>
        <w:spacing w:line="240" w:lineRule="auto"/>
        <w:rPr>
          <w:rFonts w:asciiTheme="minorHAnsi" w:eastAsia="MS PGothic" w:hAnsiTheme="minorHAnsi"/>
          <w:color w:val="000000"/>
          <w:sz w:val="22"/>
          <w:szCs w:val="22"/>
          <w:lang w:val="en-US"/>
        </w:rPr>
      </w:pPr>
      <w:r w:rsidRPr="001B6825">
        <w:rPr>
          <w:rFonts w:ascii="Calibri" w:eastAsiaTheme="minorHAnsi" w:hAnsi="Calibri" w:cs="LMRoman12-Regular"/>
          <w:sz w:val="22"/>
          <w:szCs w:val="22"/>
          <w:lang w:val="en-US"/>
        </w:rPr>
        <w:t xml:space="preserve">This </w:t>
      </w:r>
      <w:r>
        <w:rPr>
          <w:rFonts w:ascii="Calibri" w:eastAsiaTheme="minorHAnsi" w:hAnsi="Calibri" w:cs="LMRoman12-Regular"/>
          <w:sz w:val="22"/>
          <w:szCs w:val="22"/>
          <w:lang w:val="en-US"/>
        </w:rPr>
        <w:t>work</w:t>
      </w:r>
      <w:r w:rsidRPr="001B6825">
        <w:rPr>
          <w:rFonts w:ascii="Calibri" w:eastAsiaTheme="minorHAnsi" w:hAnsi="Calibri" w:cs="LMRoman12-Regular"/>
          <w:sz w:val="22"/>
          <w:szCs w:val="22"/>
          <w:lang w:val="en-US"/>
        </w:rPr>
        <w:t xml:space="preserve"> led to the development of a new acceleration protocol for the Monte Carlo</w:t>
      </w:r>
      <w:r w:rsidR="000555A2">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 xml:space="preserve">integration </w:t>
      </w:r>
      <w:r w:rsidR="00504A38" w:rsidRPr="00234E77">
        <w:rPr>
          <w:rFonts w:ascii="Calibri" w:eastAsiaTheme="minorHAnsi" w:hAnsi="Calibri" w:cs="LMRoman12-Regular"/>
          <w:sz w:val="22"/>
          <w:szCs w:val="22"/>
          <w:lang w:val="en-US"/>
        </w:rPr>
        <w:t>of the master equation for reactive systems</w:t>
      </w:r>
      <w:r w:rsidR="00504A38">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 xml:space="preserve">that drastically reduces computational times, from </w:t>
      </w:r>
      <w:r>
        <w:rPr>
          <w:rFonts w:ascii="Calibri" w:eastAsiaTheme="minorHAnsi" w:hAnsi="Calibri" w:cs="LMRoman12-Regular"/>
          <w:sz w:val="22"/>
          <w:szCs w:val="22"/>
          <w:lang w:val="en-US"/>
        </w:rPr>
        <w:t xml:space="preserve">approximately </w:t>
      </w:r>
      <w:r w:rsidRPr="001B6825">
        <w:rPr>
          <w:rFonts w:ascii="Calibri" w:eastAsiaTheme="minorHAnsi" w:hAnsi="Calibri" w:cs="LMRoman12-Regular"/>
          <w:sz w:val="22"/>
          <w:szCs w:val="22"/>
          <w:lang w:val="en-US"/>
        </w:rPr>
        <w:t>10</w:t>
      </w:r>
      <w:r w:rsidRPr="00D14075">
        <w:rPr>
          <w:rFonts w:ascii="Calibri" w:eastAsia="LMRoman8-Regular" w:hAnsi="Calibri" w:cs="LMRoman8-Regular"/>
          <w:sz w:val="22"/>
          <w:szCs w:val="22"/>
          <w:vertAlign w:val="superscript"/>
          <w:lang w:val="en-US"/>
        </w:rPr>
        <w:t>20</w:t>
      </w:r>
      <w:r w:rsidRPr="001B6825">
        <w:rPr>
          <w:rFonts w:ascii="Calibri" w:eastAsia="LMRoman8-Regular" w:hAnsi="Calibri" w:cs="LMRoman8-Regular"/>
          <w:sz w:val="22"/>
          <w:szCs w:val="22"/>
          <w:lang w:val="en-US"/>
        </w:rPr>
        <w:t xml:space="preserve"> </w:t>
      </w:r>
      <w:r w:rsidRPr="001B6825">
        <w:rPr>
          <w:rFonts w:ascii="Calibri" w:eastAsiaTheme="minorHAnsi" w:hAnsi="Calibri" w:cs="LMRoman12-Regular"/>
          <w:sz w:val="22"/>
          <w:szCs w:val="22"/>
          <w:lang w:val="en-US"/>
        </w:rPr>
        <w:t>to 10</w:t>
      </w:r>
      <w:r w:rsidRPr="00D14075">
        <w:rPr>
          <w:rFonts w:ascii="Calibri" w:eastAsia="LMRoman8-Regular" w:hAnsi="Calibri" w:cs="LMRoman8-Regular"/>
          <w:sz w:val="22"/>
          <w:szCs w:val="22"/>
          <w:vertAlign w:val="superscript"/>
          <w:lang w:val="en-US"/>
        </w:rPr>
        <w:t>2</w:t>
      </w:r>
      <w:r w:rsidRPr="001B6825">
        <w:rPr>
          <w:rFonts w:ascii="Calibri" w:eastAsia="LMRoman8-Regular" w:hAnsi="Calibri" w:cs="LMRoman8-Regular"/>
          <w:sz w:val="22"/>
          <w:szCs w:val="22"/>
          <w:lang w:val="en-US"/>
        </w:rPr>
        <w:t xml:space="preserve"> </w:t>
      </w:r>
      <w:r w:rsidRPr="001B6825">
        <w:rPr>
          <w:rFonts w:ascii="Calibri" w:eastAsiaTheme="minorHAnsi" w:hAnsi="Calibri" w:cs="LMRoman12-Regular"/>
          <w:sz w:val="22"/>
          <w:szCs w:val="22"/>
          <w:lang w:val="en-US"/>
        </w:rPr>
        <w:t>iterations to</w:t>
      </w:r>
      <w:r>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reach a</w:t>
      </w:r>
      <w:r w:rsidR="000555A2">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reactive event, making the stochastic solution of the Master Equation feasible at all</w:t>
      </w:r>
      <w:r>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temperatures.</w:t>
      </w:r>
      <w:r w:rsidR="000555A2">
        <w:rPr>
          <w:rFonts w:ascii="Calibri" w:eastAsiaTheme="minorHAnsi" w:hAnsi="Calibri" w:cs="LMRoman12-Regular"/>
          <w:sz w:val="22"/>
          <w:szCs w:val="22"/>
          <w:lang w:val="en-US"/>
        </w:rPr>
        <w:t xml:space="preserve"> T</w:t>
      </w:r>
      <w:r w:rsidRPr="001B6825">
        <w:rPr>
          <w:rFonts w:ascii="Calibri" w:eastAsiaTheme="minorHAnsi" w:hAnsi="Calibri" w:cs="LMRoman12-Regular"/>
          <w:sz w:val="22"/>
          <w:szCs w:val="22"/>
          <w:lang w:val="en-US"/>
        </w:rPr>
        <w:t>he protocol was validated with respect to MESS, a solver developed by Georgievskii</w:t>
      </w:r>
      <w:r w:rsidR="000555A2">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and Klippenstein</w:t>
      </w:r>
      <w:r w:rsidR="00504A38" w:rsidRPr="00234E77">
        <w:rPr>
          <w:rFonts w:ascii="Calibri" w:eastAsiaTheme="minorHAnsi" w:hAnsi="Calibri" w:cs="LMRoman12-Regular"/>
          <w:sz w:val="22"/>
          <w:szCs w:val="22"/>
          <w:vertAlign w:val="superscript"/>
          <w:lang w:val="en-US"/>
        </w:rPr>
        <w:t>[4]</w:t>
      </w:r>
      <w:r w:rsidRPr="00234E77">
        <w:rPr>
          <w:rFonts w:ascii="Calibri" w:eastAsiaTheme="minorHAnsi" w:hAnsi="Calibri" w:cs="LMRoman12-Regular"/>
          <w:sz w:val="22"/>
          <w:szCs w:val="22"/>
          <w:lang w:val="en-US"/>
        </w:rPr>
        <w:t>,</w:t>
      </w:r>
      <w:r w:rsidRPr="001B6825">
        <w:rPr>
          <w:rFonts w:ascii="Calibri" w:eastAsiaTheme="minorHAnsi" w:hAnsi="Calibri" w:cs="LMRoman12-Regular"/>
          <w:sz w:val="22"/>
          <w:szCs w:val="22"/>
          <w:lang w:val="en-US"/>
        </w:rPr>
        <w:t xml:space="preserve"> employing the deterministic approach over</w:t>
      </w:r>
      <w:r w:rsidR="000555A2">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two reactions of combustion interest: hydrogen dissociation from vinyl (C</w:t>
      </w:r>
      <w:r w:rsidRPr="000555A2">
        <w:rPr>
          <w:rFonts w:ascii="Calibri" w:eastAsia="LMRoman8-Regular" w:hAnsi="Calibri" w:cs="LMRoman8-Regular"/>
          <w:sz w:val="22"/>
          <w:szCs w:val="22"/>
          <w:vertAlign w:val="subscript"/>
          <w:lang w:val="en-US"/>
        </w:rPr>
        <w:t>2</w:t>
      </w:r>
      <w:r w:rsidRPr="001B6825">
        <w:rPr>
          <w:rFonts w:ascii="Calibri" w:eastAsiaTheme="minorHAnsi" w:hAnsi="Calibri" w:cs="LMRoman12-Regular"/>
          <w:sz w:val="22"/>
          <w:szCs w:val="22"/>
          <w:lang w:val="en-US"/>
        </w:rPr>
        <w:t>H</w:t>
      </w:r>
      <w:r w:rsidRPr="000555A2">
        <w:rPr>
          <w:rFonts w:ascii="Calibri" w:eastAsia="LMRoman8-Regular" w:hAnsi="Calibri" w:cs="LMRoman8-Regular"/>
          <w:sz w:val="22"/>
          <w:szCs w:val="22"/>
          <w:vertAlign w:val="subscript"/>
          <w:lang w:val="en-US"/>
        </w:rPr>
        <w:t>3</w:t>
      </w:r>
      <w:r w:rsidRPr="001B6825">
        <w:rPr>
          <w:rFonts w:ascii="Calibri" w:eastAsiaTheme="minorHAnsi" w:hAnsi="Calibri" w:cs="LMRoman12-Regular"/>
          <w:sz w:val="22"/>
          <w:szCs w:val="22"/>
          <w:lang w:val="en-US"/>
        </w:rPr>
        <w:t>) and ethyl</w:t>
      </w:r>
      <w:r w:rsidR="000555A2">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(C</w:t>
      </w:r>
      <w:r w:rsidRPr="000555A2">
        <w:rPr>
          <w:rFonts w:ascii="Calibri" w:eastAsia="LMRoman8-Regular" w:hAnsi="Calibri" w:cs="LMRoman8-Regular"/>
          <w:sz w:val="22"/>
          <w:szCs w:val="22"/>
          <w:vertAlign w:val="subscript"/>
          <w:lang w:val="en-US"/>
        </w:rPr>
        <w:t>2</w:t>
      </w:r>
      <w:r w:rsidRPr="001B6825">
        <w:rPr>
          <w:rFonts w:ascii="Calibri" w:eastAsiaTheme="minorHAnsi" w:hAnsi="Calibri" w:cs="LMRoman12-Regular"/>
          <w:sz w:val="22"/>
          <w:szCs w:val="22"/>
          <w:lang w:val="en-US"/>
        </w:rPr>
        <w:t>H</w:t>
      </w:r>
      <w:r w:rsidRPr="000555A2">
        <w:rPr>
          <w:rFonts w:ascii="Calibri" w:eastAsia="LMRoman8-Regular" w:hAnsi="Calibri" w:cs="LMRoman8-Regular"/>
          <w:sz w:val="22"/>
          <w:szCs w:val="22"/>
          <w:vertAlign w:val="subscript"/>
          <w:lang w:val="en-US"/>
        </w:rPr>
        <w:t>5</w:t>
      </w:r>
      <w:r w:rsidRPr="001B6825">
        <w:rPr>
          <w:rFonts w:ascii="Calibri" w:eastAsiaTheme="minorHAnsi" w:hAnsi="Calibri" w:cs="LMRoman12-Regular"/>
          <w:sz w:val="22"/>
          <w:szCs w:val="22"/>
          <w:lang w:val="en-US"/>
        </w:rPr>
        <w:t>) radicals. With temperature and pressure ranges of 300</w:t>
      </w:r>
      <w:r w:rsidR="00234E77">
        <w:rPr>
          <w:rFonts w:ascii="Calibri" w:eastAsiaTheme="minorHAnsi" w:hAnsi="Calibri" w:cs="LMRoman12-Regular"/>
          <w:sz w:val="22"/>
          <w:szCs w:val="22"/>
          <w:lang w:val="en-US"/>
        </w:rPr>
        <w:t>-</w:t>
      </w:r>
      <w:r w:rsidRPr="001B6825">
        <w:rPr>
          <w:rFonts w:ascii="Calibri" w:eastAsiaTheme="minorHAnsi" w:hAnsi="Calibri" w:cs="LMRoman12-Regular"/>
          <w:sz w:val="22"/>
          <w:szCs w:val="22"/>
          <w:lang w:val="en-US"/>
        </w:rPr>
        <w:t>2500 K and 0</w:t>
      </w:r>
      <w:r w:rsidRPr="001B6825">
        <w:rPr>
          <w:rFonts w:ascii="Calibri" w:eastAsia="LMMathItalic12-Regular" w:hAnsi="Calibri" w:cs="LMMathItalic12-Regular"/>
          <w:i/>
          <w:iCs/>
          <w:sz w:val="22"/>
          <w:szCs w:val="22"/>
          <w:lang w:val="en-US"/>
        </w:rPr>
        <w:t>.</w:t>
      </w:r>
      <w:r w:rsidRPr="001B6825">
        <w:rPr>
          <w:rFonts w:ascii="Calibri" w:eastAsiaTheme="minorHAnsi" w:hAnsi="Calibri" w:cs="LMRoman12-Regular"/>
          <w:sz w:val="22"/>
          <w:szCs w:val="22"/>
          <w:lang w:val="en-US"/>
        </w:rPr>
        <w:t>001</w:t>
      </w:r>
      <w:r w:rsidR="00234E77">
        <w:rPr>
          <w:rFonts w:ascii="Calibri" w:eastAsiaTheme="minorHAnsi" w:hAnsi="Calibri" w:cs="LMRoman12-Regular"/>
          <w:sz w:val="22"/>
          <w:szCs w:val="22"/>
          <w:lang w:val="en-US"/>
        </w:rPr>
        <w:t>-</w:t>
      </w:r>
      <w:r w:rsidRPr="001B6825">
        <w:rPr>
          <w:rFonts w:ascii="Calibri" w:eastAsiaTheme="minorHAnsi" w:hAnsi="Calibri" w:cs="LMRoman12-Regular"/>
          <w:sz w:val="22"/>
          <w:szCs w:val="22"/>
          <w:lang w:val="en-US"/>
        </w:rPr>
        <w:t>1000 bar,</w:t>
      </w:r>
      <w:r w:rsidR="000555A2">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 xml:space="preserve">rate constants </w:t>
      </w:r>
      <w:r w:rsidR="00504A38" w:rsidRPr="00234E77">
        <w:rPr>
          <w:rFonts w:ascii="Calibri" w:eastAsiaTheme="minorHAnsi" w:hAnsi="Calibri" w:cs="LMRoman12-Regular"/>
          <w:sz w:val="22"/>
          <w:szCs w:val="22"/>
          <w:lang w:val="en-US"/>
        </w:rPr>
        <w:t>differ</w:t>
      </w:r>
      <w:r w:rsidRPr="00234E77">
        <w:rPr>
          <w:rFonts w:ascii="Calibri" w:eastAsiaTheme="minorHAnsi" w:hAnsi="Calibri" w:cs="LMRoman12-Regular"/>
          <w:sz w:val="22"/>
          <w:szCs w:val="22"/>
          <w:lang w:val="en-US"/>
        </w:rPr>
        <w:t xml:space="preserve"> </w:t>
      </w:r>
      <w:r w:rsidR="00504A38" w:rsidRPr="00234E77">
        <w:rPr>
          <w:rFonts w:ascii="Calibri" w:eastAsiaTheme="minorHAnsi" w:hAnsi="Calibri" w:cs="LMRoman12-Regular"/>
          <w:sz w:val="22"/>
          <w:szCs w:val="22"/>
          <w:lang w:val="en-US"/>
        </w:rPr>
        <w:t>by</w:t>
      </w:r>
      <w:r w:rsidR="00504A38">
        <w:rPr>
          <w:rFonts w:ascii="Calibri" w:eastAsiaTheme="minorHAnsi" w:hAnsi="Calibri" w:cs="LMRoman12-Regular"/>
          <w:sz w:val="22"/>
          <w:szCs w:val="22"/>
          <w:lang w:val="en-US"/>
        </w:rPr>
        <w:t xml:space="preserve"> </w:t>
      </w:r>
      <w:r w:rsidRPr="001B6825">
        <w:rPr>
          <w:rFonts w:ascii="Calibri" w:eastAsiaTheme="minorHAnsi" w:hAnsi="Calibri" w:cs="LMRoman12-Regular"/>
          <w:sz w:val="22"/>
          <w:szCs w:val="22"/>
          <w:lang w:val="en-US"/>
        </w:rPr>
        <w:t>a maximum 1.2 factor</w:t>
      </w:r>
      <w:r w:rsidR="00DE1C1C">
        <w:rPr>
          <w:rFonts w:ascii="Calibri" w:eastAsiaTheme="minorHAnsi" w:hAnsi="Calibri" w:cs="LMRoman12-Regular"/>
          <w:sz w:val="22"/>
          <w:szCs w:val="22"/>
          <w:lang w:val="en-US"/>
        </w:rPr>
        <w:t xml:space="preserve"> (0-20% relative error)</w:t>
      </w:r>
      <w:r w:rsidRPr="001B6825">
        <w:rPr>
          <w:rFonts w:ascii="Calibri" w:eastAsiaTheme="minorHAnsi" w:hAnsi="Calibri" w:cs="LMRoman12-Regular"/>
          <w:sz w:val="22"/>
          <w:szCs w:val="22"/>
          <w:lang w:val="en-US"/>
        </w:rPr>
        <w:t xml:space="preserve"> from MESS results in all cases.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D14075" w:rsidRPr="00D14075" w:rsidRDefault="00D14075" w:rsidP="00D14075">
      <w:pPr>
        <w:pStyle w:val="FirstParagraph"/>
        <w:numPr>
          <w:ilvl w:val="0"/>
          <w:numId w:val="17"/>
        </w:numPr>
        <w:tabs>
          <w:tab w:val="left" w:pos="426"/>
        </w:tabs>
        <w:spacing w:line="240" w:lineRule="auto"/>
        <w:ind w:left="425" w:hanging="425"/>
        <w:jc w:val="left"/>
      </w:pPr>
      <w:proofErr w:type="spellStart"/>
      <w:r w:rsidRPr="00D14075">
        <w:rPr>
          <w:rFonts w:asciiTheme="minorHAnsi" w:eastAsiaTheme="minorHAnsi" w:hAnsiTheme="minorHAnsi"/>
          <w:color w:val="000000"/>
        </w:rPr>
        <w:t>Montroll</w:t>
      </w:r>
      <w:proofErr w:type="spellEnd"/>
      <w:r w:rsidRPr="00D14075">
        <w:rPr>
          <w:rFonts w:asciiTheme="minorHAnsi" w:eastAsiaTheme="minorHAnsi" w:hAnsiTheme="minorHAnsi"/>
          <w:color w:val="000000"/>
        </w:rPr>
        <w:t xml:space="preserve">, E. W., &amp; Shuler, K. E. (1957). The application of the theory of stochastic processes to chemical kinetics. </w:t>
      </w:r>
      <w:r w:rsidRPr="00D14075">
        <w:rPr>
          <w:rFonts w:asciiTheme="minorHAnsi" w:eastAsiaTheme="minorHAnsi" w:hAnsiTheme="minorHAnsi"/>
          <w:i/>
          <w:iCs/>
          <w:color w:val="000000"/>
        </w:rPr>
        <w:t>Advances in Chemical Physics</w:t>
      </w:r>
      <w:r w:rsidRPr="00D14075">
        <w:rPr>
          <w:rFonts w:asciiTheme="minorHAnsi" w:eastAsiaTheme="minorHAnsi" w:hAnsiTheme="minorHAnsi"/>
          <w:color w:val="000000"/>
        </w:rPr>
        <w:t>, 361-399</w:t>
      </w:r>
      <w:r w:rsidRPr="00D14075">
        <w:t xml:space="preserve"> </w:t>
      </w:r>
    </w:p>
    <w:p w:rsidR="000555A2" w:rsidRDefault="00D14075" w:rsidP="000555A2">
      <w:pPr>
        <w:pStyle w:val="FirstParagraph"/>
        <w:numPr>
          <w:ilvl w:val="0"/>
          <w:numId w:val="17"/>
        </w:numPr>
        <w:tabs>
          <w:tab w:val="left" w:pos="426"/>
        </w:tabs>
        <w:spacing w:line="240" w:lineRule="auto"/>
        <w:ind w:left="425" w:hanging="425"/>
        <w:jc w:val="left"/>
        <w:rPr>
          <w:rFonts w:ascii="Calibri" w:hAnsi="Calibri"/>
          <w:color w:val="000000"/>
        </w:rPr>
      </w:pPr>
      <w:r w:rsidRPr="00D14075">
        <w:rPr>
          <w:rFonts w:ascii="Calibri" w:eastAsiaTheme="minorHAnsi" w:hAnsi="Calibri"/>
          <w:color w:val="000000"/>
        </w:rPr>
        <w:t xml:space="preserve">Rao, C. V., &amp; Arkin, A. P. (2003). Stochastic chemical kinetics and the quasi-steady-state assumption: Application to the Gillespie algorithm. </w:t>
      </w:r>
      <w:r w:rsidRPr="00D14075">
        <w:rPr>
          <w:rFonts w:ascii="Calibri" w:eastAsiaTheme="minorHAnsi" w:hAnsi="Calibri"/>
          <w:i/>
          <w:iCs/>
          <w:color w:val="000000"/>
        </w:rPr>
        <w:t>J. Chem. Phys</w:t>
      </w:r>
      <w:r w:rsidRPr="00D14075">
        <w:rPr>
          <w:rFonts w:ascii="Calibri" w:eastAsiaTheme="minorHAnsi" w:hAnsi="Calibri"/>
          <w:color w:val="000000"/>
        </w:rPr>
        <w:t xml:space="preserve">, </w:t>
      </w:r>
      <w:r w:rsidRPr="00D14075">
        <w:rPr>
          <w:rFonts w:ascii="Calibri" w:eastAsiaTheme="minorHAnsi" w:hAnsi="Calibri"/>
          <w:i/>
          <w:iCs/>
          <w:color w:val="000000"/>
        </w:rPr>
        <w:t>118</w:t>
      </w:r>
      <w:r w:rsidRPr="00D14075">
        <w:rPr>
          <w:rFonts w:ascii="Calibri" w:eastAsiaTheme="minorHAnsi" w:hAnsi="Calibri"/>
          <w:color w:val="000000"/>
        </w:rPr>
        <w:t>(11), 4999</w:t>
      </w:r>
      <w:r w:rsidR="00704BDF" w:rsidRPr="00D14075">
        <w:rPr>
          <w:rFonts w:ascii="Calibri" w:hAnsi="Calibri"/>
          <w:color w:val="000000"/>
        </w:rPr>
        <w:t xml:space="preserve"> </w:t>
      </w:r>
    </w:p>
    <w:p w:rsidR="00AA0945" w:rsidRPr="00AA0945" w:rsidRDefault="000555A2" w:rsidP="00AA0945">
      <w:pPr>
        <w:pStyle w:val="FirstParagraph"/>
        <w:numPr>
          <w:ilvl w:val="0"/>
          <w:numId w:val="17"/>
        </w:numPr>
        <w:tabs>
          <w:tab w:val="left" w:pos="426"/>
        </w:tabs>
        <w:spacing w:line="240" w:lineRule="auto"/>
        <w:ind w:left="425" w:hanging="425"/>
        <w:jc w:val="left"/>
        <w:rPr>
          <w:rFonts w:ascii="Calibri" w:hAnsi="Calibri"/>
          <w:color w:val="000000"/>
        </w:rPr>
      </w:pPr>
      <w:proofErr w:type="spellStart"/>
      <w:r w:rsidRPr="00504A38">
        <w:rPr>
          <w:rFonts w:ascii="Calibri" w:eastAsiaTheme="minorHAnsi" w:hAnsi="Calibri"/>
          <w:color w:val="000000"/>
          <w:lang w:val="en-GB"/>
        </w:rPr>
        <w:t>Rubino</w:t>
      </w:r>
      <w:proofErr w:type="spellEnd"/>
      <w:r w:rsidRPr="00504A38">
        <w:rPr>
          <w:rFonts w:ascii="Calibri" w:eastAsiaTheme="minorHAnsi" w:hAnsi="Calibri"/>
          <w:color w:val="000000"/>
          <w:lang w:val="en-GB"/>
        </w:rPr>
        <w:t xml:space="preserve">, G., </w:t>
      </w:r>
      <w:r w:rsidR="00350B8B" w:rsidRPr="00504A38">
        <w:rPr>
          <w:rFonts w:ascii="Calibri" w:eastAsiaTheme="minorHAnsi" w:hAnsi="Calibri"/>
          <w:i/>
          <w:color w:val="000000"/>
          <w:lang w:val="en-GB"/>
        </w:rPr>
        <w:t>et al.</w:t>
      </w:r>
      <w:r w:rsidRPr="00504A38">
        <w:rPr>
          <w:rFonts w:ascii="Calibri" w:eastAsiaTheme="minorHAnsi" w:hAnsi="Calibri"/>
          <w:color w:val="000000"/>
          <w:lang w:val="en-GB"/>
        </w:rPr>
        <w:t xml:space="preserve"> </w:t>
      </w:r>
      <w:r w:rsidRPr="000555A2">
        <w:rPr>
          <w:rFonts w:ascii="Calibri" w:eastAsiaTheme="minorHAnsi" w:hAnsi="Calibri"/>
          <w:color w:val="000000"/>
        </w:rPr>
        <w:t>(2009). Rare event simulation using Monte Carlo methods (Vol. 73). New York: Wiley.</w:t>
      </w:r>
    </w:p>
    <w:p w:rsidR="00AA0945" w:rsidRPr="00234E77" w:rsidRDefault="00234E77" w:rsidP="00234E77">
      <w:pPr>
        <w:pStyle w:val="Paragrafoelenco"/>
        <w:numPr>
          <w:ilvl w:val="0"/>
          <w:numId w:val="17"/>
        </w:numPr>
        <w:tabs>
          <w:tab w:val="clear" w:pos="7100"/>
        </w:tabs>
        <w:autoSpaceDE w:val="0"/>
        <w:autoSpaceDN w:val="0"/>
        <w:adjustRightInd w:val="0"/>
        <w:spacing w:line="240" w:lineRule="auto"/>
        <w:ind w:left="426" w:hanging="426"/>
        <w:jc w:val="left"/>
        <w:rPr>
          <w:rFonts w:ascii="Calibri" w:eastAsiaTheme="minorHAnsi" w:hAnsi="Calibri" w:cs="LMRoman10-Regular"/>
          <w:color w:val="000000"/>
          <w:sz w:val="20"/>
          <w:lang w:val="en-US"/>
        </w:rPr>
      </w:pPr>
      <w:r w:rsidRPr="00234E77">
        <w:rPr>
          <w:rFonts w:ascii="LMRoman10-Regular" w:eastAsiaTheme="minorHAnsi" w:hAnsi="LMRoman10-Regular" w:cs="LMRoman10-Regular"/>
          <w:color w:val="000000"/>
          <w:sz w:val="20"/>
          <w:szCs w:val="22"/>
          <w:lang w:val="en-US"/>
        </w:rPr>
        <w:t xml:space="preserve">Georgievskii, Y. and S. J. Klippenstein (2015). </w:t>
      </w:r>
      <w:r w:rsidRPr="00234E77">
        <w:rPr>
          <w:rFonts w:ascii="LMRoman10-Italic" w:eastAsiaTheme="minorHAnsi" w:hAnsi="LMRoman10-Italic" w:cs="LMRoman10-Italic"/>
          <w:i/>
          <w:iCs/>
          <w:color w:val="000000"/>
          <w:sz w:val="20"/>
          <w:szCs w:val="22"/>
          <w:lang w:val="en-US"/>
        </w:rPr>
        <w:t>Master Equation System Solver (MESS)</w:t>
      </w:r>
      <w:r w:rsidRPr="00234E77">
        <w:rPr>
          <w:rFonts w:ascii="LMRoman10-Regular" w:eastAsiaTheme="minorHAnsi" w:hAnsi="LMRoman10-Regular" w:cs="LMRoman10-Regular"/>
          <w:color w:val="000000"/>
          <w:sz w:val="20"/>
          <w:szCs w:val="22"/>
          <w:lang w:val="en-US"/>
        </w:rPr>
        <w:t xml:space="preserve">. </w:t>
      </w:r>
      <w:r w:rsidRPr="00234E77">
        <w:rPr>
          <w:rFonts w:ascii="LMRomanCaps10-Regular" w:eastAsiaTheme="minorHAnsi" w:hAnsi="LMRomanCaps10-Regular" w:cs="LMRomanCaps10-Regular"/>
          <w:color w:val="000000"/>
          <w:sz w:val="20"/>
          <w:szCs w:val="22"/>
          <w:lang w:val="en-US"/>
        </w:rPr>
        <w:t>url</w:t>
      </w:r>
      <w:r w:rsidRPr="00234E77">
        <w:rPr>
          <w:rFonts w:ascii="LMRoman10-Regular" w:eastAsiaTheme="minorHAnsi" w:hAnsi="LMRoman10-Regular" w:cs="LMRoman10-Regular"/>
          <w:color w:val="000000"/>
          <w:sz w:val="20"/>
          <w:szCs w:val="22"/>
          <w:lang w:val="en-US"/>
        </w:rPr>
        <w:t>:</w:t>
      </w:r>
      <w:r>
        <w:rPr>
          <w:rFonts w:ascii="LMRoman10-Regular" w:eastAsiaTheme="minorHAnsi" w:hAnsi="LMRoman10-Regular" w:cs="LMRoman10-Regular"/>
          <w:color w:val="000000"/>
          <w:sz w:val="20"/>
          <w:szCs w:val="22"/>
          <w:lang w:val="en-US"/>
        </w:rPr>
        <w:t xml:space="preserve"> </w:t>
      </w:r>
      <w:hyperlink r:id="rId13" w:history="1">
        <w:r w:rsidRPr="007E26BC">
          <w:rPr>
            <w:rStyle w:val="Collegamentoipertestuale"/>
            <w:rFonts w:ascii="Calibri" w:eastAsiaTheme="minorHAnsi" w:hAnsi="Calibri" w:cs="LMSans10-Regular"/>
            <w:sz w:val="20"/>
          </w:rPr>
          <w:t>http://tcg.cse.anl.gov/papr/codes/mess.html</w:t>
        </w:r>
      </w:hyperlink>
      <w:r>
        <w:rPr>
          <w:rFonts w:ascii="Calibri" w:eastAsiaTheme="minorHAnsi" w:hAnsi="Calibri" w:cs="LMSans10-Regular"/>
          <w:color w:val="808000"/>
          <w:sz w:val="20"/>
        </w:rPr>
        <w:t xml:space="preserve"> </w:t>
      </w:r>
      <w:r w:rsidRPr="00234E77">
        <w:rPr>
          <w:rFonts w:ascii="Calibri" w:eastAsiaTheme="minorHAnsi" w:hAnsi="Calibri" w:cs="LMSans10-Regular"/>
          <w:color w:val="808000"/>
          <w:sz w:val="20"/>
        </w:rPr>
        <w:t xml:space="preserve"> </w:t>
      </w:r>
    </w:p>
    <w:p w:rsidR="00234E77" w:rsidRPr="00234E77" w:rsidRDefault="00AA0945" w:rsidP="00234E77">
      <w:pPr>
        <w:pStyle w:val="FirstParagraph"/>
        <w:numPr>
          <w:ilvl w:val="0"/>
          <w:numId w:val="17"/>
        </w:numPr>
        <w:tabs>
          <w:tab w:val="left" w:pos="426"/>
        </w:tabs>
        <w:spacing w:line="240" w:lineRule="auto"/>
        <w:ind w:left="425" w:hanging="425"/>
        <w:jc w:val="left"/>
        <w:rPr>
          <w:rFonts w:asciiTheme="minorHAnsi" w:eastAsia="SimSun" w:hAnsiTheme="minorHAnsi"/>
          <w:sz w:val="22"/>
          <w:szCs w:val="22"/>
          <w:lang w:eastAsia="zh-CN"/>
        </w:rPr>
      </w:pPr>
      <w:proofErr w:type="spellStart"/>
      <w:r w:rsidRPr="00AA0945">
        <w:rPr>
          <w:rFonts w:ascii="Calibri" w:eastAsiaTheme="minorHAnsi" w:hAnsi="Calibri" w:cs="LMRoman10-Regular"/>
          <w:szCs w:val="22"/>
        </w:rPr>
        <w:t>Glowacki</w:t>
      </w:r>
      <w:proofErr w:type="spellEnd"/>
      <w:r w:rsidRPr="00AA0945">
        <w:rPr>
          <w:rFonts w:ascii="Calibri" w:eastAsiaTheme="minorHAnsi" w:hAnsi="Calibri" w:cs="LMRoman10-Regular"/>
          <w:szCs w:val="22"/>
        </w:rPr>
        <w:t xml:space="preserve">, D. R., </w:t>
      </w:r>
      <w:r w:rsidR="00350B8B" w:rsidRPr="00504A38">
        <w:rPr>
          <w:rFonts w:ascii="Calibri" w:eastAsiaTheme="minorHAnsi" w:hAnsi="Calibri"/>
          <w:i/>
          <w:color w:val="000000"/>
          <w:lang w:val="en-GB"/>
        </w:rPr>
        <w:t>et al.</w:t>
      </w:r>
      <w:r w:rsidR="00350B8B" w:rsidRPr="00504A38">
        <w:rPr>
          <w:rFonts w:ascii="Calibri" w:eastAsiaTheme="minorHAnsi" w:hAnsi="Calibri"/>
          <w:color w:val="000000"/>
          <w:lang w:val="en-GB"/>
        </w:rPr>
        <w:t xml:space="preserve"> </w:t>
      </w:r>
      <w:r w:rsidRPr="00AA0945">
        <w:rPr>
          <w:rFonts w:ascii="Calibri" w:eastAsiaTheme="minorHAnsi" w:hAnsi="Calibri" w:cs="LMRoman10-Regular"/>
          <w:szCs w:val="22"/>
        </w:rPr>
        <w:t xml:space="preserve">(2012). “MESMER: An Open-Source Master Equation Solver for Multi-Energy Well Reactions”. </w:t>
      </w:r>
      <w:r w:rsidRPr="00AA0945">
        <w:rPr>
          <w:rFonts w:ascii="Calibri" w:eastAsiaTheme="minorHAnsi" w:hAnsi="Calibri" w:cs="LMRoman10-Italic"/>
          <w:i/>
          <w:iCs/>
          <w:szCs w:val="22"/>
        </w:rPr>
        <w:t xml:space="preserve">The Journal of Physical Chemistry A </w:t>
      </w:r>
      <w:r w:rsidRPr="00AA0945">
        <w:rPr>
          <w:rFonts w:ascii="Calibri" w:eastAsiaTheme="minorHAnsi" w:hAnsi="Calibri" w:cs="LMRoman10-Regular"/>
          <w:szCs w:val="22"/>
        </w:rPr>
        <w:t>116.38, pp. 9545–9560.</w:t>
      </w:r>
    </w:p>
    <w:p w:rsidR="00234E77" w:rsidRPr="00234E77" w:rsidRDefault="00234E77" w:rsidP="00234E77">
      <w:pPr>
        <w:pStyle w:val="FirstParagraph"/>
        <w:numPr>
          <w:ilvl w:val="0"/>
          <w:numId w:val="17"/>
        </w:numPr>
        <w:tabs>
          <w:tab w:val="left" w:pos="426"/>
        </w:tabs>
        <w:spacing w:line="240" w:lineRule="auto"/>
        <w:ind w:left="425" w:hanging="425"/>
        <w:jc w:val="left"/>
        <w:rPr>
          <w:rFonts w:asciiTheme="minorHAnsi" w:eastAsia="SimSun" w:hAnsiTheme="minorHAnsi"/>
          <w:lang w:eastAsia="zh-CN"/>
        </w:rPr>
      </w:pPr>
      <w:r w:rsidRPr="00234E77">
        <w:rPr>
          <w:rFonts w:ascii="LMRoman10-Regular" w:eastAsiaTheme="minorHAnsi" w:hAnsi="LMRoman10-Regular" w:cs="LMRoman10-Regular"/>
          <w:lang w:val="it-IT"/>
        </w:rPr>
        <w:t xml:space="preserve">Barbato, A., C. Seghi, and C. Cavallotti (2009). </w:t>
      </w:r>
      <w:r w:rsidRPr="00234E77">
        <w:rPr>
          <w:rFonts w:ascii="LMRoman10-Regular" w:eastAsiaTheme="minorHAnsi" w:hAnsi="LMRoman10-Regular" w:cs="LMRoman10-Regular"/>
        </w:rPr>
        <w:t>“An ab initio Rice-Ramsperger-Kassel-Marcus</w:t>
      </w:r>
      <w:r w:rsidRPr="00234E77">
        <w:rPr>
          <w:rFonts w:ascii="LMRoman10-Regular" w:eastAsiaTheme="minorHAnsi" w:hAnsi="LMRoman10-Regular" w:cs="LMRoman10-Regular"/>
        </w:rPr>
        <w:t xml:space="preserve"> </w:t>
      </w:r>
      <w:r w:rsidRPr="00234E77">
        <w:rPr>
          <w:rFonts w:ascii="LMRoman10-Regular" w:eastAsiaTheme="minorHAnsi" w:hAnsi="LMRoman10-Regular" w:cs="LMRoman10-Regular"/>
        </w:rPr>
        <w:t>master equation investigation of SiH4 decomposition kinetics using a kinetic Monte Carlo</w:t>
      </w:r>
      <w:r w:rsidRPr="00234E77">
        <w:rPr>
          <w:rFonts w:ascii="LMRoman10-Regular" w:eastAsiaTheme="minorHAnsi" w:hAnsi="LMRoman10-Regular" w:cs="LMRoman10-Regular"/>
        </w:rPr>
        <w:t xml:space="preserve"> </w:t>
      </w:r>
      <w:r w:rsidRPr="00234E77">
        <w:rPr>
          <w:rFonts w:ascii="LMRoman10-Regular" w:eastAsiaTheme="minorHAnsi" w:hAnsi="LMRoman10-Regular" w:cs="LMRoman10-Regular"/>
        </w:rPr>
        <w:t xml:space="preserve">approach”. </w:t>
      </w:r>
      <w:r w:rsidRPr="00234E77">
        <w:rPr>
          <w:rFonts w:ascii="LMRoman10-Italic" w:eastAsiaTheme="minorHAnsi" w:hAnsi="LMRoman10-Italic" w:cs="LMRoman10-Italic"/>
          <w:i/>
          <w:iCs/>
        </w:rPr>
        <w:t xml:space="preserve">The Journal of chemical physics </w:t>
      </w:r>
      <w:r w:rsidRPr="00234E77">
        <w:rPr>
          <w:rFonts w:ascii="LMRoman10-Regular" w:eastAsiaTheme="minorHAnsi" w:hAnsi="LMRoman10-Regular" w:cs="LMRoman10-Regular"/>
        </w:rPr>
        <w:t>130.7, p. 074108</w:t>
      </w:r>
      <w:r w:rsidRPr="00234E77">
        <w:rPr>
          <w:rFonts w:ascii="LMSans10-Regular" w:eastAsiaTheme="minorHAnsi" w:hAnsi="LMSans10-Regular" w:cs="LMSans10-Regular"/>
          <w:color w:val="808000"/>
          <w:szCs w:val="22"/>
        </w:rPr>
        <w:t xml:space="preserve"> </w:t>
      </w:r>
    </w:p>
    <w:sectPr w:rsidR="00234E77" w:rsidRPr="00234E7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E0D" w:rsidRDefault="006C6E0D" w:rsidP="004F5E36">
      <w:r>
        <w:separator/>
      </w:r>
    </w:p>
  </w:endnote>
  <w:endnote w:type="continuationSeparator" w:id="0">
    <w:p w:rsidR="006C6E0D" w:rsidRDefault="006C6E0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MRoman12-Regular">
    <w:altName w:val="Yu Gothic"/>
    <w:panose1 w:val="00000000000000000000"/>
    <w:charset w:val="00"/>
    <w:family w:val="auto"/>
    <w:notTrueType/>
    <w:pitch w:val="default"/>
    <w:sig w:usb0="00000003" w:usb1="08070000" w:usb2="00000010" w:usb3="00000000" w:csb0="00020001" w:csb1="00000000"/>
  </w:font>
  <w:font w:name="LMMathSymbols10-Regular">
    <w:altName w:val="Yu Gothic"/>
    <w:panose1 w:val="00000000000000000000"/>
    <w:charset w:val="80"/>
    <w:family w:val="auto"/>
    <w:notTrueType/>
    <w:pitch w:val="default"/>
    <w:sig w:usb0="00000001" w:usb1="08070000" w:usb2="00000010" w:usb3="00000000" w:csb0="00020000" w:csb1="00000000"/>
  </w:font>
  <w:font w:name="LMRoman8-Regular">
    <w:altName w:val="Yu Gothic"/>
    <w:panose1 w:val="00000000000000000000"/>
    <w:charset w:val="80"/>
    <w:family w:val="auto"/>
    <w:notTrueType/>
    <w:pitch w:val="default"/>
    <w:sig w:usb0="00000001" w:usb1="08070000" w:usb2="00000010" w:usb3="00000000" w:csb0="00020000" w:csb1="00000000"/>
  </w:font>
  <w:font w:name="LMRoman12-Italic">
    <w:altName w:val="Calibri"/>
    <w:panose1 w:val="00000000000000000000"/>
    <w:charset w:val="00"/>
    <w:family w:val="auto"/>
    <w:notTrueType/>
    <w:pitch w:val="default"/>
    <w:sig w:usb0="00000003" w:usb1="00000000" w:usb2="00000000" w:usb3="00000000" w:csb0="00000001" w:csb1="00000000"/>
  </w:font>
  <w:font w:name="LMSans12-Regular">
    <w:altName w:val="Calibri"/>
    <w:panose1 w:val="00000000000000000000"/>
    <w:charset w:val="00"/>
    <w:family w:val="auto"/>
    <w:notTrueType/>
    <w:pitch w:val="default"/>
    <w:sig w:usb0="00000003" w:usb1="00000000" w:usb2="00000000" w:usb3="00000000" w:csb0="00000001" w:csb1="00000000"/>
  </w:font>
  <w:font w:name="LMMathItalic12-Regular">
    <w:altName w:val="Malgun Gothic"/>
    <w:panose1 w:val="00000000000000000000"/>
    <w:charset w:val="81"/>
    <w:family w:val="auto"/>
    <w:notTrueType/>
    <w:pitch w:val="default"/>
    <w:sig w:usb0="00000001" w:usb1="09060000" w:usb2="00000010" w:usb3="00000000" w:csb0="00080000" w:csb1="00000000"/>
  </w:font>
  <w:font w:name="LMRoman10-Regular">
    <w:altName w:val="Calibri"/>
    <w:panose1 w:val="00000000000000000000"/>
    <w:charset w:val="00"/>
    <w:family w:val="auto"/>
    <w:notTrueType/>
    <w:pitch w:val="default"/>
    <w:sig w:usb0="00000003" w:usb1="00000000" w:usb2="00000000" w:usb3="00000000" w:csb0="00000001" w:csb1="00000000"/>
  </w:font>
  <w:font w:name="LMRoman10-Italic">
    <w:altName w:val="Calibri"/>
    <w:panose1 w:val="00000000000000000000"/>
    <w:charset w:val="00"/>
    <w:family w:val="auto"/>
    <w:notTrueType/>
    <w:pitch w:val="default"/>
    <w:sig w:usb0="00000003" w:usb1="00000000" w:usb2="00000000" w:usb3="00000000" w:csb0="00000001" w:csb1="00000000"/>
  </w:font>
  <w:font w:name="LMRomanCaps10-Regular">
    <w:altName w:val="Calibri"/>
    <w:panose1 w:val="00000000000000000000"/>
    <w:charset w:val="00"/>
    <w:family w:val="auto"/>
    <w:notTrueType/>
    <w:pitch w:val="default"/>
    <w:sig w:usb0="00000003" w:usb1="00000000" w:usb2="00000000" w:usb3="00000000" w:csb0="00000001" w:csb1="00000000"/>
  </w:font>
  <w:font w:name="LMSans10-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E0D" w:rsidRDefault="006C6E0D" w:rsidP="004F5E36">
      <w:r>
        <w:separator/>
      </w:r>
    </w:p>
  </w:footnote>
  <w:footnote w:type="continuationSeparator" w:id="0">
    <w:p w:rsidR="006C6E0D" w:rsidRDefault="006C6E0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555A2"/>
    <w:rsid w:val="00056CE4"/>
    <w:rsid w:val="00062A9A"/>
    <w:rsid w:val="000A03B2"/>
    <w:rsid w:val="000D34BE"/>
    <w:rsid w:val="000E36F1"/>
    <w:rsid w:val="000E3A73"/>
    <w:rsid w:val="000E414A"/>
    <w:rsid w:val="0013121F"/>
    <w:rsid w:val="00134DE4"/>
    <w:rsid w:val="00150E59"/>
    <w:rsid w:val="00184AD6"/>
    <w:rsid w:val="001B65C1"/>
    <w:rsid w:val="001B6825"/>
    <w:rsid w:val="001C684B"/>
    <w:rsid w:val="001D53FC"/>
    <w:rsid w:val="001F2EC7"/>
    <w:rsid w:val="002065DB"/>
    <w:rsid w:val="00234E77"/>
    <w:rsid w:val="002447EF"/>
    <w:rsid w:val="00251550"/>
    <w:rsid w:val="0027221A"/>
    <w:rsid w:val="00275B61"/>
    <w:rsid w:val="002D1F12"/>
    <w:rsid w:val="003009B7"/>
    <w:rsid w:val="0030469C"/>
    <w:rsid w:val="00326DD9"/>
    <w:rsid w:val="00350B8B"/>
    <w:rsid w:val="003723D4"/>
    <w:rsid w:val="00390044"/>
    <w:rsid w:val="003A7D1C"/>
    <w:rsid w:val="0046164A"/>
    <w:rsid w:val="00462DCD"/>
    <w:rsid w:val="00487632"/>
    <w:rsid w:val="004B1247"/>
    <w:rsid w:val="004D1162"/>
    <w:rsid w:val="004E4DD6"/>
    <w:rsid w:val="004F563B"/>
    <w:rsid w:val="004F5E36"/>
    <w:rsid w:val="00504A38"/>
    <w:rsid w:val="005119A5"/>
    <w:rsid w:val="00512E9D"/>
    <w:rsid w:val="005167CA"/>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6C6E0D"/>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4981"/>
    <w:rsid w:val="009E788A"/>
    <w:rsid w:val="00A1763D"/>
    <w:rsid w:val="00A17CEC"/>
    <w:rsid w:val="00A27EF0"/>
    <w:rsid w:val="00A76EFC"/>
    <w:rsid w:val="00A933A1"/>
    <w:rsid w:val="00A97F29"/>
    <w:rsid w:val="00AA0945"/>
    <w:rsid w:val="00AB0964"/>
    <w:rsid w:val="00AE377D"/>
    <w:rsid w:val="00B12E66"/>
    <w:rsid w:val="00B61DBF"/>
    <w:rsid w:val="00BC30C9"/>
    <w:rsid w:val="00BE3E58"/>
    <w:rsid w:val="00C01616"/>
    <w:rsid w:val="00C0162B"/>
    <w:rsid w:val="00C20C29"/>
    <w:rsid w:val="00C345B1"/>
    <w:rsid w:val="00C40142"/>
    <w:rsid w:val="00C54766"/>
    <w:rsid w:val="00C57182"/>
    <w:rsid w:val="00C655FD"/>
    <w:rsid w:val="00C90E73"/>
    <w:rsid w:val="00C94434"/>
    <w:rsid w:val="00CA1C95"/>
    <w:rsid w:val="00CA5A9C"/>
    <w:rsid w:val="00CC3F4B"/>
    <w:rsid w:val="00CD5FE2"/>
    <w:rsid w:val="00D02B4C"/>
    <w:rsid w:val="00D14075"/>
    <w:rsid w:val="00D770D6"/>
    <w:rsid w:val="00D84576"/>
    <w:rsid w:val="00D97FEA"/>
    <w:rsid w:val="00DE0019"/>
    <w:rsid w:val="00DE1C1C"/>
    <w:rsid w:val="00DE264A"/>
    <w:rsid w:val="00E041E7"/>
    <w:rsid w:val="00E23CA1"/>
    <w:rsid w:val="00E409A8"/>
    <w:rsid w:val="00E47211"/>
    <w:rsid w:val="00E7209D"/>
    <w:rsid w:val="00EA50E1"/>
    <w:rsid w:val="00EE0131"/>
    <w:rsid w:val="00EF4E7F"/>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F361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Default">
    <w:name w:val="Default"/>
    <w:rsid w:val="00D97FE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ragrafoelenco">
    <w:name w:val="List Paragraph"/>
    <w:basedOn w:val="Normale"/>
    <w:uiPriority w:val="34"/>
    <w:qFormat/>
    <w:locked/>
    <w:rsid w:val="00234E77"/>
    <w:pPr>
      <w:ind w:left="720"/>
      <w:contextualSpacing/>
    </w:pPr>
  </w:style>
  <w:style w:type="character" w:styleId="Collegamentoipertestuale">
    <w:name w:val="Hyperlink"/>
    <w:basedOn w:val="Carpredefinitoparagrafo"/>
    <w:uiPriority w:val="99"/>
    <w:unhideWhenUsed/>
    <w:locked/>
    <w:rsid w:val="00234E77"/>
    <w:rPr>
      <w:color w:val="0000FF" w:themeColor="hyperlink"/>
      <w:u w:val="single"/>
    </w:rPr>
  </w:style>
  <w:style w:type="character" w:styleId="Menzionenonrisolta">
    <w:name w:val="Unresolved Mention"/>
    <w:basedOn w:val="Carpredefinitoparagrafo"/>
    <w:uiPriority w:val="99"/>
    <w:semiHidden/>
    <w:unhideWhenUsed/>
    <w:rsid w:val="00234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cg.cse.anl.gov/papr/codes/me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giuseppe.landella@mail.polimi.i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5637-8594-44CF-8909-EB979A3F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Andrea</cp:lastModifiedBy>
  <cp:revision>9</cp:revision>
  <cp:lastPrinted>2015-05-12T18:31:00Z</cp:lastPrinted>
  <dcterms:created xsi:type="dcterms:W3CDTF">2019-04-30T16:55:00Z</dcterms:created>
  <dcterms:modified xsi:type="dcterms:W3CDTF">2019-04-30T18:46:00Z</dcterms:modified>
</cp:coreProperties>
</file>