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EF2E6E" w14:textId="77777777" w:rsidR="00AB221A" w:rsidRDefault="00AB221A" w:rsidP="00704BDF">
      <w:pPr>
        <w:snapToGrid w:val="0"/>
        <w:spacing w:after="120"/>
        <w:jc w:val="center"/>
        <w:rPr>
          <w:rFonts w:asciiTheme="minorHAnsi" w:eastAsia="MS PGothic" w:hAnsiTheme="minorHAnsi"/>
          <w:b/>
          <w:bCs/>
          <w:sz w:val="28"/>
          <w:szCs w:val="28"/>
          <w:lang w:val="en-US"/>
        </w:rPr>
      </w:pPr>
      <w:r w:rsidRPr="00AB221A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Fire and Explosion risk </w:t>
      </w:r>
      <w:r w:rsidR="00A76637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indexing </w:t>
      </w:r>
      <w:r w:rsidRPr="00AB221A">
        <w:rPr>
          <w:rFonts w:asciiTheme="minorHAnsi" w:eastAsia="MS PGothic" w:hAnsiTheme="minorHAnsi"/>
          <w:b/>
          <w:bCs/>
          <w:sz w:val="28"/>
          <w:szCs w:val="28"/>
          <w:lang w:val="en-US"/>
        </w:rPr>
        <w:t>methods</w:t>
      </w:r>
      <w:r w:rsidR="00A76637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analysis and application to chemical plants</w:t>
      </w:r>
    </w:p>
    <w:p w14:paraId="69D51BFB" w14:textId="38169A8A" w:rsidR="00DE0019" w:rsidRPr="00687E84" w:rsidRDefault="00687E84" w:rsidP="00704BDF">
      <w:pPr>
        <w:snapToGrid w:val="0"/>
        <w:spacing w:after="120"/>
        <w:jc w:val="center"/>
        <w:rPr>
          <w:rFonts w:eastAsia="SimSun"/>
          <w:color w:val="000000"/>
          <w:lang w:val="it-IT" w:eastAsia="zh-CN"/>
        </w:rPr>
      </w:pPr>
      <w:r w:rsidRPr="00687E84">
        <w:rPr>
          <w:rFonts w:asciiTheme="minorHAnsi" w:eastAsia="SimSun" w:hAnsiTheme="minorHAnsi"/>
          <w:color w:val="000000"/>
          <w:sz w:val="24"/>
          <w:szCs w:val="24"/>
          <w:u w:val="single"/>
          <w:lang w:val="it-IT" w:eastAsia="zh-CN"/>
        </w:rPr>
        <w:t>Enrico Danzi</w:t>
      </w:r>
      <w:r w:rsidR="00704BDF" w:rsidRPr="00687E84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it-IT" w:eastAsia="zh-CN"/>
        </w:rPr>
        <w:t>1</w:t>
      </w:r>
      <w:r w:rsidR="00736B13" w:rsidRPr="00687E84">
        <w:rPr>
          <w:rFonts w:asciiTheme="minorHAnsi" w:eastAsia="SimSun" w:hAnsiTheme="minorHAnsi"/>
          <w:color w:val="000000"/>
          <w:sz w:val="24"/>
          <w:szCs w:val="24"/>
          <w:lang w:val="it-IT" w:eastAsia="zh-CN"/>
        </w:rPr>
        <w:t xml:space="preserve">, </w:t>
      </w:r>
      <w:r>
        <w:rPr>
          <w:rFonts w:asciiTheme="minorHAnsi" w:eastAsia="SimSun" w:hAnsiTheme="minorHAnsi"/>
          <w:color w:val="000000"/>
          <w:sz w:val="24"/>
          <w:szCs w:val="24"/>
          <w:lang w:val="it-IT" w:eastAsia="zh-CN"/>
        </w:rPr>
        <w:t>Luca Fiorentini</w:t>
      </w:r>
      <w:r w:rsidR="00704BDF" w:rsidRPr="00687E84">
        <w:rPr>
          <w:rFonts w:eastAsia="SimSun"/>
          <w:color w:val="000000"/>
          <w:vertAlign w:val="superscript"/>
          <w:lang w:val="it-IT" w:eastAsia="zh-CN"/>
        </w:rPr>
        <w:t>2</w:t>
      </w:r>
      <w:r w:rsidRPr="00687E84">
        <w:rPr>
          <w:rFonts w:eastAsia="SimSun"/>
          <w:color w:val="000000"/>
          <w:lang w:val="it-IT" w:eastAsia="zh-CN"/>
        </w:rPr>
        <w:t xml:space="preserve">, </w:t>
      </w:r>
      <w:r w:rsidR="001073B8" w:rsidRPr="001073B8">
        <w:rPr>
          <w:rFonts w:asciiTheme="minorHAnsi" w:eastAsia="SimSun" w:hAnsiTheme="minorHAnsi"/>
          <w:color w:val="000000"/>
          <w:sz w:val="24"/>
          <w:szCs w:val="24"/>
          <w:lang w:val="it-IT" w:eastAsia="zh-CN"/>
        </w:rPr>
        <w:t>Giovanni Pinetti</w:t>
      </w:r>
      <w:r w:rsidR="001073B8" w:rsidRPr="001073B8">
        <w:rPr>
          <w:rFonts w:asciiTheme="minorHAnsi" w:eastAsia="SimSun" w:hAnsiTheme="minorHAnsi"/>
          <w:color w:val="000000"/>
          <w:sz w:val="24"/>
          <w:szCs w:val="24"/>
          <w:vertAlign w:val="superscript"/>
          <w:lang w:val="it-IT" w:eastAsia="zh-CN"/>
        </w:rPr>
        <w:t>2</w:t>
      </w:r>
      <w:r w:rsidR="007E726C">
        <w:rPr>
          <w:rFonts w:asciiTheme="minorHAnsi" w:eastAsia="SimSun" w:hAnsiTheme="minorHAnsi"/>
          <w:color w:val="000000"/>
          <w:sz w:val="24"/>
          <w:szCs w:val="24"/>
          <w:lang w:val="it-IT" w:eastAsia="zh-CN"/>
        </w:rPr>
        <w:t>, Marta Farinella</w:t>
      </w:r>
      <w:r w:rsidR="007E726C" w:rsidRPr="007E726C">
        <w:rPr>
          <w:rFonts w:asciiTheme="minorHAnsi" w:eastAsia="SimSun" w:hAnsiTheme="minorHAnsi"/>
          <w:color w:val="000000"/>
          <w:sz w:val="24"/>
          <w:szCs w:val="24"/>
          <w:vertAlign w:val="superscript"/>
          <w:lang w:val="it-IT" w:eastAsia="zh-CN"/>
        </w:rPr>
        <w:t>2</w:t>
      </w:r>
      <w:r w:rsidR="001073B8">
        <w:rPr>
          <w:rFonts w:eastAsia="SimSun"/>
          <w:color w:val="000000"/>
          <w:lang w:val="it-IT" w:eastAsia="zh-CN"/>
        </w:rPr>
        <w:t xml:space="preserve">, </w:t>
      </w:r>
      <w:r w:rsidRPr="00687E84">
        <w:rPr>
          <w:rFonts w:asciiTheme="minorHAnsi" w:eastAsia="SimSun" w:hAnsiTheme="minorHAnsi"/>
          <w:color w:val="000000"/>
          <w:sz w:val="24"/>
          <w:szCs w:val="24"/>
          <w:lang w:val="it-IT" w:eastAsia="zh-CN"/>
        </w:rPr>
        <w:t>Luca Marmo</w:t>
      </w:r>
      <w:r w:rsidRPr="00687E84">
        <w:rPr>
          <w:rFonts w:asciiTheme="minorHAnsi" w:eastAsia="SimSun" w:hAnsiTheme="minorHAnsi"/>
          <w:color w:val="000000"/>
          <w:sz w:val="24"/>
          <w:szCs w:val="24"/>
          <w:vertAlign w:val="superscript"/>
          <w:lang w:val="it-IT" w:eastAsia="zh-CN"/>
        </w:rPr>
        <w:t>1</w:t>
      </w:r>
    </w:p>
    <w:p w14:paraId="2F9F6D36" w14:textId="77777777" w:rsidR="00704BDF" w:rsidRPr="001073B8" w:rsidRDefault="00704BDF" w:rsidP="00704BDF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  <w:lang w:val="it-IT"/>
        </w:rPr>
      </w:pPr>
      <w:r w:rsidRPr="00687E84">
        <w:rPr>
          <w:rFonts w:eastAsia="MS PGothic"/>
          <w:i/>
          <w:iCs/>
          <w:color w:val="000000"/>
          <w:sz w:val="20"/>
          <w:lang w:val="en-US"/>
        </w:rPr>
        <w:t>1</w:t>
      </w:r>
      <w:r w:rsidRPr="00687E84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</w:t>
      </w:r>
      <w:r w:rsidR="00687E84" w:rsidRPr="00687E84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Applied Science and Technology Dept. </w:t>
      </w:r>
      <w:r w:rsidR="00687E84" w:rsidRPr="001073B8">
        <w:rPr>
          <w:rFonts w:asciiTheme="minorHAnsi" w:eastAsia="MS PGothic" w:hAnsiTheme="minorHAnsi"/>
          <w:i/>
          <w:iCs/>
          <w:color w:val="000000"/>
          <w:sz w:val="20"/>
          <w:lang w:val="it-IT"/>
        </w:rPr>
        <w:t xml:space="preserve">Politecnico di Torino, </w:t>
      </w:r>
      <w:proofErr w:type="spellStart"/>
      <w:r w:rsidR="00687E84" w:rsidRPr="001073B8">
        <w:rPr>
          <w:rFonts w:asciiTheme="minorHAnsi" w:eastAsia="MS PGothic" w:hAnsiTheme="minorHAnsi"/>
          <w:i/>
          <w:iCs/>
          <w:color w:val="000000"/>
          <w:sz w:val="20"/>
          <w:lang w:val="it-IT"/>
        </w:rPr>
        <w:t>Cso</w:t>
      </w:r>
      <w:proofErr w:type="spellEnd"/>
      <w:r w:rsidR="00687E84" w:rsidRPr="001073B8">
        <w:rPr>
          <w:rFonts w:asciiTheme="minorHAnsi" w:eastAsia="MS PGothic" w:hAnsiTheme="minorHAnsi"/>
          <w:i/>
          <w:iCs/>
          <w:color w:val="000000"/>
          <w:sz w:val="20"/>
          <w:lang w:val="it-IT"/>
        </w:rPr>
        <w:t xml:space="preserve"> Duca degli Abruzzi 24, 10129, </w:t>
      </w:r>
      <w:proofErr w:type="spellStart"/>
      <w:r w:rsidR="00687E84" w:rsidRPr="001073B8">
        <w:rPr>
          <w:rFonts w:asciiTheme="minorHAnsi" w:eastAsia="MS PGothic" w:hAnsiTheme="minorHAnsi"/>
          <w:i/>
          <w:iCs/>
          <w:color w:val="000000"/>
          <w:sz w:val="20"/>
          <w:lang w:val="it-IT"/>
        </w:rPr>
        <w:t>Turin</w:t>
      </w:r>
      <w:proofErr w:type="spellEnd"/>
      <w:r w:rsidR="00687E84" w:rsidRPr="001073B8">
        <w:rPr>
          <w:rFonts w:asciiTheme="minorHAnsi" w:eastAsia="MS PGothic" w:hAnsiTheme="minorHAnsi"/>
          <w:i/>
          <w:iCs/>
          <w:color w:val="000000"/>
          <w:sz w:val="20"/>
          <w:lang w:val="it-IT"/>
        </w:rPr>
        <w:t xml:space="preserve"> (</w:t>
      </w:r>
      <w:proofErr w:type="spellStart"/>
      <w:r w:rsidR="00687E84" w:rsidRPr="001073B8">
        <w:rPr>
          <w:rFonts w:asciiTheme="minorHAnsi" w:eastAsia="MS PGothic" w:hAnsiTheme="minorHAnsi"/>
          <w:i/>
          <w:iCs/>
          <w:color w:val="000000"/>
          <w:sz w:val="20"/>
          <w:lang w:val="it-IT"/>
        </w:rPr>
        <w:t>Italy</w:t>
      </w:r>
      <w:proofErr w:type="spellEnd"/>
      <w:r w:rsidR="00687E84" w:rsidRPr="001073B8">
        <w:rPr>
          <w:rFonts w:asciiTheme="minorHAnsi" w:eastAsia="MS PGothic" w:hAnsiTheme="minorHAnsi"/>
          <w:i/>
          <w:iCs/>
          <w:color w:val="000000"/>
          <w:sz w:val="20"/>
          <w:lang w:val="it-IT"/>
        </w:rPr>
        <w:t xml:space="preserve">); </w:t>
      </w:r>
      <w:r w:rsidRPr="001073B8">
        <w:rPr>
          <w:rFonts w:asciiTheme="minorHAnsi" w:eastAsia="MS PGothic" w:hAnsiTheme="minorHAnsi"/>
          <w:i/>
          <w:iCs/>
          <w:color w:val="000000"/>
          <w:sz w:val="20"/>
          <w:lang w:val="it-IT"/>
        </w:rPr>
        <w:t xml:space="preserve">2 </w:t>
      </w:r>
      <w:r w:rsidR="00687E84" w:rsidRPr="001073B8">
        <w:rPr>
          <w:rFonts w:asciiTheme="minorHAnsi" w:eastAsia="MS PGothic" w:hAnsiTheme="minorHAnsi"/>
          <w:i/>
          <w:iCs/>
          <w:color w:val="000000"/>
          <w:sz w:val="20"/>
          <w:lang w:val="it-IT"/>
        </w:rPr>
        <w:t>TECSA SRL, Via Figino 101, Pero MI, (</w:t>
      </w:r>
      <w:proofErr w:type="spellStart"/>
      <w:r w:rsidR="00687E84" w:rsidRPr="001073B8">
        <w:rPr>
          <w:rFonts w:asciiTheme="minorHAnsi" w:eastAsia="MS PGothic" w:hAnsiTheme="minorHAnsi"/>
          <w:i/>
          <w:iCs/>
          <w:color w:val="000000"/>
          <w:sz w:val="20"/>
          <w:lang w:val="it-IT"/>
        </w:rPr>
        <w:t>Italy</w:t>
      </w:r>
      <w:proofErr w:type="spellEnd"/>
      <w:r w:rsidR="00687E84" w:rsidRPr="001073B8">
        <w:rPr>
          <w:rFonts w:asciiTheme="minorHAnsi" w:eastAsia="MS PGothic" w:hAnsiTheme="minorHAnsi"/>
          <w:i/>
          <w:iCs/>
          <w:color w:val="000000"/>
          <w:sz w:val="20"/>
          <w:lang w:val="it-IT"/>
        </w:rPr>
        <w:t>)</w:t>
      </w:r>
    </w:p>
    <w:p w14:paraId="122D8238" w14:textId="77777777" w:rsidR="00704BDF" w:rsidRPr="00687E84" w:rsidRDefault="00704BDF" w:rsidP="00704BDF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687E84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</w:t>
      </w:r>
      <w:r w:rsidR="00687E84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enrico.danzi@polito.it</w:t>
      </w:r>
    </w:p>
    <w:p w14:paraId="76E94A66" w14:textId="77777777" w:rsidR="00704BDF" w:rsidRPr="00EC66CC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14:paraId="6ED823C3" w14:textId="77777777" w:rsidR="00704BDF" w:rsidRPr="00EC66CC" w:rsidRDefault="00A76637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Fire and explosion risk assessment</w:t>
      </w:r>
    </w:p>
    <w:p w14:paraId="74E0E1A7" w14:textId="77777777" w:rsidR="00704BDF" w:rsidRPr="00EC66CC" w:rsidRDefault="00A76637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Chemical process plants</w:t>
      </w:r>
    </w:p>
    <w:p w14:paraId="723DC092" w14:textId="77777777" w:rsidR="00704BDF" w:rsidRPr="00EC66CC" w:rsidRDefault="00A76637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Indexing methodologies</w:t>
      </w:r>
    </w:p>
    <w:p w14:paraId="46119973" w14:textId="77777777" w:rsidR="00704BDF" w:rsidRPr="008D0BEB" w:rsidRDefault="00704BDF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14:paraId="2C38A6B9" w14:textId="5A3E62FC" w:rsidR="00FB5714" w:rsidRPr="00FB5714" w:rsidRDefault="007E726C" w:rsidP="00FB5714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R</w:t>
      </w:r>
      <w:r w:rsidR="00FB5714" w:rsidRPr="00FB571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isk assessment in industrial workplaces is mandatory by </w:t>
      </w:r>
      <w:proofErr w:type="gram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a number of</w:t>
      </w:r>
      <w:proofErr w:type="gramEnd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national and over national laws, directives and technical standards</w:t>
      </w:r>
      <w:r w:rsidR="00FB5714" w:rsidRPr="00FB571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4D6B0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and it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must</w:t>
      </w:r>
      <w:r w:rsidR="00FB5714" w:rsidRPr="00FB571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consider the totality of potential hazards related to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processes and manufacturing </w:t>
      </w:r>
      <w:r w:rsidR="00FB5714" w:rsidRPr="00FB5714">
        <w:rPr>
          <w:rFonts w:asciiTheme="minorHAnsi" w:eastAsia="MS PGothic" w:hAnsiTheme="minorHAnsi"/>
          <w:color w:val="000000"/>
          <w:sz w:val="22"/>
          <w:szCs w:val="22"/>
          <w:lang w:val="en-US"/>
        </w:rPr>
        <w:t>activities. Among them, fire and explosion hazards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, and related risks,</w:t>
      </w:r>
      <w:r w:rsidR="00FB5714" w:rsidRPr="00FB571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are present in most industries, particularly in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chemical and </w:t>
      </w:r>
      <w:r w:rsidR="007D17B6">
        <w:rPr>
          <w:rFonts w:asciiTheme="minorHAnsi" w:eastAsia="MS PGothic" w:hAnsiTheme="minorHAnsi"/>
          <w:color w:val="000000"/>
          <w:sz w:val="22"/>
          <w:szCs w:val="22"/>
          <w:lang w:val="en-US"/>
        </w:rPr>
        <w:t>process industry</w:t>
      </w:r>
      <w:r w:rsidR="00FB5714" w:rsidRPr="00FB571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due to the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hazardous </w:t>
      </w:r>
      <w:r w:rsidR="00FB5714" w:rsidRPr="00FB5714">
        <w:rPr>
          <w:rFonts w:asciiTheme="minorHAnsi" w:eastAsia="MS PGothic" w:hAnsiTheme="minorHAnsi"/>
          <w:color w:val="000000"/>
          <w:sz w:val="22"/>
          <w:szCs w:val="22"/>
          <w:lang w:val="en-US"/>
        </w:rPr>
        <w:t>properties of the substances handled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as well as, often, the process conditions</w:t>
      </w:r>
      <w:r w:rsidR="00FB5714" w:rsidRPr="00FB5714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FB571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FB5714" w:rsidRPr="00FB5714">
        <w:rPr>
          <w:rFonts w:asciiTheme="minorHAnsi" w:eastAsia="MS PGothic" w:hAnsiTheme="minorHAnsi"/>
          <w:color w:val="000000"/>
          <w:sz w:val="22"/>
          <w:szCs w:val="22"/>
          <w:lang w:val="en-US"/>
        </w:rPr>
        <w:t>Most common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simplified</w:t>
      </w:r>
      <w:r w:rsidR="00FB5714" w:rsidRPr="00FB571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methods </w:t>
      </w:r>
      <w:r w:rsidR="007D17B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for oil &amp; gas industry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have been</w:t>
      </w:r>
      <w:r w:rsidR="007D17B6" w:rsidRPr="00FB571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7D17B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developed </w:t>
      </w:r>
      <w:r w:rsidR="00FB5714" w:rsidRPr="00FB5714">
        <w:rPr>
          <w:rFonts w:asciiTheme="minorHAnsi" w:eastAsia="MS PGothic" w:hAnsiTheme="minorHAnsi"/>
          <w:color w:val="000000"/>
          <w:sz w:val="22"/>
          <w:szCs w:val="22"/>
          <w:lang w:val="en-US"/>
        </w:rPr>
        <w:t>by Dow Chemical Company and Imperial Chemical Industries, namely Fire and Explosion Index (F&amp;EI)</w:t>
      </w:r>
      <w:r w:rsidR="00687E8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[1]</w:t>
      </w:r>
      <w:r w:rsidR="00FB5714" w:rsidRPr="00FB571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the Mond Index</w:t>
      </w:r>
      <w:r w:rsidR="00687E8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[2]</w:t>
      </w:r>
      <w:r w:rsidR="00FB5714" w:rsidRPr="00FB571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Lately, Khan et al.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have</w:t>
      </w:r>
      <w:r w:rsidR="00FB5714" w:rsidRPr="00FB571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developed </w:t>
      </w:r>
      <w:r w:rsidR="001073B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="00FB5714" w:rsidRPr="00FB5714">
        <w:rPr>
          <w:rFonts w:asciiTheme="minorHAnsi" w:eastAsia="MS PGothic" w:hAnsiTheme="minorHAnsi"/>
          <w:color w:val="000000"/>
          <w:sz w:val="22"/>
          <w:szCs w:val="22"/>
          <w:lang w:val="en-US"/>
        </w:rPr>
        <w:t>SW&amp;HI method (Safety Weighted &amp; Hazards Index</w:t>
      </w:r>
      <w:r w:rsidR="00687E84">
        <w:rPr>
          <w:rFonts w:asciiTheme="minorHAnsi" w:eastAsia="MS PGothic" w:hAnsiTheme="minorHAnsi"/>
          <w:color w:val="000000"/>
          <w:sz w:val="22"/>
          <w:szCs w:val="22"/>
          <w:lang w:val="en-US"/>
        </w:rPr>
        <w:t>, [3</w:t>
      </w:r>
      <w:proofErr w:type="gramStart"/>
      <w:r w:rsidR="00687E84">
        <w:rPr>
          <w:rFonts w:asciiTheme="minorHAnsi" w:eastAsia="MS PGothic" w:hAnsiTheme="minorHAnsi"/>
          <w:color w:val="000000"/>
          <w:sz w:val="22"/>
          <w:szCs w:val="22"/>
          <w:lang w:val="en-US"/>
        </w:rPr>
        <w:t>]</w:t>
      </w:r>
      <w:r w:rsidR="00FB5714" w:rsidRPr="00FB5714">
        <w:rPr>
          <w:rFonts w:asciiTheme="minorHAnsi" w:eastAsia="MS PGothic" w:hAnsiTheme="minorHAnsi"/>
          <w:color w:val="000000"/>
          <w:sz w:val="22"/>
          <w:szCs w:val="22"/>
          <w:lang w:val="en-US"/>
        </w:rPr>
        <w:t>)which</w:t>
      </w:r>
      <w:proofErr w:type="gramEnd"/>
      <w:r w:rsidR="00FB5714" w:rsidRPr="00FB571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could also apply to fire and explosion risk evaluation in chemical industrial realities.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Both the methods allow a fast approach to fire &amp; explosion risks given </w:t>
      </w:r>
      <w:proofErr w:type="gram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a number of</w:t>
      </w:r>
      <w:proofErr w:type="gramEnd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indexes.</w:t>
      </w:r>
    </w:p>
    <w:p w14:paraId="1460C7CC" w14:textId="5C21495D" w:rsidR="00FB5714" w:rsidRPr="00FB5714" w:rsidRDefault="00FB5714" w:rsidP="00FB5714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FB571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 </w:t>
      </w:r>
      <w:r w:rsidR="007E726C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proposed</w:t>
      </w:r>
      <w:r w:rsidRPr="00FB571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work, </w:t>
      </w:r>
      <w:proofErr w:type="gramStart"/>
      <w:r w:rsidR="007E726C">
        <w:rPr>
          <w:rFonts w:asciiTheme="minorHAnsi" w:eastAsia="MS PGothic" w:hAnsiTheme="minorHAnsi"/>
          <w:color w:val="000000"/>
          <w:sz w:val="22"/>
          <w:szCs w:val="22"/>
          <w:lang w:val="en-US"/>
        </w:rPr>
        <w:t>aforementioned</w:t>
      </w:r>
      <w:r w:rsidRPr="00FB571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methods</w:t>
      </w:r>
      <w:proofErr w:type="gramEnd"/>
      <w:r w:rsidRPr="00FB571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7E726C">
        <w:rPr>
          <w:rFonts w:asciiTheme="minorHAnsi" w:eastAsia="MS PGothic" w:hAnsiTheme="minorHAnsi"/>
          <w:color w:val="000000"/>
          <w:sz w:val="22"/>
          <w:szCs w:val="22"/>
          <w:lang w:val="en-US"/>
        </w:rPr>
        <w:t>have been</w:t>
      </w:r>
      <w:r w:rsidRPr="00FB571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applied to a process plant to verify their similarities, discrepancies, and accuracy. The case study was a “chemical process” department of a chemical plant, where the main products </w:t>
      </w:r>
      <w:r w:rsidR="007E726C">
        <w:rPr>
          <w:rFonts w:asciiTheme="minorHAnsi" w:eastAsia="MS PGothic" w:hAnsiTheme="minorHAnsi"/>
          <w:color w:val="000000"/>
          <w:sz w:val="22"/>
          <w:szCs w:val="22"/>
          <w:lang w:val="en-US"/>
        </w:rPr>
        <w:t>are</w:t>
      </w:r>
      <w:r w:rsidRPr="00FB571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fine chemicals and powdered products. </w:t>
      </w:r>
      <w:r w:rsidR="007E726C">
        <w:rPr>
          <w:rFonts w:asciiTheme="minorHAnsi" w:eastAsia="MS PGothic" w:hAnsiTheme="minorHAnsi"/>
          <w:color w:val="000000"/>
          <w:sz w:val="22"/>
          <w:szCs w:val="22"/>
          <w:lang w:val="en-US"/>
        </w:rPr>
        <w:t>“</w:t>
      </w:r>
      <w:r w:rsidRPr="00FB5714">
        <w:rPr>
          <w:rFonts w:asciiTheme="minorHAnsi" w:eastAsia="MS PGothic" w:hAnsiTheme="minorHAnsi"/>
          <w:color w:val="000000"/>
          <w:sz w:val="22"/>
          <w:szCs w:val="22"/>
          <w:lang w:val="en-US"/>
        </w:rPr>
        <w:t>Moderate</w:t>
      </w:r>
      <w:r w:rsidR="007E726C">
        <w:rPr>
          <w:rFonts w:asciiTheme="minorHAnsi" w:eastAsia="MS PGothic" w:hAnsiTheme="minorHAnsi"/>
          <w:color w:val="000000"/>
          <w:sz w:val="22"/>
          <w:szCs w:val="22"/>
          <w:lang w:val="en-US"/>
        </w:rPr>
        <w:t>”</w:t>
      </w:r>
      <w:r w:rsidRPr="00FB571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risk </w:t>
      </w:r>
      <w:r w:rsidR="007E726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level </w:t>
      </w:r>
      <w:proofErr w:type="gramStart"/>
      <w:r w:rsidR="007E726C">
        <w:rPr>
          <w:rFonts w:asciiTheme="minorHAnsi" w:eastAsia="MS PGothic" w:hAnsiTheme="minorHAnsi"/>
          <w:color w:val="000000"/>
          <w:sz w:val="22"/>
          <w:szCs w:val="22"/>
          <w:lang w:val="en-US"/>
        </w:rPr>
        <w:t>have</w:t>
      </w:r>
      <w:proofErr w:type="gramEnd"/>
      <w:r w:rsidR="007E726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been</w:t>
      </w:r>
      <w:r w:rsidRPr="00FB571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obtained similarly by the different methods, the Mond Index being the highest among them. The most critical process for F&amp;E risk in the facility, according to all the methods, </w:t>
      </w:r>
      <w:r w:rsidR="007E726C">
        <w:rPr>
          <w:rFonts w:asciiTheme="minorHAnsi" w:eastAsia="MS PGothic" w:hAnsiTheme="minorHAnsi"/>
          <w:color w:val="000000"/>
          <w:sz w:val="22"/>
          <w:szCs w:val="22"/>
          <w:lang w:val="en-US"/>
        </w:rPr>
        <w:t>has been identified in the</w:t>
      </w:r>
      <w:r w:rsidRPr="00FB571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combustible powder packing </w:t>
      </w:r>
      <w:r w:rsidR="007E726C">
        <w:rPr>
          <w:rFonts w:asciiTheme="minorHAnsi" w:eastAsia="MS PGothic" w:hAnsiTheme="minorHAnsi"/>
          <w:color w:val="000000"/>
          <w:sz w:val="22"/>
          <w:szCs w:val="22"/>
          <w:lang w:val="en-US"/>
        </w:rPr>
        <w:t>operation</w:t>
      </w:r>
      <w:r w:rsidRPr="00FB5714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</w:p>
    <w:p w14:paraId="5FDDA69D" w14:textId="3CB933EF" w:rsidR="00FB5714" w:rsidRDefault="00FB5714" w:rsidP="00FB5714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FB5714">
        <w:rPr>
          <w:rFonts w:asciiTheme="minorHAnsi" w:eastAsia="MS PGothic" w:hAnsiTheme="minorHAnsi"/>
          <w:color w:val="000000"/>
          <w:sz w:val="22"/>
          <w:szCs w:val="22"/>
          <w:lang w:val="en-US"/>
        </w:rPr>
        <w:t>A modification of the SW&amp;HI index is proposed</w:t>
      </w:r>
      <w:r w:rsidR="007E726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by the authors</w:t>
      </w:r>
      <w:r w:rsidRPr="00FB571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to overcome </w:t>
      </w:r>
      <w:r w:rsidR="007E726C">
        <w:rPr>
          <w:rFonts w:asciiTheme="minorHAnsi" w:eastAsia="MS PGothic" w:hAnsiTheme="minorHAnsi"/>
          <w:color w:val="000000"/>
          <w:sz w:val="22"/>
          <w:szCs w:val="22"/>
          <w:lang w:val="en-US"/>
        </w:rPr>
        <w:t>identified and discussed</w:t>
      </w:r>
      <w:r w:rsidRPr="00FB571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limits </w:t>
      </w:r>
      <w:r w:rsidR="007E726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for </w:t>
      </w:r>
      <w:r w:rsidRPr="00FB571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 more versatile tool, to be used as a preliminary screening tool in the risk assessment </w:t>
      </w:r>
      <w:r w:rsidR="007E726C">
        <w:rPr>
          <w:rFonts w:asciiTheme="minorHAnsi" w:eastAsia="MS PGothic" w:hAnsiTheme="minorHAnsi"/>
          <w:color w:val="000000"/>
          <w:sz w:val="22"/>
          <w:szCs w:val="22"/>
          <w:lang w:val="en-US"/>
        </w:rPr>
        <w:t>workflow</w:t>
      </w:r>
      <w:r w:rsidRPr="00FB571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7D17B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suitable. </w:t>
      </w:r>
      <w:r w:rsidRPr="00FB5714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new index</w:t>
      </w:r>
      <w:r w:rsidR="007E726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method</w:t>
      </w:r>
      <w:r w:rsidRPr="00FB571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incorporates hazards related to solid substances </w:t>
      </w:r>
      <w:r w:rsidR="007E726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having </w:t>
      </w:r>
      <w:r w:rsidRPr="00FB5714">
        <w:rPr>
          <w:rFonts w:asciiTheme="minorHAnsi" w:eastAsia="MS PGothic" w:hAnsiTheme="minorHAnsi"/>
          <w:color w:val="000000"/>
          <w:sz w:val="22"/>
          <w:szCs w:val="22"/>
          <w:lang w:val="en-US"/>
        </w:rPr>
        <w:t>oxidizing, explosive and combustible properties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Pr="00FB5714">
        <w:rPr>
          <w:rFonts w:asciiTheme="minorHAnsi" w:eastAsia="MS PGothic" w:hAnsiTheme="minorHAnsi"/>
          <w:color w:val="000000"/>
          <w:sz w:val="22"/>
          <w:szCs w:val="22"/>
          <w:lang w:val="en-US"/>
        </w:rPr>
        <w:t>A critical and comparative analysis of the different incomes and application strategies of the three methods is</w:t>
      </w:r>
      <w:r w:rsidR="007E726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given and a</w:t>
      </w:r>
      <w:r w:rsidRPr="00FB571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normalized risk index (NRI),</w:t>
      </w:r>
      <w:r w:rsidR="007E726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FB5714">
        <w:rPr>
          <w:rFonts w:asciiTheme="minorHAnsi" w:eastAsia="MS PGothic" w:hAnsiTheme="minorHAnsi"/>
          <w:color w:val="000000"/>
          <w:sz w:val="22"/>
          <w:szCs w:val="22"/>
          <w:lang w:val="en-US"/>
        </w:rPr>
        <w:t>is also proposed.</w:t>
      </w:r>
    </w:p>
    <w:p w14:paraId="554DB624" w14:textId="77777777" w:rsidR="00704BDF" w:rsidRPr="008D0BEB" w:rsidRDefault="00704BDF" w:rsidP="00FB5714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14:paraId="21516C81" w14:textId="3C07ADB8" w:rsidR="00704BDF" w:rsidRPr="007D17B6" w:rsidRDefault="007E726C" w:rsidP="00BA14AA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P</w:t>
      </w:r>
      <w:r w:rsidR="007D17B6">
        <w:rPr>
          <w:rFonts w:asciiTheme="minorHAnsi" w:eastAsia="MS PGothic" w:hAnsiTheme="minorHAnsi"/>
          <w:color w:val="000000"/>
          <w:sz w:val="22"/>
          <w:szCs w:val="22"/>
          <w:lang w:val="en-US"/>
        </w:rPr>
        <w:t>lants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not ruled</w:t>
      </w:r>
      <w:r w:rsidR="007D17B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by Seveso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EU Directive</w:t>
      </w:r>
      <w:r w:rsidR="00BA14AA" w:rsidRPr="00BA14A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</w:t>
      </w:r>
      <w:r w:rsidR="007D17B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could although imply </w:t>
      </w:r>
      <w:r w:rsidR="00D53EE3">
        <w:rPr>
          <w:rFonts w:asciiTheme="minorHAnsi" w:eastAsia="MS PGothic" w:hAnsiTheme="minorHAnsi"/>
          <w:color w:val="000000"/>
          <w:sz w:val="22"/>
          <w:szCs w:val="22"/>
          <w:lang w:val="en-US"/>
        </w:rPr>
        <w:t>a</w:t>
      </w:r>
      <w:r w:rsidR="007D17B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high F&amp;E risk</w:t>
      </w:r>
      <w:r w:rsidR="00BA14AA" w:rsidRPr="00BA14A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if any prevention/protection strategies are </w:t>
      </w:r>
      <w:r w:rsidR="007D17B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implemented. </w:t>
      </w:r>
      <w:r w:rsidR="00BA14AA" w:rsidRPr="00BA14A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As to </w:t>
      </w:r>
      <w:r w:rsidR="007D17B6">
        <w:rPr>
          <w:rFonts w:asciiTheme="minorHAnsi" w:eastAsia="MS PGothic" w:hAnsiTheme="minorHAnsi"/>
          <w:color w:val="000000"/>
          <w:sz w:val="22"/>
          <w:szCs w:val="22"/>
          <w:lang w:val="en-US"/>
        </w:rPr>
        <w:t>evaluate numerically this risk</w:t>
      </w:r>
      <w:r w:rsidR="00BA14AA" w:rsidRPr="00BA14AA">
        <w:rPr>
          <w:rFonts w:asciiTheme="minorHAnsi" w:eastAsia="MS PGothic" w:hAnsiTheme="minorHAnsi"/>
          <w:color w:val="000000"/>
          <w:sz w:val="22"/>
          <w:szCs w:val="22"/>
          <w:lang w:val="en-US"/>
        </w:rPr>
        <w:t>, indexing methods</w:t>
      </w:r>
      <w:r w:rsidR="007D17B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</w:t>
      </w:r>
      <w:r w:rsidR="00BA14AA" w:rsidRPr="00BA14A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devoted to risk evaluation screening procedure, </w:t>
      </w:r>
      <w:r w:rsidR="007D17B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could be applied. </w:t>
      </w:r>
      <w:r w:rsidR="00BA14AA" w:rsidRPr="00BA14AA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SW&amp;HI (Safety Weighted Hazard Index) method</w:t>
      </w:r>
      <w:r w:rsidR="00687E8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[3]</w:t>
      </w:r>
      <w:r w:rsidR="00BA14AA" w:rsidRPr="00BA14A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has been developed as a quick and user-friendly tool for identifying hazards and assessing fire and explosion risk in the process industry. It represents an evolution of </w:t>
      </w:r>
      <w:r w:rsidR="007D17B6">
        <w:rPr>
          <w:rFonts w:asciiTheme="minorHAnsi" w:eastAsia="MS PGothic" w:hAnsiTheme="minorHAnsi"/>
          <w:color w:val="000000"/>
          <w:sz w:val="22"/>
          <w:szCs w:val="22"/>
          <w:lang w:val="en-US"/>
        </w:rPr>
        <w:t>previous oil</w:t>
      </w:r>
      <w:r w:rsidR="00605B4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7D17B6">
        <w:rPr>
          <w:rFonts w:asciiTheme="minorHAnsi" w:eastAsia="MS PGothic" w:hAnsiTheme="minorHAnsi"/>
          <w:color w:val="000000"/>
          <w:sz w:val="22"/>
          <w:szCs w:val="22"/>
          <w:lang w:val="en-US"/>
        </w:rPr>
        <w:t>&amp;</w:t>
      </w:r>
      <w:r w:rsidR="00605B4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proofErr w:type="gramStart"/>
      <w:r w:rsidR="00D53EE3">
        <w:rPr>
          <w:rFonts w:asciiTheme="minorHAnsi" w:eastAsia="MS PGothic" w:hAnsiTheme="minorHAnsi"/>
          <w:color w:val="000000"/>
          <w:sz w:val="22"/>
          <w:szCs w:val="22"/>
          <w:lang w:val="en-US"/>
        </w:rPr>
        <w:t>gas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D53EE3">
        <w:rPr>
          <w:rFonts w:asciiTheme="minorHAnsi" w:eastAsia="MS PGothic" w:hAnsiTheme="minorHAnsi"/>
          <w:color w:val="000000"/>
          <w:sz w:val="22"/>
          <w:szCs w:val="22"/>
          <w:lang w:val="en-US"/>
        </w:rPr>
        <w:t>based</w:t>
      </w:r>
      <w:proofErr w:type="gramEnd"/>
      <w:r w:rsidR="007D17B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method</w:t>
      </w:r>
      <w:r w:rsidR="00605B4B">
        <w:rPr>
          <w:rFonts w:asciiTheme="minorHAnsi" w:eastAsia="MS PGothic" w:hAnsiTheme="minorHAnsi"/>
          <w:color w:val="000000"/>
          <w:sz w:val="22"/>
          <w:szCs w:val="22"/>
          <w:lang w:val="en-US"/>
        </w:rPr>
        <w:t>, being more comprehensive and less time-consuming in the evaluation process.</w:t>
      </w:r>
    </w:p>
    <w:p w14:paraId="4BBC5A25" w14:textId="77777777"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lastRenderedPageBreak/>
        <w:t>3. Results and discussion</w:t>
      </w:r>
    </w:p>
    <w:p w14:paraId="13DB09A6" w14:textId="77777777" w:rsidR="00BA14AA" w:rsidRDefault="00BA14AA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BA14AA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chemical plant examined in this work is a North-western Italy company, the methods have been applied in the risk assessment of Department defined as “Chemical Product 1”, in which main products are plastic additives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</w:p>
    <w:p w14:paraId="550DCE5D" w14:textId="77777777" w:rsidR="00704BDF" w:rsidRPr="008D0BEB" w:rsidRDefault="00BA14AA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</w:rPr>
      </w:pPr>
      <w:r>
        <w:rPr>
          <w:noProof/>
        </w:rPr>
        <w:drawing>
          <wp:inline distT="0" distB="0" distL="0" distR="0" wp14:anchorId="72CA7906" wp14:editId="3A67733A">
            <wp:extent cx="5534025" cy="2230379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wehi CP1 mod.tif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7535" cy="2239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B2B44F" w14:textId="77777777" w:rsidR="00704BDF" w:rsidRDefault="00704BDF" w:rsidP="00704BDF">
      <w:pPr>
        <w:snapToGrid w:val="0"/>
        <w:spacing w:after="120"/>
        <w:jc w:val="center"/>
        <w:rPr>
          <w:rFonts w:asciiTheme="minorHAnsi" w:eastAsia="MS PGothic" w:hAnsiTheme="minorHAnsi"/>
          <w:color w:val="000000"/>
          <w:szCs w:val="18"/>
          <w:lang w:val="en-US"/>
        </w:rPr>
      </w:pPr>
      <w:r w:rsidRPr="00DE0019">
        <w:rPr>
          <w:rFonts w:asciiTheme="minorHAnsi" w:eastAsia="MS PGothic" w:hAnsiTheme="minorHAnsi"/>
          <w:b/>
          <w:color w:val="000000"/>
          <w:szCs w:val="18"/>
          <w:lang w:val="en-US"/>
        </w:rPr>
        <w:t>Figure 1</w:t>
      </w:r>
      <w:r w:rsidRPr="00DE0019">
        <w:rPr>
          <w:rFonts w:asciiTheme="minorHAnsi" w:eastAsia="MS PGothic" w:hAnsiTheme="minorHAnsi"/>
          <w:b/>
          <w:color w:val="000000"/>
          <w:szCs w:val="18"/>
          <w:lang w:val="en-US" w:eastAsia="ko-KR"/>
        </w:rPr>
        <w:t>.</w:t>
      </w:r>
      <w:r w:rsidRPr="00DE0019"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  <w:r w:rsidR="00605B4B">
        <w:rPr>
          <w:rFonts w:asciiTheme="minorHAnsi" w:eastAsia="MS PGothic" w:hAnsiTheme="minorHAnsi"/>
          <w:color w:val="000000"/>
          <w:szCs w:val="18"/>
          <w:lang w:val="en-US"/>
        </w:rPr>
        <w:t xml:space="preserve">SW&amp;HI results for case study, where packaging department is evaluated </w:t>
      </w:r>
      <w:r w:rsidR="00D53EE3">
        <w:rPr>
          <w:rFonts w:asciiTheme="minorHAnsi" w:eastAsia="MS PGothic" w:hAnsiTheme="minorHAnsi"/>
          <w:color w:val="000000"/>
          <w:szCs w:val="18"/>
          <w:lang w:val="en-US"/>
        </w:rPr>
        <w:t>twice, before and after</w:t>
      </w:r>
      <w:r w:rsidR="00605B4B">
        <w:rPr>
          <w:rFonts w:asciiTheme="minorHAnsi" w:eastAsia="MS PGothic" w:hAnsiTheme="minorHAnsi"/>
          <w:color w:val="000000"/>
          <w:szCs w:val="18"/>
          <w:lang w:val="en-US"/>
        </w:rPr>
        <w:t xml:space="preserve"> the algorithm modification imposed in this work (as to consider combustible powders).</w:t>
      </w:r>
    </w:p>
    <w:p w14:paraId="1BBBEB1B" w14:textId="44ECB07D" w:rsidR="00605B4B" w:rsidRPr="008D0BEB" w:rsidRDefault="007E726C" w:rsidP="008C2BF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A</w:t>
      </w:r>
      <w:r w:rsidR="008C2BFF" w:rsidRPr="008C2BF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pplication of the Mond Index to the chemical department CP1 seemed to be most appropriate technique, due to its general approach in the identification of the substance (directly through physic-chemical characteristics, like </w:t>
      </w:r>
      <w:proofErr w:type="spellStart"/>
      <w:r w:rsidR="008C2BFF" w:rsidRPr="008C2BFF">
        <w:rPr>
          <w:rFonts w:asciiTheme="minorHAnsi" w:eastAsia="MS PGothic" w:hAnsiTheme="minorHAnsi"/>
          <w:color w:val="000000"/>
          <w:sz w:val="22"/>
          <w:szCs w:val="22"/>
          <w:lang w:val="en-US"/>
        </w:rPr>
        <w:t>ΔH</w:t>
      </w:r>
      <w:r w:rsidR="008C2BFF" w:rsidRPr="00D53EE3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c</w:t>
      </w:r>
      <w:proofErr w:type="spellEnd"/>
      <w:r w:rsidR="008C2BFF" w:rsidRPr="008C2BFF">
        <w:rPr>
          <w:rFonts w:asciiTheme="minorHAnsi" w:eastAsia="MS PGothic" w:hAnsiTheme="minorHAnsi"/>
          <w:color w:val="000000"/>
          <w:sz w:val="22"/>
          <w:szCs w:val="22"/>
          <w:lang w:val="en-US"/>
        </w:rPr>
        <w:t>) and the process hazards.</w:t>
      </w:r>
      <w:r w:rsidR="008C2BF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8C2BFF" w:rsidRPr="008C2BF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F&amp;EI application underlined how effectively different risk scenario could be mitigated: the measures adopted by the company manager demonstrate to be adequate with respect to </w:t>
      </w:r>
      <w:r w:rsidR="008C2BFF">
        <w:rPr>
          <w:rFonts w:asciiTheme="minorHAnsi" w:eastAsia="MS PGothic" w:hAnsiTheme="minorHAnsi"/>
          <w:color w:val="000000"/>
          <w:sz w:val="22"/>
          <w:szCs w:val="22"/>
          <w:lang w:val="en-US"/>
        </w:rPr>
        <w:t>actual potential hazards</w:t>
      </w:r>
    </w:p>
    <w:p w14:paraId="13372B53" w14:textId="77777777"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  <w:bookmarkStart w:id="0" w:name="_GoBack"/>
      <w:bookmarkEnd w:id="0"/>
    </w:p>
    <w:p w14:paraId="4685D1B0" w14:textId="77777777" w:rsidR="00704BDF" w:rsidRDefault="00A76637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 </w:t>
      </w:r>
      <w:r w:rsidRPr="008C2BFF">
        <w:rPr>
          <w:rFonts w:asciiTheme="minorHAnsi" w:eastAsia="MS PGothic" w:hAnsiTheme="minorHAnsi"/>
          <w:color w:val="000000"/>
          <w:sz w:val="22"/>
          <w:szCs w:val="22"/>
          <w:lang w:val="en-US"/>
        </w:rPr>
        <w:t>normalized risk index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</w:t>
      </w:r>
      <w:r w:rsidRPr="008C2BFF">
        <w:rPr>
          <w:rFonts w:asciiTheme="minorHAnsi" w:eastAsia="MS PGothic" w:hAnsiTheme="minorHAnsi"/>
          <w:color w:val="000000"/>
          <w:sz w:val="22"/>
          <w:szCs w:val="22"/>
          <w:lang w:val="en-US"/>
        </w:rPr>
        <w:t>defined here as NRI is introduced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(Eq. 1), as to compare methods outputs: th</w:t>
      </w:r>
      <w:r w:rsidRPr="008C2BFF">
        <w:rPr>
          <w:rFonts w:asciiTheme="minorHAnsi" w:eastAsia="MS PGothic" w:hAnsiTheme="minorHAnsi"/>
          <w:color w:val="000000"/>
          <w:sz w:val="22"/>
          <w:szCs w:val="22"/>
          <w:lang w:val="en-US"/>
        </w:rPr>
        <w:t>is value has to be considered as a preliminary risk level indication, or to be used in comparison with other department or chemical plants, while most hazardous areas (with a higher risk than NRI) has to be considered carefully and a detailed assessment is due to adopt the adequate protection measures.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algorithm modification of SW&amp;HI evaluation implies </w:t>
      </w:r>
      <w:r w:rsidR="00D53EE3">
        <w:rPr>
          <w:rFonts w:asciiTheme="minorHAnsi" w:eastAsia="MS PGothic" w:hAnsiTheme="minorHAnsi"/>
          <w:color w:val="000000"/>
          <w:sz w:val="22"/>
          <w:szCs w:val="22"/>
          <w:lang w:val="en-US"/>
        </w:rPr>
        <w:t>an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increase of about 20% of the risk level (as in Figure 1), which has not </w:t>
      </w:r>
      <w:r w:rsidR="00687E84">
        <w:rPr>
          <w:rFonts w:asciiTheme="minorHAnsi" w:eastAsia="MS PGothic" w:hAnsiTheme="minorHAnsi"/>
          <w:color w:val="000000"/>
          <w:sz w:val="22"/>
          <w:szCs w:val="22"/>
          <w:lang w:val="en-US"/>
        </w:rPr>
        <w:t>been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accounted in the original method and gives the analysis a </w:t>
      </w:r>
      <w:r w:rsidR="004430C6">
        <w:rPr>
          <w:rFonts w:asciiTheme="minorHAnsi" w:eastAsia="MS PGothic" w:hAnsiTheme="minorHAnsi"/>
          <w:color w:val="000000"/>
          <w:sz w:val="22"/>
          <w:szCs w:val="22"/>
          <w:lang w:val="en-US"/>
        </w:rPr>
        <w:t>broader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range of application and a more conservative approach.</w:t>
      </w:r>
    </w:p>
    <w:p w14:paraId="16CA322B" w14:textId="77777777" w:rsidR="00A76637" w:rsidRPr="00A76637" w:rsidRDefault="00A76637" w:rsidP="00A76637">
      <w:pPr>
        <w:snapToGrid w:val="0"/>
        <w:spacing w:after="120"/>
        <w:rPr>
          <w:rFonts w:ascii="Cambria Math" w:eastAsia="MS PGothic" w:hAnsi="Cambria Math" w:cstheme="minorHAnsi"/>
          <w:color w:val="000000"/>
          <w:sz w:val="20"/>
          <w:lang w:val="en-US"/>
        </w:rPr>
      </w:pPr>
      <m:oMath>
        <m:r>
          <w:rPr>
            <w:rFonts w:ascii="Cambria Math" w:hAnsi="Cambria Math" w:cstheme="minorHAnsi"/>
            <w:sz w:val="28"/>
            <w:szCs w:val="28"/>
          </w:rPr>
          <m:t>NRI</m:t>
        </m:r>
        <m:r>
          <m:rPr>
            <m:sty m:val="p"/>
          </m:rPr>
          <w:rPr>
            <w:rFonts w:ascii="Cambria Math" w:hAnsi="Cambria Math" w:cstheme="minorHAnsi"/>
            <w:sz w:val="28"/>
            <w:szCs w:val="28"/>
          </w:rPr>
          <m:t>=</m:t>
        </m:r>
        <m:f>
          <m:fPr>
            <m:ctrlPr>
              <w:rPr>
                <w:rFonts w:ascii="Cambria Math" w:hAnsi="Cambria Math" w:cstheme="minorHAnsi"/>
                <w:sz w:val="28"/>
                <w:szCs w:val="28"/>
              </w:rPr>
            </m:ctrlPr>
          </m:fPr>
          <m:num>
            <m:f>
              <m:fPr>
                <m:ctrlPr>
                  <w:rPr>
                    <w:rFonts w:ascii="Cambria Math" w:hAnsi="Cambria Math" w:cstheme="minorHAnsi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Average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sz w:val="28"/>
                    <w:szCs w:val="28"/>
                  </w:rPr>
                  <m:t xml:space="preserve"> </m:t>
                </m:r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SW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sz w:val="28"/>
                    <w:szCs w:val="28"/>
                  </w:rPr>
                  <m:t>&amp;</m:t>
                </m:r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HI</m:t>
                </m:r>
              </m:num>
              <m:den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Max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sz w:val="28"/>
                    <w:szCs w:val="28"/>
                  </w:rPr>
                  <m:t xml:space="preserve"> </m:t>
                </m:r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SW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sz w:val="28"/>
                    <w:szCs w:val="28"/>
                  </w:rPr>
                  <m:t>&amp;</m:t>
                </m:r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HI</m:t>
                </m:r>
              </m:den>
            </m:f>
            <m:r>
              <m:rPr>
                <m:sty m:val="p"/>
              </m:rPr>
              <w:rPr>
                <w:rFonts w:ascii="Cambria Math" w:hAnsi="Cambria Math" w:cstheme="minorHAnsi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hAnsi="Cambria Math" w:cstheme="minorHAnsi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Average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sz w:val="28"/>
                    <w:szCs w:val="28"/>
                  </w:rPr>
                  <m:t xml:space="preserve">  </m:t>
                </m:r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F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sz w:val="28"/>
                    <w:szCs w:val="28"/>
                  </w:rPr>
                  <m:t>&amp;</m:t>
                </m:r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EI</m:t>
                </m:r>
              </m:num>
              <m:den>
                <m:func>
                  <m:funcPr>
                    <m:ctrlPr>
                      <w:rPr>
                        <w:rFonts w:ascii="Cambria Math" w:hAnsi="Cambria Math" w:cstheme="minorHAnsi"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Max</m:t>
                    </m:r>
                  </m:fName>
                  <m:e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F</m:t>
                    </m:r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&amp;</m:t>
                    </m:r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EI</m:t>
                    </m:r>
                  </m:e>
                </m:func>
              </m:den>
            </m:f>
            <m:r>
              <m:rPr>
                <m:sty m:val="p"/>
              </m:rPr>
              <w:rPr>
                <w:rFonts w:ascii="Cambria Math" w:hAnsi="Cambria Math" w:cstheme="minorHAnsi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hAnsi="Cambria Math" w:cstheme="minorHAnsi"/>
                    <w:sz w:val="28"/>
                    <w:szCs w:val="28"/>
                  </w:rPr>
                </m:ctrlPr>
              </m:fPr>
              <m:num>
                <m:func>
                  <m:funcPr>
                    <m:ctrlPr>
                      <w:rPr>
                        <w:rFonts w:ascii="Cambria Math" w:hAnsi="Cambria Math" w:cstheme="minorHAnsi"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 xml:space="preserve">ln </m:t>
                    </m:r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Average</m:t>
                    </m:r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 xml:space="preserve"> </m:t>
                    </m:r>
                  </m:fName>
                  <m:e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Mond</m:t>
                    </m:r>
                  </m:e>
                </m:func>
              </m:num>
              <m:den>
                <m:func>
                  <m:funcPr>
                    <m:ctrlPr>
                      <w:rPr>
                        <w:rFonts w:ascii="Cambria Math" w:hAnsi="Cambria Math" w:cstheme="minorHAnsi"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ln</m:t>
                    </m:r>
                  </m:fName>
                  <m:e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Max</m:t>
                    </m:r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Mond</m:t>
                    </m:r>
                  </m:e>
                </m:func>
              </m:den>
            </m:f>
          </m:num>
          <m:den>
            <m:r>
              <m:rPr>
                <m:sty m:val="p"/>
              </m:rPr>
              <w:rPr>
                <w:rFonts w:ascii="Cambria Math" w:hAnsi="Cambria Math" w:cstheme="minorHAnsi"/>
                <w:sz w:val="28"/>
                <w:szCs w:val="28"/>
              </w:rPr>
              <m:t>4</m:t>
            </m:r>
          </m:den>
        </m:f>
      </m:oMath>
      <w:r w:rsidRPr="00A76637">
        <w:rPr>
          <w:rFonts w:ascii="Cambria Math" w:eastAsia="MS PGothic" w:hAnsi="Cambria Math" w:cstheme="minorHAnsi"/>
          <w:sz w:val="20"/>
        </w:rPr>
        <w:tab/>
      </w:r>
      <w:r w:rsidRPr="00A76637">
        <w:rPr>
          <w:rFonts w:ascii="Cambria Math" w:eastAsia="MS PGothic" w:hAnsi="Cambria Math" w:cstheme="minorHAnsi"/>
          <w:sz w:val="20"/>
        </w:rPr>
        <w:tab/>
      </w:r>
      <w:r>
        <w:rPr>
          <w:rFonts w:ascii="Cambria Math" w:eastAsia="MS PGothic" w:hAnsi="Cambria Math" w:cstheme="minorHAnsi"/>
          <w:sz w:val="20"/>
        </w:rPr>
        <w:tab/>
      </w:r>
      <w:r w:rsidRPr="00A76637">
        <w:rPr>
          <w:rFonts w:ascii="Cambria Math" w:eastAsia="MS PGothic" w:hAnsi="Cambria Math" w:cstheme="minorHAnsi"/>
          <w:sz w:val="20"/>
        </w:rPr>
        <w:t>(1)</w:t>
      </w:r>
    </w:p>
    <w:p w14:paraId="65F35E4E" w14:textId="77777777" w:rsidR="00687E84" w:rsidRDefault="00687E84" w:rsidP="00D53EE3">
      <w:pPr>
        <w:snapToGrid w:val="0"/>
        <w:spacing w:before="240" w:line="300" w:lineRule="auto"/>
        <w:rPr>
          <w:rFonts w:asciiTheme="minorHAnsi" w:eastAsia="MS PGothic" w:hAnsiTheme="minorHAnsi"/>
          <w:b/>
          <w:bCs/>
          <w:color w:val="000000"/>
          <w:sz w:val="20"/>
          <w:lang w:val="en-US"/>
        </w:rPr>
      </w:pPr>
    </w:p>
    <w:p w14:paraId="4475C980" w14:textId="77777777" w:rsidR="00D53EE3" w:rsidRDefault="00704BDF" w:rsidP="00D53EE3">
      <w:pPr>
        <w:snapToGrid w:val="0"/>
        <w:spacing w:before="240" w:line="300" w:lineRule="auto"/>
        <w:rPr>
          <w:rFonts w:asciiTheme="minorHAnsi" w:eastAsia="MS PGothic" w:hAnsiTheme="minorHAnsi"/>
          <w:b/>
          <w:bCs/>
          <w:color w:val="000000"/>
          <w:sz w:val="20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>References</w:t>
      </w:r>
    </w:p>
    <w:p w14:paraId="75C0144E" w14:textId="77777777" w:rsidR="00687E84" w:rsidRPr="008D0BEB" w:rsidRDefault="00687E84" w:rsidP="00687E84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</w:rPr>
      </w:pPr>
      <w:r w:rsidRPr="00A76637">
        <w:rPr>
          <w:rFonts w:asciiTheme="minorHAnsi" w:hAnsiTheme="minorHAnsi"/>
          <w:color w:val="000000"/>
        </w:rPr>
        <w:t xml:space="preserve">DOW Chemical Company, Fire &amp; explosion index DOW (F&amp;EI), 6Th EDITION, </w:t>
      </w:r>
      <w:proofErr w:type="spellStart"/>
      <w:r w:rsidRPr="00A76637">
        <w:rPr>
          <w:rFonts w:asciiTheme="minorHAnsi" w:hAnsiTheme="minorHAnsi"/>
          <w:color w:val="000000"/>
        </w:rPr>
        <w:t>AIChE</w:t>
      </w:r>
      <w:proofErr w:type="spellEnd"/>
      <w:r w:rsidRPr="00A76637">
        <w:rPr>
          <w:rFonts w:asciiTheme="minorHAnsi" w:hAnsiTheme="minorHAnsi"/>
          <w:color w:val="000000"/>
        </w:rPr>
        <w:t>, 1987</w:t>
      </w:r>
      <w:r w:rsidRPr="008D0BEB">
        <w:rPr>
          <w:rFonts w:asciiTheme="minorHAnsi" w:hAnsiTheme="minorHAnsi"/>
          <w:color w:val="000000"/>
        </w:rPr>
        <w:t xml:space="preserve">. </w:t>
      </w:r>
    </w:p>
    <w:p w14:paraId="64D7E840" w14:textId="77777777" w:rsidR="00704BDF" w:rsidRPr="008D0BEB" w:rsidRDefault="00A76637" w:rsidP="00D53EE3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</w:rPr>
      </w:pPr>
      <w:r w:rsidRPr="00A76637">
        <w:rPr>
          <w:rFonts w:asciiTheme="minorHAnsi" w:hAnsiTheme="minorHAnsi"/>
          <w:color w:val="000000"/>
        </w:rPr>
        <w:t>(ICI) Imperial Chemical Industries, The Mond Index, Second Edition. 1985</w:t>
      </w:r>
      <w:r w:rsidR="00704BDF" w:rsidRPr="008D0BEB">
        <w:rPr>
          <w:rFonts w:asciiTheme="minorHAnsi" w:hAnsiTheme="minorHAnsi"/>
          <w:color w:val="000000"/>
        </w:rPr>
        <w:t>.</w:t>
      </w:r>
    </w:p>
    <w:p w14:paraId="49F5B917" w14:textId="77777777" w:rsidR="00704BDF" w:rsidRDefault="00A76637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  <w:r>
        <w:rPr>
          <w:rFonts w:asciiTheme="minorHAnsi" w:hAnsiTheme="minorHAnsi"/>
          <w:color w:val="000000"/>
        </w:rPr>
        <w:t>[3]</w:t>
      </w:r>
      <w:r>
        <w:rPr>
          <w:rFonts w:asciiTheme="minorHAnsi" w:hAnsiTheme="minorHAnsi"/>
          <w:color w:val="000000"/>
        </w:rPr>
        <w:tab/>
      </w:r>
      <w:r w:rsidRPr="00A76637">
        <w:rPr>
          <w:rFonts w:asciiTheme="minorHAnsi" w:hAnsiTheme="minorHAnsi"/>
          <w:color w:val="000000"/>
        </w:rPr>
        <w:t>Khan, F. I., Husain, T. and S. A. Abbasi (2001), “Safety Weighted Hazard Index (</w:t>
      </w:r>
      <w:proofErr w:type="spellStart"/>
      <w:r w:rsidRPr="00A76637">
        <w:rPr>
          <w:rFonts w:asciiTheme="minorHAnsi" w:hAnsiTheme="minorHAnsi"/>
          <w:color w:val="000000"/>
        </w:rPr>
        <w:t>SWeHI</w:t>
      </w:r>
      <w:proofErr w:type="spellEnd"/>
      <w:r w:rsidRPr="00A76637">
        <w:rPr>
          <w:rFonts w:asciiTheme="minorHAnsi" w:hAnsiTheme="minorHAnsi"/>
          <w:color w:val="000000"/>
        </w:rPr>
        <w:t xml:space="preserve">): A New, User-friendly Tool for Swift yet Comprehensive Hazard Identification and Safety Evaluation in Chemical Process Industries,” Process </w:t>
      </w:r>
      <w:proofErr w:type="spellStart"/>
      <w:r w:rsidRPr="00A76637">
        <w:rPr>
          <w:rFonts w:asciiTheme="minorHAnsi" w:hAnsiTheme="minorHAnsi"/>
          <w:color w:val="000000"/>
        </w:rPr>
        <w:t>Saf</w:t>
      </w:r>
      <w:proofErr w:type="spellEnd"/>
      <w:r w:rsidRPr="00A76637">
        <w:rPr>
          <w:rFonts w:asciiTheme="minorHAnsi" w:hAnsiTheme="minorHAnsi"/>
          <w:color w:val="000000"/>
        </w:rPr>
        <w:t>. Environ. Prot., 79 (2) 65–80.</w:t>
      </w:r>
    </w:p>
    <w:sectPr w:rsidR="00704BDF" w:rsidSect="002065DB">
      <w:headerReference w:type="default" r:id="rId9"/>
      <w:headerReference w:type="first" r:id="rId10"/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3837F9" w14:textId="77777777" w:rsidR="008B3E93" w:rsidRDefault="008B3E93" w:rsidP="004F5E36">
      <w:r>
        <w:separator/>
      </w:r>
    </w:p>
  </w:endnote>
  <w:endnote w:type="continuationSeparator" w:id="0">
    <w:p w14:paraId="293CA46E" w14:textId="77777777" w:rsidR="008B3E93" w:rsidRDefault="008B3E93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622482" w14:textId="77777777" w:rsidR="008B3E93" w:rsidRDefault="008B3E93" w:rsidP="004F5E36">
      <w:r>
        <w:separator/>
      </w:r>
    </w:p>
  </w:footnote>
  <w:footnote w:type="continuationSeparator" w:id="0">
    <w:p w14:paraId="7CFC9595" w14:textId="77777777" w:rsidR="008B3E93" w:rsidRDefault="008B3E93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ACA5A5" w14:textId="77777777" w:rsidR="004D1162" w:rsidRDefault="00594E9F">
    <w:pPr>
      <w:pStyle w:val="Intestazione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3580FBE" wp14:editId="4460CDBB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402DFF5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" strokecolor="#00206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50C15361" wp14:editId="23A87EEA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83C68D" w14:textId="77777777" w:rsidR="00704BDF" w:rsidRPr="00DE0019" w:rsidRDefault="00704BDF" w:rsidP="00704BDF">
    <w:pPr>
      <w:ind w:left="-426" w:right="-285"/>
      <w:jc w:val="center"/>
      <w:rPr>
        <w:rFonts w:asciiTheme="minorHAnsi" w:hAnsiTheme="minorHAnsi"/>
        <w:b/>
        <w:i/>
        <w:color w:val="002060"/>
        <w:sz w:val="24"/>
        <w:szCs w:val="24"/>
        <w:lang w:val="en-US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1219A636" wp14:editId="7D0A18DD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ECCE12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The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12</w:t>
    </w:r>
    <w:r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>th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 xml:space="preserve"> 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 xml:space="preserve">EUROPEAN CONGRESS OF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CHEMICAL ENGINEERING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 Florence 15-19 September 201</w:t>
    </w:r>
    <w:r w:rsidR="00EA50E1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9</w:t>
    </w:r>
  </w:p>
  <w:p w14:paraId="1D64D1E9" w14:textId="77777777" w:rsidR="00704BDF" w:rsidRDefault="00704BDF">
    <w:pPr>
      <w:pStyle w:val="Intestazione"/>
    </w:pPr>
  </w:p>
  <w:p w14:paraId="3FD5A472" w14:textId="77777777" w:rsidR="00704BDF" w:rsidRDefault="00704BDF">
    <w:pPr>
      <w:pStyle w:val="Intestazione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768DFC8" wp14:editId="5D5DBB1E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74280B6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" strokecolor="#00206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Numeroelenc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Numeroelenc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Numeroelenc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Puntoelenc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Puntoelenc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Puntoelenc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ellasemplice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Q0NDIxMjK1NDExNTFR0lEKTi0uzszPAykwrAUAVy86BCwAAAA="/>
  </w:docVars>
  <w:rsids>
    <w:rsidRoot w:val="000E414A"/>
    <w:rsid w:val="000027C0"/>
    <w:rsid w:val="000117CB"/>
    <w:rsid w:val="0003148D"/>
    <w:rsid w:val="00062A9A"/>
    <w:rsid w:val="000A03B2"/>
    <w:rsid w:val="000C14B5"/>
    <w:rsid w:val="000D34BE"/>
    <w:rsid w:val="000E36F1"/>
    <w:rsid w:val="000E3A73"/>
    <w:rsid w:val="000E414A"/>
    <w:rsid w:val="001073B8"/>
    <w:rsid w:val="0013121F"/>
    <w:rsid w:val="00134DE4"/>
    <w:rsid w:val="00150E59"/>
    <w:rsid w:val="00184AD6"/>
    <w:rsid w:val="001B65C1"/>
    <w:rsid w:val="001C684B"/>
    <w:rsid w:val="001D53FC"/>
    <w:rsid w:val="001F2EC7"/>
    <w:rsid w:val="002065DB"/>
    <w:rsid w:val="002447EF"/>
    <w:rsid w:val="00251550"/>
    <w:rsid w:val="0027221A"/>
    <w:rsid w:val="00275B61"/>
    <w:rsid w:val="002D1F12"/>
    <w:rsid w:val="003009B7"/>
    <w:rsid w:val="0030469C"/>
    <w:rsid w:val="003723D4"/>
    <w:rsid w:val="003A7D1C"/>
    <w:rsid w:val="004430C6"/>
    <w:rsid w:val="0046164A"/>
    <w:rsid w:val="00462DCD"/>
    <w:rsid w:val="004D1162"/>
    <w:rsid w:val="004D6B0E"/>
    <w:rsid w:val="004E4DD6"/>
    <w:rsid w:val="004F5E36"/>
    <w:rsid w:val="005119A5"/>
    <w:rsid w:val="005278B7"/>
    <w:rsid w:val="005346C8"/>
    <w:rsid w:val="00594E9F"/>
    <w:rsid w:val="005B61E6"/>
    <w:rsid w:val="005C77E1"/>
    <w:rsid w:val="005D6A2F"/>
    <w:rsid w:val="005E1A82"/>
    <w:rsid w:val="005F0A28"/>
    <w:rsid w:val="005F0E5E"/>
    <w:rsid w:val="00605B4B"/>
    <w:rsid w:val="00620DEE"/>
    <w:rsid w:val="00625639"/>
    <w:rsid w:val="0064184D"/>
    <w:rsid w:val="00660E3E"/>
    <w:rsid w:val="00662E74"/>
    <w:rsid w:val="00687E84"/>
    <w:rsid w:val="006A58D2"/>
    <w:rsid w:val="006C5579"/>
    <w:rsid w:val="00703C58"/>
    <w:rsid w:val="00704BDF"/>
    <w:rsid w:val="00736B13"/>
    <w:rsid w:val="007447F3"/>
    <w:rsid w:val="007661C8"/>
    <w:rsid w:val="007D17B6"/>
    <w:rsid w:val="007D52CD"/>
    <w:rsid w:val="007E726C"/>
    <w:rsid w:val="00813288"/>
    <w:rsid w:val="008168FC"/>
    <w:rsid w:val="008479A2"/>
    <w:rsid w:val="0087637F"/>
    <w:rsid w:val="008A1512"/>
    <w:rsid w:val="008B3E93"/>
    <w:rsid w:val="008C2BFF"/>
    <w:rsid w:val="008D0BEB"/>
    <w:rsid w:val="008E566E"/>
    <w:rsid w:val="00901EB6"/>
    <w:rsid w:val="009450CE"/>
    <w:rsid w:val="0095164B"/>
    <w:rsid w:val="009575FA"/>
    <w:rsid w:val="00996483"/>
    <w:rsid w:val="009E788A"/>
    <w:rsid w:val="00A1763D"/>
    <w:rsid w:val="00A17CEC"/>
    <w:rsid w:val="00A27EF0"/>
    <w:rsid w:val="00A76637"/>
    <w:rsid w:val="00A76EFC"/>
    <w:rsid w:val="00A9626B"/>
    <w:rsid w:val="00A97F29"/>
    <w:rsid w:val="00AA13F8"/>
    <w:rsid w:val="00AB0964"/>
    <w:rsid w:val="00AB221A"/>
    <w:rsid w:val="00AE377D"/>
    <w:rsid w:val="00B61DBF"/>
    <w:rsid w:val="00BA14AA"/>
    <w:rsid w:val="00BA255A"/>
    <w:rsid w:val="00BC30C9"/>
    <w:rsid w:val="00BE3E58"/>
    <w:rsid w:val="00C01616"/>
    <w:rsid w:val="00C0162B"/>
    <w:rsid w:val="00C345B1"/>
    <w:rsid w:val="00C40142"/>
    <w:rsid w:val="00C57182"/>
    <w:rsid w:val="00C655FD"/>
    <w:rsid w:val="00C80FC3"/>
    <w:rsid w:val="00C867B1"/>
    <w:rsid w:val="00C94434"/>
    <w:rsid w:val="00CA1C95"/>
    <w:rsid w:val="00CA5A9C"/>
    <w:rsid w:val="00CD5FE2"/>
    <w:rsid w:val="00CE09F7"/>
    <w:rsid w:val="00D02B4C"/>
    <w:rsid w:val="00D53EE3"/>
    <w:rsid w:val="00D84576"/>
    <w:rsid w:val="00DE0019"/>
    <w:rsid w:val="00DE264A"/>
    <w:rsid w:val="00E041E7"/>
    <w:rsid w:val="00E23CA1"/>
    <w:rsid w:val="00E409A8"/>
    <w:rsid w:val="00E7209D"/>
    <w:rsid w:val="00E76743"/>
    <w:rsid w:val="00EA50E1"/>
    <w:rsid w:val="00EE0131"/>
    <w:rsid w:val="00F30C64"/>
    <w:rsid w:val="00FB25E6"/>
    <w:rsid w:val="00FB5714"/>
    <w:rsid w:val="00FB730C"/>
    <w:rsid w:val="00FC2695"/>
    <w:rsid w:val="00FC3E03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0F5714"/>
  <w15:docId w15:val="{1A392649-00D9-457E-A53F-1DA297A7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/>
    <w:lsdException w:name="Balloon Text" w:semiHidden="1" w:unhideWhenUsed="1"/>
    <w:lsdException w:name="Table Grid" w:locked="1" w:uiPriority="59"/>
    <w:lsdException w:name="Table Theme" w:lock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Titolo1">
    <w:name w:val="heading 1"/>
    <w:basedOn w:val="CETHeading1"/>
    <w:next w:val="Normale"/>
    <w:link w:val="Titolo1Carattere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qFormat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ellasemplice1">
    <w:name w:val="Table Simple 1"/>
    <w:basedOn w:val="Tabellanormale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fia">
    <w:name w:val="Bibliography"/>
    <w:basedOn w:val="Normale"/>
    <w:next w:val="Normale"/>
    <w:uiPriority w:val="37"/>
    <w:semiHidden/>
    <w:unhideWhenUsed/>
    <w:rsid w:val="0003148D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0314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03148D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03148D"/>
    <w:rPr>
      <w:sz w:val="16"/>
      <w:szCs w:val="16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314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3148D"/>
  </w:style>
  <w:style w:type="paragraph" w:styleId="Data">
    <w:name w:val="Date"/>
    <w:basedOn w:val="Normale"/>
    <w:next w:val="Normale"/>
    <w:link w:val="DataCarattere"/>
    <w:uiPriority w:val="99"/>
    <w:semiHidden/>
    <w:unhideWhenUsed/>
    <w:locked/>
    <w:rsid w:val="0003148D"/>
  </w:style>
  <w:style w:type="character" w:customStyle="1" w:styleId="DataCarattere">
    <w:name w:val="Data Carattere"/>
    <w:basedOn w:val="Carpredefinitoparagrafo"/>
    <w:link w:val="Data"/>
    <w:uiPriority w:val="99"/>
    <w:semiHidden/>
    <w:rsid w:val="0003148D"/>
  </w:style>
  <w:style w:type="paragraph" w:styleId="Didascalia">
    <w:name w:val="caption"/>
    <w:basedOn w:val="Normale"/>
    <w:next w:val="Normale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Elenco">
    <w:name w:val="List"/>
    <w:basedOn w:val="Normale"/>
    <w:uiPriority w:val="99"/>
    <w:semiHidden/>
    <w:unhideWhenUsed/>
    <w:locked/>
    <w:rsid w:val="0003148D"/>
    <w:pPr>
      <w:ind w:left="283" w:hanging="283"/>
      <w:contextualSpacing/>
    </w:pPr>
  </w:style>
  <w:style w:type="paragraph" w:styleId="Elenco2">
    <w:name w:val="List 2"/>
    <w:basedOn w:val="Normale"/>
    <w:uiPriority w:val="99"/>
    <w:semiHidden/>
    <w:unhideWhenUsed/>
    <w:locked/>
    <w:rsid w:val="0003148D"/>
    <w:pPr>
      <w:ind w:left="566" w:hanging="283"/>
      <w:contextualSpacing/>
    </w:pPr>
  </w:style>
  <w:style w:type="paragraph" w:styleId="Elenco3">
    <w:name w:val="List 3"/>
    <w:basedOn w:val="Normale"/>
    <w:uiPriority w:val="99"/>
    <w:semiHidden/>
    <w:unhideWhenUsed/>
    <w:locked/>
    <w:rsid w:val="0003148D"/>
    <w:pPr>
      <w:ind w:left="849" w:hanging="283"/>
      <w:contextualSpacing/>
    </w:pPr>
  </w:style>
  <w:style w:type="paragraph" w:styleId="Elenco4">
    <w:name w:val="List 4"/>
    <w:basedOn w:val="Normale"/>
    <w:uiPriority w:val="99"/>
    <w:semiHidden/>
    <w:unhideWhenUsed/>
    <w:locked/>
    <w:rsid w:val="0003148D"/>
    <w:pPr>
      <w:ind w:left="1132" w:hanging="283"/>
      <w:contextualSpacing/>
    </w:pPr>
  </w:style>
  <w:style w:type="paragraph" w:styleId="Elenco5">
    <w:name w:val="List 5"/>
    <w:basedOn w:val="Normale"/>
    <w:uiPriority w:val="99"/>
    <w:semiHidden/>
    <w:unhideWhenUsed/>
    <w:locked/>
    <w:rsid w:val="0003148D"/>
    <w:pPr>
      <w:ind w:left="1415" w:hanging="283"/>
      <w:contextualSpacing/>
    </w:pPr>
  </w:style>
  <w:style w:type="paragraph" w:styleId="Elencocontinua">
    <w:name w:val="List Continue"/>
    <w:basedOn w:val="Normale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Elencocontinua2">
    <w:name w:val="List Continue 2"/>
    <w:basedOn w:val="Normale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Elencocontinua3">
    <w:name w:val="List Continue 3"/>
    <w:basedOn w:val="Normale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Elencocontinua4">
    <w:name w:val="List Continue 4"/>
    <w:basedOn w:val="Normale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Elencocontinua5">
    <w:name w:val="List Continue 5"/>
    <w:basedOn w:val="Normale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Firma">
    <w:name w:val="Signature"/>
    <w:basedOn w:val="Normale"/>
    <w:link w:val="FirmaCarattere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03148D"/>
  </w:style>
  <w:style w:type="paragraph" w:styleId="Firmadipostaelettronica">
    <w:name w:val="E-mail Signature"/>
    <w:basedOn w:val="Normale"/>
    <w:link w:val="Firmadipostaelettronic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rsid w:val="0003148D"/>
  </w:style>
  <w:style w:type="paragraph" w:styleId="Formuladiapertura">
    <w:name w:val="Salutation"/>
    <w:basedOn w:val="Normale"/>
    <w:next w:val="Normale"/>
    <w:link w:val="FormuladiaperturaCarattere"/>
    <w:uiPriority w:val="99"/>
    <w:semiHidden/>
    <w:unhideWhenUsed/>
    <w:locked/>
    <w:rsid w:val="0003148D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rsid w:val="0003148D"/>
  </w:style>
  <w:style w:type="paragraph" w:styleId="Formuladichiusura">
    <w:name w:val="Closing"/>
    <w:basedOn w:val="Normale"/>
    <w:link w:val="FormuladichiusuraCarattere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rsid w:val="0003148D"/>
  </w:style>
  <w:style w:type="paragraph" w:styleId="Indice1">
    <w:name w:val="index 1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ice2">
    <w:name w:val="index 2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ice3">
    <w:name w:val="index 3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ice4">
    <w:name w:val="index 4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ice5">
    <w:name w:val="index 5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ice6">
    <w:name w:val="index 6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ice7">
    <w:name w:val="index 7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ice8">
    <w:name w:val="index 8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ice9">
    <w:name w:val="index 9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Indicedellefigure">
    <w:name w:val="table of figures"/>
    <w:basedOn w:val="Normale"/>
    <w:next w:val="Normale"/>
    <w:uiPriority w:val="99"/>
    <w:semiHidden/>
    <w:unhideWhenUsed/>
    <w:locked/>
    <w:rsid w:val="0003148D"/>
  </w:style>
  <w:style w:type="paragraph" w:styleId="Indicefonti">
    <w:name w:val="table of authorities"/>
    <w:basedOn w:val="Normale"/>
    <w:next w:val="Normale"/>
    <w:uiPriority w:val="99"/>
    <w:semiHidden/>
    <w:unhideWhenUsed/>
    <w:locked/>
    <w:rsid w:val="0003148D"/>
    <w:pPr>
      <w:ind w:left="220" w:hanging="220"/>
    </w:pPr>
  </w:style>
  <w:style w:type="paragraph" w:styleId="Indirizzodestinatario">
    <w:name w:val="envelope address"/>
    <w:basedOn w:val="Normale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03148D"/>
    <w:rPr>
      <w:i/>
      <w:iCs/>
    </w:rPr>
  </w:style>
  <w:style w:type="paragraph" w:styleId="Indirizzomittente">
    <w:name w:val="envelope return"/>
    <w:basedOn w:val="Normale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rsid w:val="0003148D"/>
  </w:style>
  <w:style w:type="paragraph" w:styleId="Mappadocumento">
    <w:name w:val="Document Map"/>
    <w:basedOn w:val="Normale"/>
    <w:link w:val="MappadocumentoCarattere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locked/>
    <w:rsid w:val="0003148D"/>
    <w:rPr>
      <w:sz w:val="24"/>
      <w:szCs w:val="24"/>
    </w:rPr>
  </w:style>
  <w:style w:type="paragraph" w:styleId="Numeroelenco">
    <w:name w:val="List Number"/>
    <w:basedOn w:val="Normale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Numeroelenco2">
    <w:name w:val="List Number 2"/>
    <w:basedOn w:val="Normale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Numeroelenco3">
    <w:name w:val="List Number 3"/>
    <w:basedOn w:val="Normale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Numeroelenco4">
    <w:name w:val="List Number 4"/>
    <w:basedOn w:val="Normale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Numeroelenco5">
    <w:name w:val="List Number 5"/>
    <w:basedOn w:val="Normale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rimorientrocorpodeltesto">
    <w:name w:val="Body Text First Indent"/>
    <w:basedOn w:val="Corpotesto"/>
    <w:link w:val="PrimorientrocorpodeltestoCarattere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  <w:rsid w:val="0003148D"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3148D"/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03148D"/>
  </w:style>
  <w:style w:type="paragraph" w:styleId="Puntoelenco">
    <w:name w:val="List Bullet"/>
    <w:basedOn w:val="Normale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Puntoelenco2">
    <w:name w:val="List Bullet 2"/>
    <w:basedOn w:val="Normale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Puntoelenco3">
    <w:name w:val="List Bullet 3"/>
    <w:basedOn w:val="Normale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Puntoelenco4">
    <w:name w:val="List Bullet 4"/>
    <w:basedOn w:val="Normale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Puntoelenco5">
    <w:name w:val="List Bullet 5"/>
    <w:basedOn w:val="Normale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03148D"/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03148D"/>
    <w:rPr>
      <w:sz w:val="16"/>
      <w:szCs w:val="16"/>
    </w:rPr>
  </w:style>
  <w:style w:type="paragraph" w:styleId="Rientronormale">
    <w:name w:val="Normal Indent"/>
    <w:basedOn w:val="Normale"/>
    <w:uiPriority w:val="99"/>
    <w:semiHidden/>
    <w:unhideWhenUsed/>
    <w:locked/>
    <w:rsid w:val="0003148D"/>
    <w:pPr>
      <w:ind w:left="720"/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3148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locked/>
    <w:rsid w:val="0003148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3148D"/>
    <w:rPr>
      <w:b/>
      <w:bCs/>
      <w:sz w:val="20"/>
      <w:szCs w:val="20"/>
    </w:rPr>
  </w:style>
  <w:style w:type="paragraph" w:styleId="Sommario1">
    <w:name w:val="toc 1"/>
    <w:basedOn w:val="Normale"/>
    <w:next w:val="Normale"/>
    <w:autoRedefine/>
    <w:uiPriority w:val="39"/>
    <w:semiHidden/>
    <w:unhideWhenUsed/>
    <w:locked/>
    <w:rsid w:val="0003148D"/>
    <w:pPr>
      <w:spacing w:after="100"/>
    </w:pPr>
  </w:style>
  <w:style w:type="paragraph" w:styleId="Sommario2">
    <w:name w:val="toc 2"/>
    <w:basedOn w:val="Normale"/>
    <w:next w:val="Normale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Sommario4">
    <w:name w:val="toc 4"/>
    <w:basedOn w:val="Normale"/>
    <w:next w:val="Normale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Sommario5">
    <w:name w:val="toc 5"/>
    <w:basedOn w:val="Normale"/>
    <w:next w:val="Normale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Sommario6">
    <w:name w:val="toc 6"/>
    <w:basedOn w:val="Normale"/>
    <w:next w:val="Normale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Sommario7">
    <w:name w:val="toc 7"/>
    <w:basedOn w:val="Normale"/>
    <w:next w:val="Normale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Sommario8">
    <w:name w:val="toc 8"/>
    <w:basedOn w:val="Normale"/>
    <w:next w:val="Normale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Sommario9">
    <w:name w:val="toc 9"/>
    <w:basedOn w:val="Normale"/>
    <w:next w:val="Normale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Testodelblocco">
    <w:name w:val="Block Text"/>
    <w:basedOn w:val="Normale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stomacro">
    <w:name w:val="macro"/>
    <w:link w:val="TestomacroCarattere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3148D"/>
    <w:rPr>
      <w:sz w:val="20"/>
      <w:szCs w:val="20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03148D"/>
    <w:rPr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oloindice">
    <w:name w:val="index heading"/>
    <w:basedOn w:val="Normale"/>
    <w:next w:val="Indice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Titoloindicefonti">
    <w:name w:val="toa heading"/>
    <w:basedOn w:val="Normale"/>
    <w:next w:val="Normale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Carpredefinitoparagrafo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Intestazione">
    <w:name w:val="header"/>
    <w:basedOn w:val="Normale"/>
    <w:link w:val="IntestazioneCarattere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Pidipagina">
    <w:name w:val="footer"/>
    <w:basedOn w:val="Normale"/>
    <w:link w:val="PidipaginaCarattere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Grigliatabella">
    <w:name w:val="Table Grid"/>
    <w:basedOn w:val="Tabellanormale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e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e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e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paragraph" w:customStyle="1" w:styleId="CETReferencetext">
    <w:name w:val="CET Reference text"/>
    <w:qFormat/>
    <w:rsid w:val="00A76637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Tabletitle">
    <w:name w:val="CET Table title"/>
    <w:qFormat/>
    <w:rsid w:val="00A76637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Equation">
    <w:name w:val="CET Equation"/>
    <w:basedOn w:val="CETBodytext"/>
    <w:next w:val="CETBodytext"/>
    <w:qFormat/>
    <w:rsid w:val="00A76637"/>
    <w:pPr>
      <w:spacing w:before="120" w:after="120"/>
      <w:jc w:val="left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87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41D9C-47A6-4B50-BF0E-69F600334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2</Pages>
  <Words>783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Dipartimento CMIC - Politecnico di Milano</Company>
  <LinksUpToDate>false</LinksUpToDate>
  <CharactersWithSpaces>5238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Luca Fiorentini</cp:lastModifiedBy>
  <cp:revision>14</cp:revision>
  <cp:lastPrinted>2015-05-12T18:31:00Z</cp:lastPrinted>
  <dcterms:created xsi:type="dcterms:W3CDTF">2018-05-26T08:49:00Z</dcterms:created>
  <dcterms:modified xsi:type="dcterms:W3CDTF">2019-04-30T15:50:00Z</dcterms:modified>
</cp:coreProperties>
</file>