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CB0A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7187474"/>
      <w:bookmarkStart w:id="1" w:name="_GoBack"/>
      <w:bookmarkEnd w:id="0"/>
      <w:bookmarkEnd w:id="1"/>
    </w:p>
    <w:p w14:paraId="55025E6C" w14:textId="114FCFCE" w:rsidR="00704BDF" w:rsidRPr="00DE0019" w:rsidRDefault="0086152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86152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Real-time planar temperature measurement of fluidized </w:t>
      </w:r>
      <w:r w:rsidR="000C791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particle </w:t>
      </w:r>
      <w:r w:rsidRPr="00861522">
        <w:rPr>
          <w:rFonts w:asciiTheme="minorHAnsi" w:eastAsia="MS PGothic" w:hAnsiTheme="minorHAnsi"/>
          <w:b/>
          <w:bCs/>
          <w:sz w:val="28"/>
          <w:szCs w:val="28"/>
          <w:lang w:val="en-US"/>
        </w:rPr>
        <w:t>aggregates heated by high radiation flux</w:t>
      </w:r>
    </w:p>
    <w:p w14:paraId="1B6F08E6" w14:textId="11CEBDE5" w:rsidR="00EF7A5C" w:rsidRPr="00EF7A5C" w:rsidRDefault="00EF7A5C" w:rsidP="00540F52">
      <w:pPr>
        <w:spacing w:after="240" w:line="240" w:lineRule="auto"/>
        <w:jc w:val="center"/>
        <w:rPr>
          <w:rFonts w:asciiTheme="minorHAnsi" w:hAnsiTheme="minorHAnsi" w:cstheme="minorHAnsi"/>
          <w:sz w:val="22"/>
          <w:szCs w:val="24"/>
        </w:rPr>
      </w:pPr>
      <w:proofErr w:type="spellStart"/>
      <w:r w:rsidRPr="00EF7A5C">
        <w:rPr>
          <w:rFonts w:asciiTheme="minorHAnsi" w:hAnsiTheme="minorHAnsi" w:cstheme="minorHAnsi"/>
          <w:sz w:val="22"/>
          <w:szCs w:val="24"/>
          <w:u w:val="single"/>
        </w:rPr>
        <w:t>Wanxia</w:t>
      </w:r>
      <w:proofErr w:type="spellEnd"/>
      <w:r w:rsidRPr="00EF7A5C">
        <w:rPr>
          <w:rFonts w:asciiTheme="minorHAnsi" w:hAnsiTheme="minorHAnsi" w:cstheme="minorHAnsi"/>
          <w:sz w:val="22"/>
          <w:szCs w:val="24"/>
          <w:u w:val="single"/>
        </w:rPr>
        <w:t xml:space="preserve"> </w:t>
      </w:r>
      <w:proofErr w:type="spellStart"/>
      <w:r w:rsidRPr="00EF7A5C">
        <w:rPr>
          <w:rFonts w:asciiTheme="minorHAnsi" w:hAnsiTheme="minorHAnsi" w:cstheme="minorHAnsi"/>
          <w:sz w:val="22"/>
          <w:szCs w:val="24"/>
          <w:u w:val="single"/>
        </w:rPr>
        <w:t>Zhao</w:t>
      </w:r>
      <w:r w:rsidRPr="00EF7A5C">
        <w:rPr>
          <w:rFonts w:asciiTheme="minorHAnsi" w:hAnsiTheme="minorHAnsi" w:cstheme="minorHAnsi"/>
          <w:sz w:val="22"/>
          <w:szCs w:val="24"/>
          <w:u w:val="single"/>
          <w:vertAlign w:val="superscript"/>
        </w:rPr>
        <w:t>1</w:t>
      </w:r>
      <w:proofErr w:type="gramStart"/>
      <w:r w:rsidRPr="00EF7A5C">
        <w:rPr>
          <w:rFonts w:asciiTheme="minorHAnsi" w:hAnsiTheme="minorHAnsi" w:cstheme="minorHAnsi"/>
          <w:sz w:val="22"/>
          <w:szCs w:val="24"/>
          <w:u w:val="single"/>
          <w:vertAlign w:val="superscript"/>
        </w:rPr>
        <w:t>,2</w:t>
      </w:r>
      <w:proofErr w:type="spellEnd"/>
      <w:proofErr w:type="gramEnd"/>
      <w:r w:rsidRPr="00EF7A5C">
        <w:rPr>
          <w:rFonts w:asciiTheme="minorHAnsi" w:hAnsiTheme="minorHAnsi" w:cstheme="minorHAnsi"/>
          <w:sz w:val="22"/>
          <w:szCs w:val="24"/>
        </w:rPr>
        <w:t xml:space="preserve">, Kimberley </w:t>
      </w:r>
      <w:proofErr w:type="spellStart"/>
      <w:r w:rsidRPr="00EF7A5C">
        <w:rPr>
          <w:rFonts w:asciiTheme="minorHAnsi" w:hAnsiTheme="minorHAnsi" w:cstheme="minorHAnsi"/>
          <w:sz w:val="22"/>
          <w:szCs w:val="24"/>
        </w:rPr>
        <w:t>Kueh</w:t>
      </w:r>
      <w:r>
        <w:rPr>
          <w:rFonts w:asciiTheme="minorHAnsi" w:hAnsiTheme="minorHAnsi" w:cstheme="minorHAnsi"/>
          <w:sz w:val="22"/>
          <w:szCs w:val="24"/>
          <w:vertAlign w:val="superscript"/>
        </w:rPr>
        <w:t>2,3</w:t>
      </w:r>
      <w:proofErr w:type="spellEnd"/>
      <w:r w:rsidRPr="00EF7A5C">
        <w:rPr>
          <w:rFonts w:asciiTheme="minorHAnsi" w:hAnsiTheme="minorHAnsi" w:cstheme="minorHAnsi"/>
          <w:sz w:val="22"/>
          <w:szCs w:val="24"/>
        </w:rPr>
        <w:t xml:space="preserve">, Graham </w:t>
      </w:r>
      <w:proofErr w:type="spellStart"/>
      <w:r w:rsidRPr="00EF7A5C">
        <w:rPr>
          <w:rFonts w:asciiTheme="minorHAnsi" w:hAnsiTheme="minorHAnsi" w:cstheme="minorHAnsi"/>
          <w:sz w:val="22"/>
          <w:szCs w:val="24"/>
        </w:rPr>
        <w:t>Nathan</w:t>
      </w:r>
      <w:r>
        <w:rPr>
          <w:rFonts w:asciiTheme="minorHAnsi" w:hAnsiTheme="minorHAnsi" w:cstheme="minorHAnsi"/>
          <w:sz w:val="22"/>
          <w:szCs w:val="24"/>
          <w:vertAlign w:val="superscript"/>
        </w:rPr>
        <w:t>2,3</w:t>
      </w:r>
      <w:proofErr w:type="spellEnd"/>
      <w:r w:rsidRPr="00EF7A5C">
        <w:rPr>
          <w:rFonts w:asciiTheme="minorHAnsi" w:hAnsiTheme="minorHAnsi" w:cstheme="minorHAnsi"/>
          <w:sz w:val="22"/>
          <w:szCs w:val="24"/>
        </w:rPr>
        <w:t xml:space="preserve">, </w:t>
      </w:r>
      <w:proofErr w:type="spellStart"/>
      <w:r w:rsidRPr="00EF7A5C">
        <w:rPr>
          <w:rFonts w:asciiTheme="minorHAnsi" w:hAnsiTheme="minorHAnsi" w:cstheme="minorHAnsi"/>
          <w:sz w:val="22"/>
          <w:szCs w:val="24"/>
        </w:rPr>
        <w:t>Zeyad</w:t>
      </w:r>
      <w:proofErr w:type="spellEnd"/>
      <w:r w:rsidRPr="00EF7A5C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EF7A5C">
        <w:rPr>
          <w:rFonts w:asciiTheme="minorHAnsi" w:hAnsiTheme="minorHAnsi" w:cstheme="minorHAnsi"/>
          <w:sz w:val="22"/>
          <w:szCs w:val="24"/>
        </w:rPr>
        <w:t>Alwahabi</w:t>
      </w:r>
      <w:r>
        <w:rPr>
          <w:rFonts w:asciiTheme="minorHAnsi" w:hAnsiTheme="minorHAnsi" w:cstheme="minorHAnsi"/>
          <w:sz w:val="22"/>
          <w:szCs w:val="24"/>
          <w:vertAlign w:val="superscript"/>
        </w:rPr>
        <w:t>1,</w:t>
      </w:r>
      <w:r w:rsidR="008629EF">
        <w:rPr>
          <w:rFonts w:asciiTheme="minorHAnsi" w:hAnsiTheme="minorHAnsi" w:cstheme="minorHAnsi"/>
          <w:sz w:val="22"/>
          <w:szCs w:val="24"/>
          <w:vertAlign w:val="superscript"/>
        </w:rPr>
        <w:t>2</w:t>
      </w:r>
      <w:proofErr w:type="spellEnd"/>
      <w:r w:rsidR="008629EF" w:rsidRPr="00EF7A5C">
        <w:rPr>
          <w:rFonts w:asciiTheme="minorHAnsi" w:hAnsiTheme="minorHAnsi" w:cstheme="minorHAnsi"/>
          <w:sz w:val="22"/>
          <w:szCs w:val="24"/>
          <w:vertAlign w:val="superscript"/>
        </w:rPr>
        <w:t>,</w:t>
      </w:r>
      <w:r w:rsidR="008629EF" w:rsidRPr="00EF7A5C">
        <w:rPr>
          <w:rFonts w:asciiTheme="minorHAnsi" w:hAnsiTheme="minorHAnsi" w:cstheme="minorHAnsi"/>
          <w:sz w:val="22"/>
          <w:szCs w:val="24"/>
        </w:rPr>
        <w:t>*</w:t>
      </w:r>
    </w:p>
    <w:p w14:paraId="3A0B44C8" w14:textId="25CB92B8" w:rsidR="00EF7A5C" w:rsidRPr="008629EF" w:rsidRDefault="00EF7A5C" w:rsidP="000937DA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629EF">
        <w:rPr>
          <w:rFonts w:asciiTheme="minorHAnsi" w:hAnsiTheme="minorHAnsi" w:cstheme="minorHAnsi"/>
          <w:i/>
          <w:sz w:val="20"/>
          <w:szCs w:val="24"/>
        </w:rPr>
        <w:t>1 School of Chemical Engineering, University of Adelaide, Adelaide, South Australia 5005, Australia;</w:t>
      </w:r>
    </w:p>
    <w:p w14:paraId="5D5A8E5C" w14:textId="7E4E1A02" w:rsidR="00EF7A5C" w:rsidRPr="008629EF" w:rsidRDefault="00EF7A5C" w:rsidP="000937DA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proofErr w:type="gramStart"/>
      <w:r w:rsidRPr="008629EF">
        <w:rPr>
          <w:rFonts w:asciiTheme="minorHAnsi" w:hAnsiTheme="minorHAnsi" w:cstheme="minorHAnsi"/>
          <w:i/>
          <w:sz w:val="20"/>
          <w:szCs w:val="24"/>
        </w:rPr>
        <w:t>2</w:t>
      </w:r>
      <w:proofErr w:type="gramEnd"/>
      <w:r w:rsidRPr="008629EF">
        <w:rPr>
          <w:rFonts w:asciiTheme="minorHAnsi" w:hAnsiTheme="minorHAnsi" w:cstheme="minorHAnsi"/>
          <w:i/>
          <w:sz w:val="20"/>
          <w:szCs w:val="24"/>
        </w:rPr>
        <w:t xml:space="preserve"> Centre of Energy Technology, University of Adelaide, Adelaide, South Australia 5005, Australia;</w:t>
      </w:r>
    </w:p>
    <w:p w14:paraId="76145A3A" w14:textId="76FF8F3C" w:rsidR="00EF7A5C" w:rsidRPr="008629EF" w:rsidRDefault="00EF7A5C" w:rsidP="000937DA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629EF">
        <w:rPr>
          <w:rFonts w:asciiTheme="minorHAnsi" w:hAnsiTheme="minorHAnsi" w:cstheme="minorHAnsi"/>
          <w:i/>
          <w:sz w:val="20"/>
          <w:szCs w:val="24"/>
        </w:rPr>
        <w:t>3 School of Mechanical Engineering, University of Adelaide, Adelaide, South Australia 5005, Australia</w:t>
      </w:r>
    </w:p>
    <w:p w14:paraId="04530133" w14:textId="73992F61" w:rsidR="008629EF" w:rsidRPr="008629EF" w:rsidRDefault="008629EF" w:rsidP="000937DA">
      <w:pPr>
        <w:spacing w:before="240" w:after="240"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629EF">
        <w:rPr>
          <w:rFonts w:asciiTheme="minorHAnsi" w:hAnsiTheme="minorHAnsi" w:cstheme="minorHAnsi"/>
          <w:i/>
          <w:sz w:val="20"/>
          <w:szCs w:val="24"/>
        </w:rPr>
        <w:t xml:space="preserve">* Corresponding author: </w:t>
      </w:r>
      <w:hyperlink r:id="rId10" w:history="1">
        <w:proofErr w:type="spellStart"/>
        <w:r w:rsidRPr="008629EF">
          <w:rPr>
            <w:rStyle w:val="Collegamentoipertestuale"/>
            <w:rFonts w:asciiTheme="minorHAnsi" w:hAnsiTheme="minorHAnsi" w:cstheme="minorHAnsi"/>
            <w:i/>
            <w:sz w:val="20"/>
            <w:szCs w:val="24"/>
            <w:u w:val="none"/>
          </w:rPr>
          <w:t>zeyad.alwahabi@adelaide.edu.au</w:t>
        </w:r>
        <w:proofErr w:type="spellEnd"/>
      </w:hyperlink>
    </w:p>
    <w:p w14:paraId="4CED3BB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4187628" w14:textId="4B8707B6" w:rsidR="00C469B9" w:rsidRPr="00A020BB" w:rsidRDefault="00C469B9" w:rsidP="0064769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A020BB">
        <w:rPr>
          <w:rFonts w:asciiTheme="minorHAnsi" w:hAnsiTheme="minorHAnsi"/>
        </w:rPr>
        <w:t xml:space="preserve">The fast-moving </w:t>
      </w:r>
      <w:r w:rsidR="000B335A">
        <w:rPr>
          <w:rFonts w:asciiTheme="minorHAnsi" w:hAnsiTheme="minorHAnsi"/>
        </w:rPr>
        <w:t>aggregates</w:t>
      </w:r>
      <w:r w:rsidRPr="00A020BB">
        <w:rPr>
          <w:rFonts w:asciiTheme="minorHAnsi" w:hAnsiTheme="minorHAnsi"/>
        </w:rPr>
        <w:t xml:space="preserve"> were heated by </w:t>
      </w:r>
      <w:r w:rsidR="0064769B" w:rsidRPr="00A020BB">
        <w:rPr>
          <w:rFonts w:asciiTheme="minorHAnsi" w:hAnsiTheme="minorHAnsi"/>
        </w:rPr>
        <w:t xml:space="preserve">well-characterized </w:t>
      </w:r>
      <w:r w:rsidRPr="00A020BB">
        <w:rPr>
          <w:rFonts w:asciiTheme="minorHAnsi" w:eastAsia="MS PGothic" w:hAnsiTheme="minorHAnsi"/>
          <w:color w:val="000000"/>
        </w:rPr>
        <w:t>multi-diode laser</w:t>
      </w:r>
      <w:proofErr w:type="gramEnd"/>
      <w:r w:rsidR="00981946">
        <w:rPr>
          <w:rFonts w:asciiTheme="minorHAnsi" w:eastAsia="MS PGothic" w:hAnsiTheme="minorHAnsi"/>
          <w:color w:val="000000"/>
        </w:rPr>
        <w:t>.</w:t>
      </w:r>
    </w:p>
    <w:p w14:paraId="7979A97B" w14:textId="57BD0FF4" w:rsidR="0064769B" w:rsidRPr="00A020BB" w:rsidRDefault="0064769B" w:rsidP="00A020B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020BB">
        <w:rPr>
          <w:rFonts w:asciiTheme="minorHAnsi" w:hAnsiTheme="minorHAnsi"/>
        </w:rPr>
        <w:t xml:space="preserve">The </w:t>
      </w:r>
      <w:r w:rsidR="00C469B9" w:rsidRPr="00A020BB">
        <w:rPr>
          <w:rFonts w:asciiTheme="minorHAnsi" w:hAnsiTheme="minorHAnsi"/>
          <w:i/>
        </w:rPr>
        <w:t>in situ</w:t>
      </w:r>
      <w:r w:rsidR="00C469B9" w:rsidRPr="00A020BB">
        <w:rPr>
          <w:rFonts w:asciiTheme="minorHAnsi" w:hAnsiTheme="minorHAnsi"/>
        </w:rPr>
        <w:t xml:space="preserve"> </w:t>
      </w:r>
      <w:r w:rsidR="00A020BB">
        <w:rPr>
          <w:rFonts w:asciiTheme="minorHAnsi" w:hAnsiTheme="minorHAnsi"/>
        </w:rPr>
        <w:t xml:space="preserve">planar </w:t>
      </w:r>
      <w:r w:rsidR="000B335A">
        <w:rPr>
          <w:rFonts w:asciiTheme="minorHAnsi" w:hAnsiTheme="minorHAnsi"/>
        </w:rPr>
        <w:t>aggregate</w:t>
      </w:r>
      <w:r w:rsidR="00B9591F">
        <w:rPr>
          <w:rFonts w:asciiTheme="minorHAnsi" w:hAnsiTheme="minorHAnsi"/>
        </w:rPr>
        <w:t xml:space="preserve"> </w:t>
      </w:r>
      <w:r w:rsidR="00A020BB" w:rsidRPr="00A020BB">
        <w:rPr>
          <w:rFonts w:asciiTheme="minorHAnsi" w:hAnsiTheme="minorHAnsi"/>
        </w:rPr>
        <w:t>temperature</w:t>
      </w:r>
      <w:r w:rsidR="000B335A">
        <w:rPr>
          <w:rFonts w:asciiTheme="minorHAnsi" w:hAnsiTheme="minorHAnsi"/>
        </w:rPr>
        <w:t xml:space="preserve"> </w:t>
      </w:r>
      <w:r w:rsidR="00B9591F">
        <w:rPr>
          <w:rFonts w:asciiTheme="minorHAnsi" w:hAnsiTheme="minorHAnsi"/>
        </w:rPr>
        <w:t>w</w:t>
      </w:r>
      <w:r w:rsidR="000B335A">
        <w:rPr>
          <w:rFonts w:asciiTheme="minorHAnsi" w:hAnsiTheme="minorHAnsi"/>
        </w:rPr>
        <w:t>as</w:t>
      </w:r>
      <w:r w:rsidRPr="00A020BB">
        <w:rPr>
          <w:rFonts w:asciiTheme="minorHAnsi" w:hAnsiTheme="minorHAnsi"/>
        </w:rPr>
        <w:t xml:space="preserve"> determine by </w:t>
      </w:r>
      <w:proofErr w:type="spellStart"/>
      <w:r w:rsidRPr="00A020BB">
        <w:rPr>
          <w:rFonts w:asciiTheme="minorHAnsi" w:hAnsiTheme="minorHAnsi"/>
        </w:rPr>
        <w:t>PLIP</w:t>
      </w:r>
      <w:proofErr w:type="spellEnd"/>
      <w:r w:rsidRPr="00A020BB">
        <w:rPr>
          <w:rFonts w:asciiTheme="minorHAnsi" w:hAnsiTheme="minorHAnsi"/>
        </w:rPr>
        <w:t xml:space="preserve"> technique</w:t>
      </w:r>
      <w:r w:rsidR="004C24DF">
        <w:rPr>
          <w:rFonts w:asciiTheme="minorHAnsi" w:hAnsiTheme="minorHAnsi"/>
        </w:rPr>
        <w:t>.</w:t>
      </w:r>
    </w:p>
    <w:p w14:paraId="4B67C26D" w14:textId="241B42F3" w:rsidR="00704BDF" w:rsidRPr="00A020BB" w:rsidRDefault="00A020BB" w:rsidP="00A020B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Averaged particle</w:t>
      </w:r>
      <w:r w:rsidRPr="00A020BB">
        <w:rPr>
          <w:rFonts w:asciiTheme="minorHAnsi" w:hAnsiTheme="minorHAnsi"/>
        </w:rPr>
        <w:t xml:space="preserve"> </w:t>
      </w:r>
      <w:bookmarkStart w:id="2" w:name="_Hlk7182762"/>
      <w:r w:rsidR="000B335A">
        <w:rPr>
          <w:rFonts w:asciiTheme="minorHAnsi" w:hAnsiTheme="minorHAnsi"/>
        </w:rPr>
        <w:t>aggregates</w:t>
      </w:r>
      <w:bookmarkEnd w:id="2"/>
      <w:r w:rsidR="000B335A">
        <w:rPr>
          <w:rFonts w:asciiTheme="minorHAnsi" w:hAnsiTheme="minorHAnsi"/>
        </w:rPr>
        <w:t xml:space="preserve"> </w:t>
      </w:r>
      <w:r w:rsidRPr="00A020BB">
        <w:rPr>
          <w:rFonts w:asciiTheme="minorHAnsi" w:hAnsiTheme="minorHAnsi"/>
        </w:rPr>
        <w:t>temperature</w:t>
      </w:r>
      <w:r>
        <w:rPr>
          <w:rFonts w:asciiTheme="minorHAnsi" w:hAnsiTheme="minorHAnsi"/>
        </w:rPr>
        <w:t>s</w:t>
      </w:r>
      <w:r w:rsidRPr="00A020BB">
        <w:rPr>
          <w:rFonts w:asciiTheme="minorHAnsi" w:hAnsiTheme="minorHAnsi"/>
        </w:rPr>
        <w:t xml:space="preserve"> </w:t>
      </w:r>
      <w:proofErr w:type="gramStart"/>
      <w:r w:rsidRPr="00A020BB">
        <w:rPr>
          <w:rFonts w:asciiTheme="minorHAnsi" w:hAnsiTheme="minorHAnsi"/>
        </w:rPr>
        <w:t xml:space="preserve">were </w:t>
      </w:r>
      <w:r w:rsidR="004C24DF">
        <w:rPr>
          <w:rFonts w:asciiTheme="minorHAnsi" w:hAnsiTheme="minorHAnsi"/>
        </w:rPr>
        <w:t>compared</w:t>
      </w:r>
      <w:proofErr w:type="gramEnd"/>
      <w:r w:rsidR="004C24DF">
        <w:rPr>
          <w:rFonts w:asciiTheme="minorHAnsi" w:hAnsiTheme="minorHAnsi"/>
        </w:rPr>
        <w:t xml:space="preserve"> at several flux</w:t>
      </w:r>
      <w:r w:rsidR="00B9591F">
        <w:rPr>
          <w:rFonts w:asciiTheme="minorHAnsi" w:hAnsiTheme="minorHAnsi"/>
        </w:rPr>
        <w:t>es</w:t>
      </w:r>
      <w:r w:rsidR="004C24DF">
        <w:rPr>
          <w:rFonts w:asciiTheme="minorHAnsi" w:hAnsiTheme="minorHAnsi"/>
        </w:rPr>
        <w:t>.</w:t>
      </w:r>
    </w:p>
    <w:p w14:paraId="5914E052" w14:textId="77777777" w:rsidR="00704BDF" w:rsidRPr="004C24DF" w:rsidRDefault="00704BDF" w:rsidP="00704BDF">
      <w:pPr>
        <w:snapToGrid w:val="0"/>
        <w:spacing w:after="120"/>
        <w:jc w:val="center"/>
        <w:rPr>
          <w:rFonts w:eastAsia="SimSun"/>
          <w:bCs/>
          <w:iCs/>
          <w:color w:val="0000FF"/>
          <w:sz w:val="20"/>
          <w:lang w:val="en-US" w:eastAsia="zh-CN"/>
        </w:rPr>
      </w:pPr>
    </w:p>
    <w:p w14:paraId="10EE8B9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A6D3B74" w14:textId="33982E8A" w:rsidR="00C867B1" w:rsidRPr="00847F00" w:rsidRDefault="00847F0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Heat transfer within particle-laden flow strongly influence the process heat flow, energy conversation and the system’s reliability </w:t>
      </w:r>
      <w:r>
        <w:rPr>
          <w:rFonts w:asciiTheme="minorHAnsi" w:eastAsia="MS PGothic" w:hAnsiTheme="minorHAnsi"/>
          <w:color w:val="000000"/>
          <w:sz w:val="22"/>
          <w:szCs w:val="22"/>
        </w:rPr>
        <w:t>of chemical engineering processes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 [1]. Thus, the understanding of heat transfer in </w:t>
      </w:r>
      <w:proofErr w:type="gramStart"/>
      <w:r w:rsidRPr="00847F00">
        <w:rPr>
          <w:rFonts w:asciiTheme="minorHAnsi" w:eastAsia="MS PGothic" w:hAnsiTheme="minorHAnsi"/>
          <w:color w:val="000000"/>
          <w:sz w:val="22"/>
          <w:szCs w:val="22"/>
        </w:rPr>
        <w:t>two phase</w:t>
      </w:r>
      <w:proofErr w:type="gramEnd"/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 flow and precise temperature measurement of particles are important in improving such process efficiencies. Nowadays,</w:t>
      </w:r>
      <w:r w:rsidR="006D797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the heat transfer of </w:t>
      </w:r>
      <w:r w:rsidR="000B335A" w:rsidRPr="00847F00">
        <w:rPr>
          <w:rFonts w:asciiTheme="minorHAnsi" w:eastAsia="MS PGothic" w:hAnsiTheme="minorHAnsi"/>
          <w:color w:val="000000"/>
          <w:sz w:val="22"/>
          <w:szCs w:val="22"/>
        </w:rPr>
        <w:t>two-phase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 flow </w:t>
      </w:r>
      <w:proofErr w:type="gramStart"/>
      <w:r w:rsidRPr="00847F00">
        <w:rPr>
          <w:rFonts w:asciiTheme="minorHAnsi" w:eastAsia="MS PGothic" w:hAnsiTheme="minorHAnsi"/>
          <w:color w:val="000000"/>
          <w:sz w:val="22"/>
          <w:szCs w:val="22"/>
        </w:rPr>
        <w:t>is still not fully understood</w:t>
      </w:r>
      <w:proofErr w:type="gramEnd"/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 because the temperature measurements of suspended particles in the g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as flow are extremely difficult. 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>Therefore,</w:t>
      </w:r>
      <w:r w:rsidR="0098194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planar 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>laser-induced phosphorescence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>LIP</w:t>
      </w:r>
      <w:proofErr w:type="spellEnd"/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 w:rsidR="006E6583">
        <w:rPr>
          <w:rFonts w:asciiTheme="minorHAnsi" w:eastAsia="MS PGothic" w:hAnsiTheme="minorHAnsi"/>
          <w:color w:val="000000"/>
          <w:sz w:val="22"/>
          <w:szCs w:val="22"/>
        </w:rPr>
        <w:t xml:space="preserve">technique </w:t>
      </w:r>
      <w:proofErr w:type="gramStart"/>
      <w:r w:rsidRPr="00847F00">
        <w:rPr>
          <w:rFonts w:asciiTheme="minorHAnsi" w:eastAsia="MS PGothic" w:hAnsiTheme="minorHAnsi"/>
          <w:color w:val="000000"/>
          <w:sz w:val="22"/>
          <w:szCs w:val="22"/>
        </w:rPr>
        <w:t>has been developed</w:t>
      </w:r>
      <w:proofErr w:type="gramEnd"/>
      <w:r w:rsidR="006E6583">
        <w:rPr>
          <w:rFonts w:asciiTheme="minorHAnsi" w:eastAsia="MS PGothic" w:hAnsiTheme="minorHAnsi"/>
          <w:color w:val="000000"/>
          <w:sz w:val="22"/>
          <w:szCs w:val="22"/>
        </w:rPr>
        <w:t xml:space="preserve"> to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 offer the non-invasive temperature measurement for both static and moving surfaces with higher accuracy</w:t>
      </w:r>
      <w:r w:rsidR="00A64A8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6E6583">
        <w:rPr>
          <w:rFonts w:asciiTheme="minorHAnsi" w:eastAsia="MS PGothic" w:hAnsiTheme="minorHAnsi"/>
          <w:color w:val="000000"/>
          <w:sz w:val="22"/>
          <w:szCs w:val="22"/>
        </w:rPr>
        <w:t>2</w:t>
      </w:r>
      <w:r w:rsidRPr="00847F00">
        <w:rPr>
          <w:rFonts w:asciiTheme="minorHAnsi" w:eastAsia="MS PGothic" w:hAnsiTheme="minorHAnsi"/>
          <w:color w:val="000000"/>
          <w:sz w:val="22"/>
          <w:szCs w:val="22"/>
        </w:rPr>
        <w:t xml:space="preserve">]. </w:t>
      </w:r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 the temperature measurement of particle</w:t>
      </w:r>
      <w:r w:rsid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335A" w:rsidRP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aggregates</w:t>
      </w:r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heated by high radiation flux, </w:t>
      </w:r>
      <w:proofErr w:type="gramStart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investigated</w:t>
      </w:r>
      <w:proofErr w:type="gramEnd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PLIP</w:t>
      </w:r>
      <w:proofErr w:type="spellEnd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technique </w:t>
      </w:r>
      <w:proofErr w:type="gramStart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applied</w:t>
      </w:r>
      <w:proofErr w:type="gramEnd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yield accurate non-intrusive surface temperature of fluidized </w:t>
      </w:r>
      <w:r w:rsidR="000B335A" w:rsidRP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aggregates</w:t>
      </w:r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radiation </w:t>
      </w:r>
      <w:proofErr w:type="gramStart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supplied</w:t>
      </w:r>
      <w:proofErr w:type="gramEnd"/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</w:t>
      </w:r>
      <w:r w:rsidR="006013AE" w:rsidRPr="0060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well-characterized </w:t>
      </w:r>
      <w:r w:rsidR="00861522" w:rsidRPr="00861522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radiation multi-diode laser system that recently developed at the University of Adelaide</w:t>
      </w:r>
      <w:r w:rsid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A64A88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3B8E9BB2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8F7CB3C" w14:textId="6AAD57BB" w:rsidR="005B1F46" w:rsidRPr="005A0F9B" w:rsidRDefault="005B1F4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 setup </w:t>
      </w:r>
      <w:proofErr w:type="gramStart"/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divided</w:t>
      </w:r>
      <w:proofErr w:type="gramEnd"/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three parts, which 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radiation multi-diode laser system to generate high radiation flux, the fluidized bed</w:t>
      </w:r>
      <w:r w:rsidR="00A020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provide particle-</w:t>
      </w:r>
      <w:r w:rsid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laden</w:t>
      </w:r>
      <w:r w:rsidR="00B722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imaging system for signal collection. </w:t>
      </w:r>
      <w:proofErr w:type="spellStart"/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BaMg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10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17</w:t>
      </w:r>
      <w:proofErr w:type="gramStart"/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:Eu</w:t>
      </w:r>
      <w:proofErr w:type="spellEnd"/>
      <w:proofErr w:type="gramEnd"/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(BAM) wa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 selected as thermographic phosphor</w:t>
      </w:r>
      <w:r w:rsidR="005A0F9B" w:rsidRPr="005A0F9B">
        <w:t xml:space="preserve"> 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its large 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 sensitivity up to 1300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K.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Nd</w:t>
      </w:r>
      <w:proofErr w:type="gramStart"/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:YAG</w:t>
      </w:r>
      <w:proofErr w:type="spellEnd"/>
      <w:proofErr w:type="gramEnd"/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laser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excited phosphorescence emission signals from particles were directed to the imaging system. An imaging splitter transfer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images</w:t>
      </w:r>
      <w:r w:rsidR="00EE08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08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captured at two different wavelengths</w:t>
      </w:r>
      <w:r w:rsidR="00EE08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 single </w:t>
      </w:r>
      <w:proofErr w:type="spellStart"/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ICCD</w:t>
      </w:r>
      <w:proofErr w:type="spellEnd"/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camera. Both images </w:t>
      </w:r>
      <w:proofErr w:type="gramStart"/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collected</w:t>
      </w:r>
      <w:proofErr w:type="gramEnd"/>
      <w:r w:rsidRPr="005B1F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simultaneously with the advantages of minimizing the error during the image processing.</w:t>
      </w:r>
      <w:r w:rsid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real-time particle </w:t>
      </w:r>
      <w:r w:rsidR="000B335A" w:rsidRP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aggregates </w:t>
      </w:r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temperature </w:t>
      </w:r>
      <w:proofErr w:type="gramStart"/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determined</w:t>
      </w:r>
      <w:proofErr w:type="gramEnd"/>
      <w:r w:rsidR="005A0F9B" w:rsidRPr="005A0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emission intensity ratio at two different wavelengths, namely 400 nm and 460 nm.</w:t>
      </w:r>
      <w:r w:rsid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53CB942" w14:textId="2183C170" w:rsidR="00704BDF" w:rsidRDefault="00704BDF" w:rsidP="00B722F5">
      <w:pPr>
        <w:snapToGrid w:val="0"/>
        <w:spacing w:before="24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6A0B81C" w14:textId="78551305" w:rsidR="00703DDF" w:rsidRPr="00703DDF" w:rsidRDefault="00815D1D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815D1D">
        <w:rPr>
          <w:rFonts w:asciiTheme="minorHAnsi" w:eastAsia="MS PGothic" w:hAnsiTheme="minorHAnsi"/>
          <w:color w:val="000000"/>
          <w:sz w:val="22"/>
          <w:szCs w:val="22"/>
        </w:rPr>
        <w:lastRenderedPageBreak/>
        <w:t>Single-shot particle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aggregates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temperature measurement was performed at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7</w:t>
      </w:r>
      <w:proofErr w:type="gramEnd"/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different heating flux</w:t>
      </w:r>
      <w:r w:rsidR="00301061">
        <w:rPr>
          <w:rFonts w:asciiTheme="minorHAnsi" w:eastAsia="MS PGothic" w:hAnsiTheme="minorHAnsi"/>
          <w:color w:val="000000"/>
          <w:sz w:val="22"/>
          <w:szCs w:val="22"/>
        </w:rPr>
        <w:t>es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. For each flux,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00 images were recorded by the </w:t>
      </w:r>
      <w:proofErr w:type="spellStart"/>
      <w:r w:rsidRPr="00815D1D">
        <w:rPr>
          <w:rFonts w:asciiTheme="minorHAnsi" w:eastAsia="MS PGothic" w:hAnsiTheme="minorHAnsi"/>
          <w:color w:val="000000"/>
          <w:sz w:val="22"/>
          <w:szCs w:val="22"/>
        </w:rPr>
        <w:t>ICCD</w:t>
      </w:r>
      <w:proofErr w:type="spellEnd"/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camera</w:t>
      </w:r>
      <w:proofErr w:type="gramEnd"/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during the heating period.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Figure </w:t>
      </w:r>
      <w:r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presents 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typical example of particle aggregates 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>temperature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derivation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>Column A and column B are the individual particle aggregates images taken with the 400 ± 20 nm filter and 460 ± 7 nm filter respectively, while column C shows the inferred particle temperature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>The final temperature distribution of particle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aggregates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obtained</w:t>
      </w:r>
      <w:proofErr w:type="gramEnd"/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by dividing the intensity on two sub-images pixel-by-pixel using </w:t>
      </w:r>
      <w:proofErr w:type="spellStart"/>
      <w:r w:rsidRPr="00815D1D">
        <w:rPr>
          <w:rFonts w:asciiTheme="minorHAnsi" w:eastAsia="MS PGothic" w:hAnsiTheme="minorHAnsi"/>
          <w:color w:val="000000"/>
          <w:sz w:val="22"/>
          <w:szCs w:val="22"/>
        </w:rPr>
        <w:t>MATLAB</w:t>
      </w:r>
      <w:proofErr w:type="spellEnd"/>
      <w:r w:rsidRPr="00815D1D">
        <w:rPr>
          <w:rFonts w:asciiTheme="minorHAnsi" w:eastAsia="MS PGothic" w:hAnsiTheme="minorHAnsi"/>
          <w:color w:val="000000"/>
          <w:sz w:val="22"/>
          <w:szCs w:val="22"/>
        </w:rPr>
        <w:t xml:space="preserve"> code. </w:t>
      </w:r>
    </w:p>
    <w:p w14:paraId="0046B1BA" w14:textId="1760902F" w:rsidR="008015A9" w:rsidRDefault="00C2433B" w:rsidP="00D56168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07320E3B" wp14:editId="3A37CC8F">
            <wp:extent cx="2667000" cy="14559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93" cy="148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D2167" w14:textId="613C4AEA" w:rsidR="008015A9" w:rsidRPr="00C2433B" w:rsidRDefault="00C2433B" w:rsidP="00C2433B">
      <w:pPr>
        <w:snapToGrid w:val="0"/>
        <w:spacing w:after="120"/>
        <w:jc w:val="center"/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</w:pPr>
      <w:r w:rsidRPr="00C2433B">
        <w:rPr>
          <w:rFonts w:asciiTheme="minorHAnsi" w:hAnsiTheme="minorHAnsi" w:cstheme="minorHAnsi"/>
          <w:szCs w:val="24"/>
        </w:rPr>
        <w:t>Figure</w:t>
      </w:r>
      <w:r w:rsidR="00815D1D">
        <w:rPr>
          <w:rFonts w:asciiTheme="minorHAnsi" w:hAnsiTheme="minorHAnsi" w:cstheme="minorHAnsi"/>
          <w:szCs w:val="24"/>
        </w:rPr>
        <w:t xml:space="preserve"> 1</w:t>
      </w:r>
      <w:r w:rsidRPr="00C2433B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E</w:t>
      </w:r>
      <w:r w:rsidRPr="00C2433B">
        <w:rPr>
          <w:rFonts w:asciiTheme="minorHAnsi" w:hAnsiTheme="minorHAnsi" w:cstheme="minorHAnsi"/>
          <w:szCs w:val="24"/>
        </w:rPr>
        <w:t xml:space="preserve">xample of single shot </w:t>
      </w:r>
      <w:r w:rsidR="000B335A" w:rsidRPr="000B335A">
        <w:rPr>
          <w:rFonts w:asciiTheme="minorHAnsi" w:hAnsiTheme="minorHAnsi" w:cstheme="minorHAnsi"/>
          <w:szCs w:val="24"/>
        </w:rPr>
        <w:t>aggregates</w:t>
      </w:r>
      <w:r w:rsidRPr="00C2433B">
        <w:rPr>
          <w:rFonts w:asciiTheme="minorHAnsi" w:hAnsiTheme="minorHAnsi" w:cstheme="minorHAnsi"/>
          <w:szCs w:val="24"/>
        </w:rPr>
        <w:t xml:space="preserve"> temperature distribution images deriving from two raw sub-images</w:t>
      </w:r>
    </w:p>
    <w:p w14:paraId="061D4277" w14:textId="1DF29DC9" w:rsidR="00760280" w:rsidRDefault="00ED06F4" w:rsidP="00ED06F4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2</w:t>
      </w:r>
      <w:r w:rsidR="00A70104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E5875">
        <w:rPr>
          <w:rFonts w:asciiTheme="minorHAnsi" w:eastAsia="MS PGothic" w:hAnsiTheme="minorHAnsi"/>
          <w:color w:val="000000"/>
          <w:sz w:val="22"/>
          <w:szCs w:val="22"/>
          <w:lang w:val="en-US"/>
        </w:rPr>
        <w:t>) presents the example of</w:t>
      </w:r>
      <w:r w:rsidR="00A70104" w:rsidRPr="00A701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aggregates temperature distribution </w:t>
      </w:r>
      <w:r w:rsidR="00A701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300 images, </w:t>
      </w:r>
      <w:r w:rsidR="009153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2</w:t>
      </w:r>
      <w:r w:rsidR="00A70104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A701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shows the average aggregates temperature </w:t>
      </w:r>
      <w:r w:rsidR="000937DA" w:rsidRP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proofErr w:type="gramStart"/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proofErr w:type="gramEnd"/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</w:t>
      </w:r>
      <w:r w:rsidR="000937DA" w:rsidRP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fluxes</w:t>
      </w:r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average aggregates temperature</w:t>
      </w:r>
      <w:r w:rsidR="000937DA" w:rsidRP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the linear increasing trend. As heat flux increasing, the maximum BAM average temperature is </w:t>
      </w:r>
      <w:r w:rsidR="00DF0CE2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achieved more than 70</w:t>
      </w:r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0937DA" w:rsidRP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 when the heat flux at 27.28 MW/</w:t>
      </w:r>
      <w:proofErr w:type="spellStart"/>
      <w:r w:rsidR="000937DA" w:rsidRP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m²</w:t>
      </w:r>
      <w:proofErr w:type="spellEnd"/>
      <w:r w:rsidR="000937DA" w:rsidRP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CCF7857" w14:textId="58C48A0F" w:rsidR="00FE5875" w:rsidRDefault="00ED06F4" w:rsidP="00ED06F4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5179888B" wp14:editId="6E367BC8">
            <wp:extent cx="3690708" cy="1760220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76" cy="178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C75DB" w14:textId="6F5AEA8B" w:rsidR="00A53DDA" w:rsidRPr="00815D1D" w:rsidRDefault="00760280" w:rsidP="000937D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AU"/>
        </w:rPr>
      </w:pPr>
      <w:r w:rsidRPr="00920DD4">
        <w:rPr>
          <w:rFonts w:asciiTheme="minorHAnsi" w:eastAsia="MS PGothic" w:hAnsiTheme="minorHAnsi"/>
          <w:color w:val="000000"/>
          <w:szCs w:val="18"/>
          <w:lang w:val="en-AU"/>
        </w:rPr>
        <w:t>Figure</w:t>
      </w:r>
      <w:r w:rsidR="00815D1D">
        <w:rPr>
          <w:rFonts w:asciiTheme="minorHAnsi" w:eastAsia="MS PGothic" w:hAnsiTheme="minorHAnsi"/>
          <w:color w:val="000000"/>
          <w:szCs w:val="18"/>
          <w:lang w:val="en-AU"/>
        </w:rPr>
        <w:t xml:space="preserve"> 2</w:t>
      </w:r>
      <w:r w:rsidRPr="00920DD4">
        <w:rPr>
          <w:rFonts w:asciiTheme="minorHAnsi" w:eastAsia="MS PGothic" w:hAnsiTheme="minorHAnsi"/>
          <w:color w:val="000000"/>
          <w:szCs w:val="18"/>
          <w:lang w:val="en-AU"/>
        </w:rPr>
        <w:t>:</w:t>
      </w:r>
      <w:r w:rsidR="00815D1D">
        <w:rPr>
          <w:rFonts w:asciiTheme="minorHAnsi" w:eastAsia="MS PGothic" w:hAnsiTheme="minorHAnsi"/>
          <w:color w:val="000000"/>
          <w:szCs w:val="18"/>
          <w:lang w:val="en-AU"/>
        </w:rPr>
        <w:t xml:space="preserve"> (</w:t>
      </w:r>
      <w:r w:rsidR="000937DA">
        <w:rPr>
          <w:rFonts w:asciiTheme="minorHAnsi" w:eastAsia="MS PGothic" w:hAnsiTheme="minorHAnsi"/>
          <w:color w:val="000000"/>
          <w:szCs w:val="18"/>
          <w:lang w:val="en-AU"/>
        </w:rPr>
        <w:t>a</w:t>
      </w:r>
      <w:r w:rsidR="00815D1D">
        <w:rPr>
          <w:rFonts w:asciiTheme="minorHAnsi" w:eastAsia="MS PGothic" w:hAnsiTheme="minorHAnsi"/>
          <w:color w:val="000000"/>
          <w:szCs w:val="18"/>
          <w:lang w:val="en-AU"/>
        </w:rPr>
        <w:t>)</w:t>
      </w:r>
      <w:r w:rsidRPr="00920DD4">
        <w:rPr>
          <w:rFonts w:asciiTheme="minorHAnsi" w:eastAsia="MS PGothic" w:hAnsiTheme="minorHAnsi"/>
          <w:color w:val="000000"/>
          <w:szCs w:val="18"/>
          <w:lang w:val="en-AU"/>
        </w:rPr>
        <w:t xml:space="preserve"> Real particle</w:t>
      </w:r>
      <w:r w:rsidR="000B335A">
        <w:rPr>
          <w:rFonts w:asciiTheme="minorHAnsi" w:eastAsia="MS PGothic" w:hAnsiTheme="minorHAnsi"/>
          <w:color w:val="000000"/>
          <w:szCs w:val="18"/>
          <w:lang w:val="en-AU"/>
        </w:rPr>
        <w:t xml:space="preserve"> </w:t>
      </w:r>
      <w:r w:rsidR="000B335A" w:rsidRPr="000B335A">
        <w:rPr>
          <w:rFonts w:asciiTheme="minorHAnsi" w:eastAsia="MS PGothic" w:hAnsiTheme="minorHAnsi"/>
          <w:color w:val="000000"/>
          <w:szCs w:val="18"/>
          <w:lang w:val="en-AU"/>
        </w:rPr>
        <w:t>aggregates</w:t>
      </w:r>
      <w:r w:rsidRPr="00920DD4">
        <w:rPr>
          <w:rFonts w:asciiTheme="minorHAnsi" w:eastAsia="MS PGothic" w:hAnsiTheme="minorHAnsi"/>
          <w:color w:val="000000"/>
          <w:szCs w:val="18"/>
          <w:lang w:val="en-AU"/>
        </w:rPr>
        <w:t xml:space="preserve"> temperature distribution in measurement area by overlap particles over 300 images at </w:t>
      </w:r>
      <w:bookmarkStart w:id="3" w:name="_Hlk7183106"/>
      <w:r w:rsidR="00FE5875">
        <w:rPr>
          <w:rFonts w:asciiTheme="minorHAnsi" w:eastAsia="MS PGothic" w:hAnsiTheme="minorHAnsi"/>
          <w:color w:val="000000"/>
          <w:szCs w:val="18"/>
          <w:lang w:val="en-AU"/>
        </w:rPr>
        <w:t xml:space="preserve">heating flux of 24.97 </w:t>
      </w:r>
      <w:r w:rsidRPr="00920DD4">
        <w:rPr>
          <w:rFonts w:asciiTheme="minorHAnsi" w:eastAsia="MS PGothic" w:hAnsiTheme="minorHAnsi"/>
          <w:color w:val="000000"/>
          <w:szCs w:val="18"/>
          <w:lang w:val="en-AU"/>
        </w:rPr>
        <w:t>MW/</w:t>
      </w:r>
      <w:proofErr w:type="spellStart"/>
      <w:r w:rsidRPr="00920DD4">
        <w:rPr>
          <w:rFonts w:asciiTheme="minorHAnsi" w:eastAsia="MS PGothic" w:hAnsiTheme="minorHAnsi"/>
          <w:color w:val="000000"/>
          <w:szCs w:val="18"/>
          <w:lang w:val="en-AU"/>
        </w:rPr>
        <w:t>m²</w:t>
      </w:r>
      <w:bookmarkEnd w:id="3"/>
      <w:proofErr w:type="spellEnd"/>
      <w:r w:rsidR="00815D1D">
        <w:rPr>
          <w:rFonts w:asciiTheme="minorHAnsi" w:eastAsia="MS PGothic" w:hAnsiTheme="minorHAnsi"/>
          <w:color w:val="000000"/>
          <w:szCs w:val="18"/>
          <w:lang w:val="en-AU"/>
        </w:rPr>
        <w:t>. (</w:t>
      </w:r>
      <w:r w:rsidR="000937DA">
        <w:rPr>
          <w:rFonts w:asciiTheme="minorHAnsi" w:eastAsia="MS PGothic" w:hAnsiTheme="minorHAnsi"/>
          <w:color w:val="000000"/>
          <w:szCs w:val="18"/>
          <w:lang w:val="en-AU"/>
        </w:rPr>
        <w:t>b</w:t>
      </w:r>
      <w:r w:rsidR="00815D1D">
        <w:rPr>
          <w:rFonts w:asciiTheme="minorHAnsi" w:eastAsia="MS PGothic" w:hAnsiTheme="minorHAnsi"/>
          <w:color w:val="000000"/>
          <w:szCs w:val="18"/>
          <w:lang w:val="en-AU"/>
        </w:rPr>
        <w:t>)</w:t>
      </w:r>
      <w:r w:rsidR="00A53DDA" w:rsidRPr="00A53DDA">
        <w:rPr>
          <w:rFonts w:asciiTheme="minorHAnsi" w:eastAsia="MS PGothic" w:hAnsiTheme="minorHAnsi"/>
          <w:color w:val="000000"/>
          <w:szCs w:val="22"/>
        </w:rPr>
        <w:t xml:space="preserve"> Mean BAM particle aggregates temperature</w:t>
      </w:r>
      <w:r w:rsidR="00A53DDA">
        <w:rPr>
          <w:rFonts w:asciiTheme="minorHAnsi" w:eastAsia="MS PGothic" w:hAnsiTheme="minorHAnsi"/>
          <w:color w:val="000000"/>
          <w:szCs w:val="22"/>
        </w:rPr>
        <w:t xml:space="preserve"> </w:t>
      </w:r>
      <w:r w:rsidR="00A53DDA" w:rsidRPr="00A53DDA">
        <w:rPr>
          <w:rFonts w:asciiTheme="minorHAnsi" w:eastAsia="MS PGothic" w:hAnsiTheme="minorHAnsi"/>
          <w:color w:val="000000"/>
          <w:szCs w:val="22"/>
        </w:rPr>
        <w:t>at various heat fluxes</w:t>
      </w:r>
    </w:p>
    <w:p w14:paraId="5D2EE84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B90BF88" w14:textId="23866806" w:rsidR="00704BDF" w:rsidRPr="008D0BEB" w:rsidRDefault="006C0E7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Real-time planar </w:t>
      </w:r>
      <w:r w:rsidR="00706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temperature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measurement of </w:t>
      </w:r>
      <w:r w:rsidR="00F367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fluidized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BAM </w:t>
      </w:r>
      <w:r w:rsidR="000B335A" w:rsidRPr="000B33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aggregates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proofErr w:type="gramEnd"/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planar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laser induced phosphorescence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LIP</w:t>
      </w:r>
      <w:proofErr w:type="spellEnd"/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technique</w:t>
      </w:r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 single </w:t>
      </w:r>
      <w:proofErr w:type="spellStart"/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ICCD</w:t>
      </w:r>
      <w:proofErr w:type="spellEnd"/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camera </w:t>
      </w:r>
      <w:r w:rsidR="00F367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imaging split system.</w:t>
      </w:r>
      <w:r w:rsidR="00706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624B" w:rsidRPr="00706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Averaged particle aggregates temperatures </w:t>
      </w:r>
      <w:proofErr w:type="gramStart"/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70624B" w:rsidRPr="00706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</w:t>
      </w:r>
      <w:proofErr w:type="gramEnd"/>
      <w:r w:rsidR="0070624B" w:rsidRPr="00706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several fluxes</w:t>
      </w:r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0624B" w:rsidRPr="00706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</w:t>
      </w:r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heating flux, the average </w:t>
      </w:r>
      <w:r w:rsidR="00150C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aggregates 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temperature </w:t>
      </w:r>
      <w:proofErr w:type="gramStart"/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DF0C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increased</w:t>
      </w:r>
      <w:proofErr w:type="gramEnd"/>
      <w:r w:rsidR="00DF0C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more than</w:t>
      </w:r>
      <w:r w:rsidRPr="006C0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F0CE2">
        <w:rPr>
          <w:rFonts w:asciiTheme="minorHAnsi" w:eastAsia="MS PGothic" w:hAnsiTheme="minorHAnsi"/>
          <w:color w:val="000000"/>
          <w:sz w:val="22"/>
          <w:szCs w:val="22"/>
          <w:lang w:val="en-US"/>
        </w:rPr>
        <w:t>70</w:t>
      </w:r>
      <w:r w:rsidR="007328E1">
        <w:rPr>
          <w:rFonts w:asciiTheme="minorHAnsi" w:eastAsia="MS PGothic" w:hAnsiTheme="minorHAnsi"/>
          <w:color w:val="000000"/>
          <w:sz w:val="22"/>
          <w:szCs w:val="22"/>
          <w:lang w:val="en-US"/>
        </w:rPr>
        <w:t>0 K</w:t>
      </w:r>
      <w:r w:rsidR="000937D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B10ADE8" w14:textId="7A405E1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494C0D19" w14:textId="5075DDDF" w:rsidR="00822D81" w:rsidRPr="00E40224" w:rsidRDefault="00463AE4" w:rsidP="00D56168">
      <w:pPr>
        <w:snapToGrid w:val="0"/>
        <w:spacing w:line="300" w:lineRule="auto"/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</w:pPr>
      <w:r w:rsidRPr="00E40224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 xml:space="preserve">[1] </w:t>
      </w:r>
      <w:r w:rsidR="008D767E" w:rsidRPr="00E40224">
        <w:rPr>
          <w:rFonts w:asciiTheme="minorHAnsi" w:eastAsia="SimSun" w:hAnsiTheme="minorHAnsi" w:cstheme="minorHAnsi"/>
          <w:bCs/>
          <w:color w:val="000000"/>
          <w:sz w:val="20"/>
          <w:lang w:val="en-US" w:eastAsia="zh-CN"/>
        </w:rPr>
        <w:t xml:space="preserve">W. </w:t>
      </w:r>
      <w:proofErr w:type="spellStart"/>
      <w:r w:rsidRPr="00E40224">
        <w:rPr>
          <w:rFonts w:asciiTheme="minorHAnsi" w:hAnsiTheme="minorHAnsi" w:cstheme="minorHAnsi"/>
          <w:sz w:val="20"/>
        </w:rPr>
        <w:t>Lipiński</w:t>
      </w:r>
      <w:proofErr w:type="spellEnd"/>
      <w:r w:rsidRPr="00E40224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D767E" w:rsidRPr="00E40224">
        <w:rPr>
          <w:rFonts w:asciiTheme="minorHAnsi" w:hAnsiTheme="minorHAnsi" w:cstheme="minorHAnsi"/>
          <w:sz w:val="20"/>
        </w:rPr>
        <w:t>J.H</w:t>
      </w:r>
      <w:proofErr w:type="spellEnd"/>
      <w:r w:rsidR="008D767E" w:rsidRPr="00E40224">
        <w:rPr>
          <w:rFonts w:asciiTheme="minorHAnsi" w:hAnsiTheme="minorHAnsi" w:cstheme="minorHAnsi"/>
          <w:sz w:val="20"/>
        </w:rPr>
        <w:t xml:space="preserve">. </w:t>
      </w:r>
      <w:r w:rsidRPr="00E40224">
        <w:rPr>
          <w:rFonts w:asciiTheme="minorHAnsi" w:hAnsiTheme="minorHAnsi" w:cstheme="minorHAnsi"/>
          <w:sz w:val="20"/>
        </w:rPr>
        <w:t xml:space="preserve">Davidson, </w:t>
      </w:r>
      <w:r w:rsidR="008D767E" w:rsidRPr="00E40224">
        <w:rPr>
          <w:rFonts w:asciiTheme="minorHAnsi" w:hAnsiTheme="minorHAnsi" w:cstheme="minorHAnsi"/>
          <w:sz w:val="20"/>
        </w:rPr>
        <w:t xml:space="preserve">S. </w:t>
      </w:r>
      <w:proofErr w:type="spellStart"/>
      <w:r w:rsidRPr="00E40224">
        <w:rPr>
          <w:rFonts w:asciiTheme="minorHAnsi" w:hAnsiTheme="minorHAnsi" w:cstheme="minorHAnsi"/>
          <w:sz w:val="20"/>
        </w:rPr>
        <w:t>Haussener</w:t>
      </w:r>
      <w:proofErr w:type="spellEnd"/>
      <w:r w:rsidR="008D767E" w:rsidRPr="00E40224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D767E" w:rsidRPr="00E40224">
        <w:rPr>
          <w:rFonts w:asciiTheme="minorHAnsi" w:hAnsiTheme="minorHAnsi" w:cstheme="minorHAnsi"/>
          <w:sz w:val="20"/>
        </w:rPr>
        <w:t>J.F</w:t>
      </w:r>
      <w:proofErr w:type="spellEnd"/>
      <w:r w:rsidR="008D767E" w:rsidRPr="00E40224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E40224">
        <w:rPr>
          <w:rFonts w:asciiTheme="minorHAnsi" w:hAnsiTheme="minorHAnsi" w:cstheme="minorHAnsi"/>
          <w:sz w:val="20"/>
        </w:rPr>
        <w:t>Klausner</w:t>
      </w:r>
      <w:proofErr w:type="spellEnd"/>
      <w:r w:rsidRPr="00E40224">
        <w:rPr>
          <w:rFonts w:asciiTheme="minorHAnsi" w:hAnsiTheme="minorHAnsi" w:cstheme="minorHAnsi"/>
          <w:sz w:val="20"/>
        </w:rPr>
        <w:t>,</w:t>
      </w:r>
      <w:r w:rsidR="008D767E" w:rsidRPr="00E40224">
        <w:rPr>
          <w:rFonts w:asciiTheme="minorHAnsi" w:hAnsiTheme="minorHAnsi" w:cstheme="minorHAnsi"/>
          <w:sz w:val="20"/>
        </w:rPr>
        <w:t xml:space="preserve"> A.M. </w:t>
      </w:r>
      <w:proofErr w:type="spellStart"/>
      <w:r w:rsidRPr="00E40224">
        <w:rPr>
          <w:rFonts w:asciiTheme="minorHAnsi" w:hAnsiTheme="minorHAnsi" w:cstheme="minorHAnsi"/>
          <w:sz w:val="20"/>
        </w:rPr>
        <w:t>Mehdizadeh</w:t>
      </w:r>
      <w:proofErr w:type="spellEnd"/>
      <w:r w:rsidRPr="00E40224">
        <w:rPr>
          <w:rFonts w:asciiTheme="minorHAnsi" w:hAnsiTheme="minorHAnsi" w:cstheme="minorHAnsi"/>
          <w:sz w:val="20"/>
        </w:rPr>
        <w:t>,</w:t>
      </w:r>
      <w:r w:rsidR="00E40224" w:rsidRPr="00E40224">
        <w:rPr>
          <w:rFonts w:asciiTheme="minorHAnsi" w:hAnsiTheme="minorHAnsi" w:cstheme="minorHAnsi"/>
          <w:sz w:val="20"/>
        </w:rPr>
        <w:t xml:space="preserve"> J.</w:t>
      </w:r>
      <w:r w:rsidRPr="00E4022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40224">
        <w:rPr>
          <w:rFonts w:asciiTheme="minorHAnsi" w:hAnsiTheme="minorHAnsi" w:cstheme="minorHAnsi"/>
          <w:sz w:val="20"/>
        </w:rPr>
        <w:t>Petrasch</w:t>
      </w:r>
      <w:proofErr w:type="spellEnd"/>
      <w:r w:rsidRPr="00E40224">
        <w:rPr>
          <w:rFonts w:asciiTheme="minorHAnsi" w:hAnsiTheme="minorHAnsi" w:cstheme="minorHAnsi"/>
          <w:sz w:val="20"/>
        </w:rPr>
        <w:t xml:space="preserve">, </w:t>
      </w:r>
      <w:r w:rsidR="00E40224" w:rsidRPr="00E40224">
        <w:rPr>
          <w:rFonts w:asciiTheme="minorHAnsi" w:hAnsiTheme="minorHAnsi" w:cstheme="minorHAnsi"/>
          <w:sz w:val="20"/>
        </w:rPr>
        <w:t xml:space="preserve">A. </w:t>
      </w:r>
      <w:proofErr w:type="spellStart"/>
      <w:r w:rsidRPr="00E40224">
        <w:rPr>
          <w:rFonts w:asciiTheme="minorHAnsi" w:hAnsiTheme="minorHAnsi" w:cstheme="minorHAnsi"/>
          <w:sz w:val="20"/>
        </w:rPr>
        <w:t>Steinfeld</w:t>
      </w:r>
      <w:proofErr w:type="spellEnd"/>
      <w:r w:rsidRPr="00E40224">
        <w:rPr>
          <w:rFonts w:asciiTheme="minorHAnsi" w:hAnsiTheme="minorHAnsi" w:cstheme="minorHAnsi"/>
          <w:sz w:val="20"/>
        </w:rPr>
        <w:t xml:space="preserve">, </w:t>
      </w:r>
      <w:r w:rsidR="00E40224" w:rsidRPr="00E40224">
        <w:rPr>
          <w:rFonts w:asciiTheme="minorHAnsi" w:hAnsiTheme="minorHAnsi" w:cstheme="minorHAnsi"/>
          <w:sz w:val="20"/>
        </w:rPr>
        <w:t xml:space="preserve">L. </w:t>
      </w:r>
      <w:proofErr w:type="spellStart"/>
      <w:r w:rsidRPr="00E40224">
        <w:rPr>
          <w:rFonts w:asciiTheme="minorHAnsi" w:hAnsiTheme="minorHAnsi" w:cstheme="minorHAnsi"/>
          <w:sz w:val="20"/>
        </w:rPr>
        <w:t>Venstrom</w:t>
      </w:r>
      <w:proofErr w:type="spellEnd"/>
      <w:r w:rsidR="00E40224" w:rsidRPr="00E40224">
        <w:rPr>
          <w:rFonts w:asciiTheme="minorHAnsi" w:hAnsiTheme="minorHAnsi" w:cstheme="minorHAnsi"/>
          <w:sz w:val="20"/>
        </w:rPr>
        <w:t>,</w:t>
      </w:r>
      <w:r w:rsidR="008D767E" w:rsidRPr="00E40224">
        <w:rPr>
          <w:rFonts w:asciiTheme="minorHAnsi" w:hAnsiTheme="minorHAnsi" w:cstheme="minorHAnsi"/>
          <w:sz w:val="20"/>
        </w:rPr>
        <w:t xml:space="preserve"> </w:t>
      </w:r>
      <w:r w:rsidR="00822D81" w:rsidRPr="00E40224">
        <w:rPr>
          <w:rFonts w:asciiTheme="minorHAnsi" w:hAnsiTheme="minorHAnsi" w:cstheme="minorHAnsi"/>
          <w:sz w:val="20"/>
        </w:rPr>
        <w:t>Journal of Thermal Science and Engineering Applications</w:t>
      </w:r>
      <w:r w:rsidR="00E40224" w:rsidRPr="00E40224">
        <w:rPr>
          <w:rFonts w:asciiTheme="minorHAnsi" w:hAnsiTheme="minorHAnsi" w:cstheme="minorHAnsi"/>
          <w:sz w:val="20"/>
        </w:rPr>
        <w:t xml:space="preserve"> 5 (2013)</w:t>
      </w:r>
      <w:r w:rsidR="00822D81" w:rsidRPr="00E40224">
        <w:rPr>
          <w:rFonts w:asciiTheme="minorHAnsi" w:hAnsiTheme="minorHAnsi" w:cstheme="minorHAnsi"/>
          <w:sz w:val="20"/>
        </w:rPr>
        <w:t xml:space="preserve"> 021005-021014</w:t>
      </w:r>
      <w:r w:rsidR="00E40224" w:rsidRPr="00E40224">
        <w:rPr>
          <w:rFonts w:asciiTheme="minorHAnsi" w:hAnsiTheme="minorHAnsi" w:cstheme="minorHAnsi"/>
          <w:sz w:val="20"/>
        </w:rPr>
        <w:t>.</w:t>
      </w:r>
    </w:p>
    <w:p w14:paraId="6CFDABE1" w14:textId="6E9FC47F" w:rsidR="00822D81" w:rsidRPr="00E40224" w:rsidRDefault="00822D81" w:rsidP="00E40224">
      <w:pPr>
        <w:pStyle w:val="EndNoteBibliography"/>
        <w:ind w:firstLine="0"/>
        <w:rPr>
          <w:rFonts w:asciiTheme="minorHAnsi" w:hAnsiTheme="minorHAnsi" w:cstheme="minorHAnsi"/>
          <w:sz w:val="20"/>
        </w:rPr>
      </w:pPr>
      <w:r w:rsidRPr="00E40224">
        <w:rPr>
          <w:rFonts w:asciiTheme="minorHAnsi" w:hAnsiTheme="minorHAnsi" w:cstheme="minorHAnsi"/>
          <w:sz w:val="20"/>
        </w:rPr>
        <w:t>[2]</w:t>
      </w:r>
      <w:r w:rsidR="00E40224" w:rsidRPr="00E40224">
        <w:rPr>
          <w:rFonts w:asciiTheme="minorHAnsi" w:hAnsiTheme="minorHAnsi" w:cstheme="minorHAnsi"/>
          <w:sz w:val="20"/>
        </w:rPr>
        <w:t xml:space="preserve"> </w:t>
      </w:r>
      <w:r w:rsidRPr="00E40224">
        <w:rPr>
          <w:rFonts w:asciiTheme="minorHAnsi" w:hAnsiTheme="minorHAnsi" w:cstheme="minorHAnsi"/>
          <w:sz w:val="20"/>
        </w:rPr>
        <w:t>M. Aldén, A. Omrane, M. Richter, G. Särner, Progress in Energy and Combustion Science</w:t>
      </w:r>
      <w:r w:rsidR="008D767E" w:rsidRPr="00E40224">
        <w:rPr>
          <w:rFonts w:asciiTheme="minorHAnsi" w:hAnsiTheme="minorHAnsi" w:cstheme="minorHAnsi"/>
          <w:sz w:val="20"/>
        </w:rPr>
        <w:t xml:space="preserve"> </w:t>
      </w:r>
      <w:r w:rsidRPr="00E40224">
        <w:rPr>
          <w:rFonts w:asciiTheme="minorHAnsi" w:hAnsiTheme="minorHAnsi" w:cstheme="minorHAnsi"/>
          <w:sz w:val="20"/>
        </w:rPr>
        <w:t>37</w:t>
      </w:r>
      <w:r w:rsidR="008D767E" w:rsidRPr="00E40224">
        <w:rPr>
          <w:rFonts w:asciiTheme="minorHAnsi" w:hAnsiTheme="minorHAnsi" w:cstheme="minorHAnsi"/>
          <w:sz w:val="20"/>
        </w:rPr>
        <w:t xml:space="preserve"> (2011)</w:t>
      </w:r>
      <w:r w:rsidRPr="00E40224">
        <w:rPr>
          <w:rFonts w:asciiTheme="minorHAnsi" w:hAnsiTheme="minorHAnsi" w:cstheme="minorHAnsi"/>
          <w:sz w:val="20"/>
        </w:rPr>
        <w:t xml:space="preserve"> 422-461.</w:t>
      </w:r>
    </w:p>
    <w:p w14:paraId="0347B222" w14:textId="716A6461" w:rsidR="00704BDF" w:rsidRDefault="00822D81" w:rsidP="00EE08C1">
      <w:pPr>
        <w:pStyle w:val="EndNoteBibliography"/>
        <w:ind w:firstLine="0"/>
        <w:rPr>
          <w:rFonts w:asciiTheme="minorHAnsi" w:eastAsia="SimSun" w:hAnsiTheme="minorHAnsi"/>
          <w:sz w:val="22"/>
          <w:szCs w:val="22"/>
          <w:lang w:eastAsia="zh-CN"/>
        </w:rPr>
      </w:pPr>
      <w:r w:rsidRPr="00E40224">
        <w:rPr>
          <w:rFonts w:asciiTheme="minorHAnsi" w:hAnsiTheme="minorHAnsi" w:cstheme="minorHAnsi"/>
          <w:sz w:val="20"/>
        </w:rPr>
        <w:t>[</w:t>
      </w:r>
      <w:r w:rsidR="00F9443F">
        <w:rPr>
          <w:rFonts w:asciiTheme="minorHAnsi" w:hAnsiTheme="minorHAnsi" w:cstheme="minorHAnsi"/>
          <w:sz w:val="20"/>
        </w:rPr>
        <w:t>3</w:t>
      </w:r>
      <w:r w:rsidRPr="00E40224">
        <w:rPr>
          <w:rFonts w:asciiTheme="minorHAnsi" w:hAnsiTheme="minorHAnsi" w:cstheme="minorHAnsi"/>
          <w:sz w:val="20"/>
        </w:rPr>
        <w:t>]</w:t>
      </w:r>
      <w:r w:rsidR="00E40224" w:rsidRPr="00E40224">
        <w:rPr>
          <w:rFonts w:asciiTheme="minorHAnsi" w:hAnsiTheme="minorHAnsi" w:cstheme="minorHAnsi"/>
          <w:sz w:val="20"/>
        </w:rPr>
        <w:t xml:space="preserve"> </w:t>
      </w:r>
      <w:r w:rsidRPr="00E40224">
        <w:rPr>
          <w:rFonts w:asciiTheme="minorHAnsi" w:hAnsiTheme="minorHAnsi" w:cstheme="minorHAnsi"/>
          <w:sz w:val="20"/>
        </w:rPr>
        <w:t>Z. T. Alwahabi, K. C. Kueh, G. J. Nathan, and S. Cannon, Opt Express 24</w:t>
      </w:r>
      <w:r w:rsidR="008D767E" w:rsidRPr="00E40224">
        <w:rPr>
          <w:rFonts w:asciiTheme="minorHAnsi" w:hAnsiTheme="minorHAnsi" w:cstheme="minorHAnsi"/>
          <w:sz w:val="20"/>
        </w:rPr>
        <w:t xml:space="preserve"> (2016) </w:t>
      </w:r>
      <w:r w:rsidRPr="00E40224">
        <w:rPr>
          <w:rFonts w:asciiTheme="minorHAnsi" w:hAnsiTheme="minorHAnsi" w:cstheme="minorHAnsi"/>
          <w:sz w:val="20"/>
        </w:rPr>
        <w:t>A1444-A1453.</w:t>
      </w: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E1492" w14:textId="77777777" w:rsidR="00822BCB" w:rsidRDefault="00822BCB" w:rsidP="004F5E36">
      <w:r>
        <w:separator/>
      </w:r>
    </w:p>
  </w:endnote>
  <w:endnote w:type="continuationSeparator" w:id="0">
    <w:p w14:paraId="74ED064C" w14:textId="77777777" w:rsidR="00822BCB" w:rsidRDefault="00822BC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4025" w14:textId="77777777" w:rsidR="00822BCB" w:rsidRDefault="00822BCB" w:rsidP="004F5E36">
      <w:r>
        <w:separator/>
      </w:r>
    </w:p>
  </w:footnote>
  <w:footnote w:type="continuationSeparator" w:id="0">
    <w:p w14:paraId="76552209" w14:textId="77777777" w:rsidR="00822BCB" w:rsidRDefault="00822BC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894AA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6DBE59" wp14:editId="2B2C380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A6EE46C" wp14:editId="6B3DE8A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8C2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1147F87" wp14:editId="4A6D44E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proofErr w:type="spellStart"/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proofErr w:type="spellEnd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73A5F34" w14:textId="77777777" w:rsidR="00704BDF" w:rsidRDefault="00704BDF">
    <w:pPr>
      <w:pStyle w:val="Intestazione"/>
    </w:pPr>
  </w:p>
  <w:p w14:paraId="15634B53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9D445" wp14:editId="7751404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937DA"/>
    <w:rsid w:val="000A03B2"/>
    <w:rsid w:val="000B335A"/>
    <w:rsid w:val="000C791A"/>
    <w:rsid w:val="000D34BE"/>
    <w:rsid w:val="000E36F1"/>
    <w:rsid w:val="000E3A73"/>
    <w:rsid w:val="000E414A"/>
    <w:rsid w:val="0013121F"/>
    <w:rsid w:val="00134DE4"/>
    <w:rsid w:val="00150C9B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1061"/>
    <w:rsid w:val="0030469C"/>
    <w:rsid w:val="00326A35"/>
    <w:rsid w:val="003723D4"/>
    <w:rsid w:val="003A7D1C"/>
    <w:rsid w:val="0046164A"/>
    <w:rsid w:val="00462DCD"/>
    <w:rsid w:val="00463AE4"/>
    <w:rsid w:val="004832FA"/>
    <w:rsid w:val="004C24DF"/>
    <w:rsid w:val="004D1162"/>
    <w:rsid w:val="004E4DD6"/>
    <w:rsid w:val="004F08E1"/>
    <w:rsid w:val="004F5E36"/>
    <w:rsid w:val="005119A5"/>
    <w:rsid w:val="005278B7"/>
    <w:rsid w:val="005346C8"/>
    <w:rsid w:val="00540F52"/>
    <w:rsid w:val="00585185"/>
    <w:rsid w:val="00594E9F"/>
    <w:rsid w:val="005A0F9B"/>
    <w:rsid w:val="005B1F46"/>
    <w:rsid w:val="005B61E6"/>
    <w:rsid w:val="005C77E1"/>
    <w:rsid w:val="005D6A2F"/>
    <w:rsid w:val="005E1A82"/>
    <w:rsid w:val="005F0A28"/>
    <w:rsid w:val="005F0E5E"/>
    <w:rsid w:val="006013AE"/>
    <w:rsid w:val="00620DEE"/>
    <w:rsid w:val="00625639"/>
    <w:rsid w:val="0064184D"/>
    <w:rsid w:val="0064769B"/>
    <w:rsid w:val="00660E3E"/>
    <w:rsid w:val="00662E74"/>
    <w:rsid w:val="006A58D2"/>
    <w:rsid w:val="006C0E7A"/>
    <w:rsid w:val="006C5579"/>
    <w:rsid w:val="006D7971"/>
    <w:rsid w:val="006E335B"/>
    <w:rsid w:val="006E6583"/>
    <w:rsid w:val="00703DDF"/>
    <w:rsid w:val="00704BDF"/>
    <w:rsid w:val="0070624B"/>
    <w:rsid w:val="007328E1"/>
    <w:rsid w:val="00736B13"/>
    <w:rsid w:val="007447F3"/>
    <w:rsid w:val="00760280"/>
    <w:rsid w:val="007661C8"/>
    <w:rsid w:val="007D52CD"/>
    <w:rsid w:val="008015A9"/>
    <w:rsid w:val="00813288"/>
    <w:rsid w:val="00815D1D"/>
    <w:rsid w:val="008168FC"/>
    <w:rsid w:val="00822BCB"/>
    <w:rsid w:val="00822D81"/>
    <w:rsid w:val="00830A6A"/>
    <w:rsid w:val="008479A2"/>
    <w:rsid w:val="00847F00"/>
    <w:rsid w:val="00861522"/>
    <w:rsid w:val="008629EF"/>
    <w:rsid w:val="0087637F"/>
    <w:rsid w:val="008A1512"/>
    <w:rsid w:val="008D0BEB"/>
    <w:rsid w:val="008D767E"/>
    <w:rsid w:val="008E566E"/>
    <w:rsid w:val="00901EB6"/>
    <w:rsid w:val="0091537A"/>
    <w:rsid w:val="00920DD4"/>
    <w:rsid w:val="00927557"/>
    <w:rsid w:val="009450CE"/>
    <w:rsid w:val="0095164B"/>
    <w:rsid w:val="00981946"/>
    <w:rsid w:val="00996483"/>
    <w:rsid w:val="009E788A"/>
    <w:rsid w:val="00A020BB"/>
    <w:rsid w:val="00A1763D"/>
    <w:rsid w:val="00A17CEC"/>
    <w:rsid w:val="00A27EF0"/>
    <w:rsid w:val="00A53DDA"/>
    <w:rsid w:val="00A64A88"/>
    <w:rsid w:val="00A70104"/>
    <w:rsid w:val="00A76EFC"/>
    <w:rsid w:val="00A9626B"/>
    <w:rsid w:val="00A97F29"/>
    <w:rsid w:val="00AB0964"/>
    <w:rsid w:val="00AE377D"/>
    <w:rsid w:val="00B61DBF"/>
    <w:rsid w:val="00B722F5"/>
    <w:rsid w:val="00B9591F"/>
    <w:rsid w:val="00BC30C9"/>
    <w:rsid w:val="00BD791C"/>
    <w:rsid w:val="00BE3E58"/>
    <w:rsid w:val="00C01616"/>
    <w:rsid w:val="00C0162B"/>
    <w:rsid w:val="00C2433B"/>
    <w:rsid w:val="00C319D7"/>
    <w:rsid w:val="00C345B1"/>
    <w:rsid w:val="00C40142"/>
    <w:rsid w:val="00C469B9"/>
    <w:rsid w:val="00C57182"/>
    <w:rsid w:val="00C655FD"/>
    <w:rsid w:val="00C867B1"/>
    <w:rsid w:val="00C94434"/>
    <w:rsid w:val="00CA1C95"/>
    <w:rsid w:val="00CA5A9C"/>
    <w:rsid w:val="00CD5FE2"/>
    <w:rsid w:val="00D02B4C"/>
    <w:rsid w:val="00D119A2"/>
    <w:rsid w:val="00D56168"/>
    <w:rsid w:val="00D84576"/>
    <w:rsid w:val="00DE0019"/>
    <w:rsid w:val="00DE264A"/>
    <w:rsid w:val="00DF0CE2"/>
    <w:rsid w:val="00E00624"/>
    <w:rsid w:val="00E041E7"/>
    <w:rsid w:val="00E23CA1"/>
    <w:rsid w:val="00E30123"/>
    <w:rsid w:val="00E40224"/>
    <w:rsid w:val="00E409A8"/>
    <w:rsid w:val="00E7209D"/>
    <w:rsid w:val="00EA50E1"/>
    <w:rsid w:val="00EC4D75"/>
    <w:rsid w:val="00ED06F4"/>
    <w:rsid w:val="00EE0131"/>
    <w:rsid w:val="00EE08C1"/>
    <w:rsid w:val="00EF7A5C"/>
    <w:rsid w:val="00F30C64"/>
    <w:rsid w:val="00F367E3"/>
    <w:rsid w:val="00F9443F"/>
    <w:rsid w:val="00FB730C"/>
    <w:rsid w:val="00FC2695"/>
    <w:rsid w:val="00FC3E03"/>
    <w:rsid w:val="00FE587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8D3E8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8629EF"/>
    <w:rPr>
      <w:color w:val="0000FF" w:themeColor="hyperlink"/>
      <w:u w:val="single"/>
    </w:rPr>
  </w:style>
  <w:style w:type="paragraph" w:customStyle="1" w:styleId="EndNoteBibliography">
    <w:name w:val="EndNote Bibliography"/>
    <w:basedOn w:val="Normale"/>
    <w:link w:val="EndNoteBibliographyChar"/>
    <w:rsid w:val="00822D81"/>
    <w:pPr>
      <w:tabs>
        <w:tab w:val="clear" w:pos="7100"/>
      </w:tabs>
      <w:spacing w:line="240" w:lineRule="auto"/>
      <w:ind w:firstLine="567"/>
    </w:pPr>
    <w:rPr>
      <w:rFonts w:ascii="Times New Roman" w:eastAsiaTheme="minorEastAsia" w:hAnsi="Times New Roman"/>
      <w:noProof/>
      <w:sz w:val="24"/>
      <w:lang w:val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822D81"/>
    <w:rPr>
      <w:rFonts w:ascii="Times New Roman" w:eastAsiaTheme="minorEastAsia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zeyad.alwahabi@adelaide.edu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715B-CD76-4ED3-937D-D87557EA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2019-07-04T08:57:00Z</dcterms:created>
  <dcterms:modified xsi:type="dcterms:W3CDTF">2019-07-04T08:57:00Z</dcterms:modified>
</cp:coreProperties>
</file>