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B2" w:rsidRPr="0069709B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69709B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  <w:bookmarkStart w:id="0" w:name="_GoBack"/>
      <w:bookmarkEnd w:id="0"/>
    </w:p>
    <w:p w:rsidR="00704BDF" w:rsidRPr="0069709B" w:rsidRDefault="007B1045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 w:rsidRPr="0069709B">
        <w:rPr>
          <w:rFonts w:asciiTheme="minorHAnsi" w:eastAsia="MS PGothic" w:hAnsiTheme="minorHAnsi"/>
          <w:b/>
          <w:bCs/>
          <w:sz w:val="28"/>
          <w:szCs w:val="28"/>
          <w:lang w:val="en-US"/>
        </w:rPr>
        <w:t>Fast Pyrolysis of Agricultural Eggplant Stalk</w:t>
      </w:r>
      <w:r w:rsidR="00876F25" w:rsidRPr="0069709B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Waste</w:t>
      </w:r>
    </w:p>
    <w:p w:rsidR="002273E8" w:rsidRPr="0069709B" w:rsidRDefault="002273E8" w:rsidP="002273E8">
      <w:pPr>
        <w:snapToGrid w:val="0"/>
        <w:spacing w:after="120"/>
        <w:jc w:val="center"/>
        <w:rPr>
          <w:rFonts w:eastAsia="SimSun"/>
          <w:lang w:val="en-US" w:eastAsia="zh-CN"/>
        </w:rPr>
      </w:pPr>
      <w:r w:rsidRPr="0069709B">
        <w:rPr>
          <w:rFonts w:asciiTheme="minorHAnsi" w:eastAsia="SimSun" w:hAnsiTheme="minorHAnsi"/>
          <w:sz w:val="24"/>
          <w:szCs w:val="24"/>
          <w:u w:val="single"/>
          <w:lang w:val="en-US" w:eastAsia="zh-CN"/>
        </w:rPr>
        <w:t>Merve Atıl</w:t>
      </w:r>
      <w:r w:rsidRPr="0069709B">
        <w:rPr>
          <w:rFonts w:asciiTheme="minorHAnsi" w:eastAsia="SimSun" w:hAnsiTheme="minorHAnsi"/>
          <w:sz w:val="24"/>
          <w:szCs w:val="24"/>
          <w:lang w:val="en-US" w:eastAsia="zh-CN"/>
        </w:rPr>
        <w:t>, H. Ferdi Gerçel</w:t>
      </w:r>
    </w:p>
    <w:p w:rsidR="002273E8" w:rsidRPr="0069709B" w:rsidRDefault="002273E8" w:rsidP="002273E8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sz w:val="20"/>
          <w:lang w:val="en-US"/>
        </w:rPr>
      </w:pPr>
      <w:r w:rsidRPr="0069709B">
        <w:rPr>
          <w:rFonts w:asciiTheme="minorHAnsi" w:eastAsia="MS PGothic" w:hAnsiTheme="minorHAnsi"/>
          <w:i/>
          <w:iCs/>
          <w:sz w:val="20"/>
          <w:lang w:val="en-US"/>
        </w:rPr>
        <w:t>Department of Chemical Engineering, Eskişehir Technical University, Eskişehir 26555, Turkey</w:t>
      </w:r>
    </w:p>
    <w:p w:rsidR="002273E8" w:rsidRPr="0069709B" w:rsidRDefault="002273E8" w:rsidP="002273E8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69709B">
        <w:rPr>
          <w:rFonts w:asciiTheme="minorHAnsi" w:eastAsia="MS PGothic" w:hAnsiTheme="minorHAnsi"/>
          <w:bCs/>
          <w:i/>
          <w:iCs/>
          <w:sz w:val="20"/>
          <w:lang w:val="en-US"/>
        </w:rPr>
        <w:t>*Corresponding author</w:t>
      </w:r>
      <w:r w:rsidRPr="0069709B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69709B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hfgercel@eskisehir.edu.tr</w:t>
      </w:r>
    </w:p>
    <w:p w:rsidR="00704BDF" w:rsidRPr="0069709B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69709B">
        <w:rPr>
          <w:rFonts w:asciiTheme="minorHAnsi" w:hAnsiTheme="minorHAnsi"/>
          <w:b/>
        </w:rPr>
        <w:t>Highlights</w:t>
      </w:r>
    </w:p>
    <w:p w:rsidR="00DA688F" w:rsidRPr="0069709B" w:rsidRDefault="00DA688F" w:rsidP="00DA688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69709B">
        <w:rPr>
          <w:rFonts w:asciiTheme="minorHAnsi" w:hAnsiTheme="minorHAnsi"/>
        </w:rPr>
        <w:t xml:space="preserve">Pyrolysis experiments </w:t>
      </w:r>
      <w:r w:rsidR="00876F25" w:rsidRPr="0069709B">
        <w:rPr>
          <w:rFonts w:asciiTheme="minorHAnsi" w:hAnsiTheme="minorHAnsi"/>
          <w:lang w:val="en-GB"/>
        </w:rPr>
        <w:t xml:space="preserve">of the eggplant stalk </w:t>
      </w:r>
      <w:r w:rsidRPr="0069709B">
        <w:rPr>
          <w:rFonts w:asciiTheme="minorHAnsi" w:hAnsiTheme="minorHAnsi"/>
        </w:rPr>
        <w:t xml:space="preserve">were carried out in the </w:t>
      </w:r>
      <w:bookmarkStart w:id="1" w:name="_Hlk7168238"/>
      <w:r w:rsidR="0043363A">
        <w:rPr>
          <w:rFonts w:asciiTheme="minorHAnsi" w:hAnsiTheme="minorHAnsi"/>
        </w:rPr>
        <w:t>nitrogen</w:t>
      </w:r>
      <w:r w:rsidRPr="0069709B">
        <w:rPr>
          <w:rFonts w:asciiTheme="minorHAnsi" w:hAnsiTheme="minorHAnsi"/>
        </w:rPr>
        <w:t xml:space="preserve"> gas atmosphere</w:t>
      </w:r>
      <w:bookmarkEnd w:id="1"/>
      <w:r w:rsidR="00876F25" w:rsidRPr="0069709B">
        <w:rPr>
          <w:rFonts w:asciiTheme="minorHAnsi" w:hAnsiTheme="minorHAnsi"/>
        </w:rPr>
        <w:t>.</w:t>
      </w:r>
    </w:p>
    <w:p w:rsidR="00DA688F" w:rsidRPr="0069709B" w:rsidRDefault="00DA688F" w:rsidP="00DA688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69709B">
        <w:rPr>
          <w:rFonts w:asciiTheme="minorHAnsi" w:hAnsiTheme="minorHAnsi"/>
        </w:rPr>
        <w:t>The effects of pyrolysis temperature on the pyrolysis product yields were investigated.</w:t>
      </w:r>
    </w:p>
    <w:p w:rsidR="00704BDF" w:rsidRPr="0069709B" w:rsidRDefault="00DA688F" w:rsidP="00DA688F">
      <w:pPr>
        <w:pStyle w:val="AbstractBody"/>
        <w:numPr>
          <w:ilvl w:val="0"/>
          <w:numId w:val="16"/>
        </w:numPr>
        <w:snapToGrid w:val="0"/>
        <w:spacing w:line="300" w:lineRule="auto"/>
        <w:rPr>
          <w:rFonts w:asciiTheme="minorHAnsi" w:eastAsia="MS PGothic" w:hAnsiTheme="minorHAnsi"/>
          <w:b/>
          <w:bCs/>
          <w:sz w:val="22"/>
          <w:szCs w:val="22"/>
        </w:rPr>
      </w:pPr>
      <w:r w:rsidRPr="0069709B">
        <w:rPr>
          <w:rFonts w:asciiTheme="minorHAnsi" w:hAnsiTheme="minorHAnsi"/>
        </w:rPr>
        <w:t xml:space="preserve">The highest liquid product yield was obtained </w:t>
      </w:r>
      <w:r w:rsidR="00876F25" w:rsidRPr="0069709B">
        <w:rPr>
          <w:rFonts w:asciiTheme="minorHAnsi" w:hAnsiTheme="minorHAnsi"/>
        </w:rPr>
        <w:t xml:space="preserve">as </w:t>
      </w:r>
      <w:r w:rsidRPr="0069709B">
        <w:rPr>
          <w:rFonts w:asciiTheme="minorHAnsi" w:hAnsiTheme="minorHAnsi"/>
        </w:rPr>
        <w:t>28.16</w:t>
      </w:r>
      <w:r w:rsidR="00FE7E13" w:rsidRPr="0069709B">
        <w:rPr>
          <w:rFonts w:asciiTheme="minorHAnsi" w:hAnsiTheme="minorHAnsi"/>
        </w:rPr>
        <w:t xml:space="preserve"> wt.</w:t>
      </w:r>
      <w:r w:rsidRPr="0069709B">
        <w:rPr>
          <w:rFonts w:asciiTheme="minorHAnsi" w:hAnsiTheme="minorHAnsi"/>
        </w:rPr>
        <w:t>%.</w:t>
      </w:r>
    </w:p>
    <w:p w:rsidR="00704BDF" w:rsidRPr="0069709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sz w:val="22"/>
          <w:szCs w:val="22"/>
          <w:lang w:val="en-US"/>
        </w:rPr>
      </w:pPr>
      <w:r w:rsidRPr="0069709B">
        <w:rPr>
          <w:rFonts w:asciiTheme="minorHAnsi" w:eastAsia="MS PGothic" w:hAnsiTheme="minorHAnsi"/>
          <w:b/>
          <w:bCs/>
          <w:sz w:val="22"/>
          <w:szCs w:val="22"/>
          <w:lang w:val="en-US"/>
        </w:rPr>
        <w:t>1. Introduction</w:t>
      </w:r>
    </w:p>
    <w:p w:rsidR="00891C8C" w:rsidRPr="0069709B" w:rsidRDefault="00891C8C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sz w:val="22"/>
          <w:szCs w:val="22"/>
          <w:lang w:val="en-US" w:eastAsia="ko-KR"/>
        </w:rPr>
      </w:pPr>
      <w:r w:rsidRPr="0069709B">
        <w:rPr>
          <w:rFonts w:asciiTheme="minorHAnsi" w:hAnsiTheme="minorHAnsi" w:cstheme="minorHAnsi"/>
          <w:sz w:val="22"/>
          <w:szCs w:val="22"/>
        </w:rPr>
        <w:t>Pyrolysis is one of the thermochemical conversion methods of biomass</w:t>
      </w:r>
      <w:r w:rsidR="00876F25" w:rsidRPr="0069709B">
        <w:rPr>
          <w:rFonts w:asciiTheme="minorHAnsi" w:hAnsiTheme="minorHAnsi" w:cstheme="minorHAnsi"/>
          <w:sz w:val="22"/>
          <w:szCs w:val="22"/>
        </w:rPr>
        <w:t>,</w:t>
      </w:r>
      <w:r w:rsidRPr="0069709B">
        <w:rPr>
          <w:rFonts w:asciiTheme="minorHAnsi" w:hAnsiTheme="minorHAnsi" w:cstheme="minorHAnsi"/>
          <w:sz w:val="22"/>
          <w:szCs w:val="22"/>
        </w:rPr>
        <w:t xml:space="preserve"> carried out in the complete or near complete absence of an oxidizing agent (air or oxygen), typically at 4</w:t>
      </w:r>
      <w:r w:rsidR="00C943B8" w:rsidRPr="0069709B">
        <w:rPr>
          <w:rFonts w:asciiTheme="minorHAnsi" w:hAnsiTheme="minorHAnsi" w:cstheme="minorHAnsi"/>
          <w:sz w:val="22"/>
          <w:szCs w:val="22"/>
        </w:rPr>
        <w:t>00–700</w:t>
      </w:r>
      <w:r w:rsidRPr="0069709B">
        <w:rPr>
          <w:rFonts w:asciiTheme="minorHAnsi" w:hAnsiTheme="minorHAnsi" w:cstheme="minorHAnsi"/>
          <w:sz w:val="22"/>
          <w:szCs w:val="22"/>
        </w:rPr>
        <w:t>°C to provide complex fractions of gases, condensable liquids (tars), and char (solid residue) [1]. Fast pyrolysis is the rapid thermal decomposition of biomass in the absence of oxygen. The main product of fast pyrolysis is a dark brown</w:t>
      </w:r>
      <w:r w:rsidR="00876F25" w:rsidRPr="0069709B">
        <w:rPr>
          <w:rFonts w:asciiTheme="minorHAnsi" w:hAnsiTheme="minorHAnsi" w:cstheme="minorHAnsi"/>
          <w:sz w:val="22"/>
          <w:szCs w:val="22"/>
        </w:rPr>
        <w:t xml:space="preserve"> and</w:t>
      </w:r>
      <w:r w:rsidRPr="0069709B">
        <w:rPr>
          <w:rFonts w:asciiTheme="minorHAnsi" w:hAnsiTheme="minorHAnsi" w:cstheme="minorHAnsi"/>
          <w:sz w:val="22"/>
          <w:szCs w:val="22"/>
        </w:rPr>
        <w:t xml:space="preserve"> viscous liquid</w:t>
      </w:r>
      <w:r w:rsidR="00876F25" w:rsidRPr="0069709B">
        <w:rPr>
          <w:rFonts w:asciiTheme="minorHAnsi" w:hAnsiTheme="minorHAnsi" w:cstheme="minorHAnsi"/>
          <w:sz w:val="22"/>
          <w:szCs w:val="22"/>
        </w:rPr>
        <w:t>,</w:t>
      </w:r>
      <w:r w:rsidRPr="0069709B">
        <w:rPr>
          <w:rFonts w:asciiTheme="minorHAnsi" w:hAnsiTheme="minorHAnsi" w:cstheme="minorHAnsi"/>
          <w:sz w:val="22"/>
          <w:szCs w:val="22"/>
        </w:rPr>
        <w:t xml:space="preserve"> known as bio-oil [2,</w:t>
      </w:r>
      <w:r w:rsidR="00F531B2" w:rsidRPr="0069709B">
        <w:rPr>
          <w:rFonts w:asciiTheme="minorHAnsi" w:hAnsiTheme="minorHAnsi" w:cstheme="minorHAnsi"/>
          <w:sz w:val="22"/>
          <w:szCs w:val="22"/>
        </w:rPr>
        <w:t xml:space="preserve"> </w:t>
      </w:r>
      <w:r w:rsidRPr="0069709B">
        <w:rPr>
          <w:rFonts w:asciiTheme="minorHAnsi" w:hAnsiTheme="minorHAnsi" w:cstheme="minorHAnsi"/>
          <w:sz w:val="22"/>
          <w:szCs w:val="22"/>
        </w:rPr>
        <w:t xml:space="preserve">3]. </w:t>
      </w:r>
      <w:r w:rsidR="00F531B2" w:rsidRPr="0069709B">
        <w:rPr>
          <w:rFonts w:asciiTheme="minorHAnsi" w:hAnsiTheme="minorHAnsi" w:cstheme="minorHAnsi"/>
          <w:sz w:val="22"/>
          <w:szCs w:val="22"/>
        </w:rPr>
        <w:t xml:space="preserve">In this study, eggplant stalk was investigated as a source of biomass, pyrolysis was carried out in a </w:t>
      </w:r>
      <w:r w:rsidR="0043363A">
        <w:rPr>
          <w:rFonts w:asciiTheme="minorHAnsi" w:hAnsiTheme="minorHAnsi" w:cstheme="minorHAnsi"/>
          <w:sz w:val="22"/>
          <w:szCs w:val="22"/>
        </w:rPr>
        <w:t>nitrogen</w:t>
      </w:r>
      <w:r w:rsidR="00F531B2" w:rsidRPr="0069709B">
        <w:rPr>
          <w:rFonts w:asciiTheme="minorHAnsi" w:hAnsiTheme="minorHAnsi" w:cstheme="minorHAnsi"/>
          <w:sz w:val="22"/>
          <w:szCs w:val="22"/>
        </w:rPr>
        <w:t xml:space="preserve"> gas atmosphere and the effect of pyrolysis temperature on </w:t>
      </w:r>
      <w:r w:rsidR="00876F25" w:rsidRPr="0069709B">
        <w:rPr>
          <w:rFonts w:asciiTheme="minorHAnsi" w:hAnsiTheme="minorHAnsi" w:cstheme="minorHAnsi"/>
          <w:sz w:val="22"/>
          <w:szCs w:val="22"/>
        </w:rPr>
        <w:t xml:space="preserve">yields of the </w:t>
      </w:r>
      <w:r w:rsidR="00F531B2" w:rsidRPr="0069709B">
        <w:rPr>
          <w:rFonts w:asciiTheme="minorHAnsi" w:hAnsiTheme="minorHAnsi" w:cstheme="minorHAnsi"/>
          <w:sz w:val="22"/>
          <w:szCs w:val="22"/>
        </w:rPr>
        <w:t xml:space="preserve">pyrolysis product was investigated. </w:t>
      </w:r>
    </w:p>
    <w:p w:rsidR="00704BDF" w:rsidRPr="0069709B" w:rsidRDefault="00704BDF" w:rsidP="00C867B1">
      <w:pPr>
        <w:snapToGrid w:val="0"/>
        <w:spacing w:after="120"/>
        <w:rPr>
          <w:rFonts w:asciiTheme="minorHAnsi" w:eastAsia="MS PGothic" w:hAnsiTheme="minorHAnsi"/>
          <w:b/>
          <w:bCs/>
          <w:sz w:val="22"/>
          <w:szCs w:val="22"/>
          <w:lang w:val="en-US"/>
        </w:rPr>
      </w:pPr>
      <w:r w:rsidRPr="0069709B">
        <w:rPr>
          <w:rFonts w:asciiTheme="minorHAnsi" w:eastAsia="MS PGothic" w:hAnsiTheme="minorHAnsi"/>
          <w:b/>
          <w:bCs/>
          <w:sz w:val="22"/>
          <w:szCs w:val="22"/>
          <w:lang w:val="en-US"/>
        </w:rPr>
        <w:t>2. Methods</w:t>
      </w:r>
    </w:p>
    <w:p w:rsidR="00F531B2" w:rsidRPr="0069709B" w:rsidRDefault="006D4373" w:rsidP="009C22EF">
      <w:pPr>
        <w:snapToGrid w:val="0"/>
        <w:spacing w:line="300" w:lineRule="auto"/>
        <w:rPr>
          <w:rFonts w:asciiTheme="minorHAnsi" w:eastAsia="MS PGothic" w:hAnsiTheme="minorHAnsi"/>
          <w:b/>
          <w:bCs/>
          <w:sz w:val="22"/>
          <w:szCs w:val="22"/>
          <w:lang w:val="en-US" w:eastAsia="ko-KR"/>
        </w:rPr>
      </w:pPr>
      <w:r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Agricultural waste eggplant stalk was collected from Kızılinler village around the city of Eskisehir, which is located </w:t>
      </w:r>
      <w:r w:rsidR="00876F25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in </w:t>
      </w:r>
      <w:r w:rsidR="004D0B61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central Anatolia</w:t>
      </w:r>
      <w:r w:rsidR="00876F25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,</w:t>
      </w:r>
      <w:r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Turkey.</w:t>
      </w:r>
      <w:r w:rsidR="00BE0DBC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Prior to use, the sample was dried at </w:t>
      </w:r>
      <w:r w:rsidR="00876F25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moisture free</w:t>
      </w:r>
      <w:r w:rsidR="00BE0DBC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and shade </w:t>
      </w:r>
      <w:r w:rsidR="00876F25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conditions</w:t>
      </w:r>
      <w:r w:rsidR="00BE0DBC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, ground with a high-speed rotary cutting mill and then sieved to a uniform size</w:t>
      </w:r>
      <w:r w:rsidR="004D0B61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(0.425–0.6 mm)</w:t>
      </w:r>
      <w:r w:rsidR="00BE0DBC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. </w:t>
      </w:r>
      <w:r w:rsidR="0060194C" w:rsidRPr="0069709B">
        <w:rPr>
          <w:rFonts w:asciiTheme="minorHAnsi" w:hAnsiTheme="minorHAnsi" w:cstheme="minorHAnsi"/>
          <w:sz w:val="22"/>
          <w:szCs w:val="22"/>
        </w:rPr>
        <w:t xml:space="preserve">Pyrolysis experiments were carried out in a </w:t>
      </w:r>
      <w:r w:rsidR="00876F25" w:rsidRPr="0069709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310 stainless steel, </w:t>
      </w:r>
      <w:r w:rsidR="0060194C" w:rsidRPr="0069709B">
        <w:rPr>
          <w:rFonts w:asciiTheme="minorHAnsi" w:hAnsiTheme="minorHAnsi" w:cstheme="minorHAnsi"/>
          <w:sz w:val="22"/>
          <w:szCs w:val="22"/>
        </w:rPr>
        <w:t xml:space="preserve">fixed bed tubular reactor in </w:t>
      </w:r>
      <w:r w:rsidR="0069709B" w:rsidRPr="0069709B">
        <w:rPr>
          <w:rFonts w:asciiTheme="minorHAnsi" w:hAnsiTheme="minorHAnsi" w:cstheme="minorHAnsi"/>
          <w:sz w:val="22"/>
          <w:szCs w:val="22"/>
        </w:rPr>
        <w:t xml:space="preserve">an inert gas </w:t>
      </w:r>
      <w:r w:rsidR="0060194C" w:rsidRPr="0069709B">
        <w:rPr>
          <w:rFonts w:asciiTheme="minorHAnsi" w:hAnsiTheme="minorHAnsi" w:cstheme="minorHAnsi"/>
          <w:sz w:val="22"/>
          <w:szCs w:val="22"/>
        </w:rPr>
        <w:t>atmosphere.</w:t>
      </w:r>
      <w:r w:rsidR="0060194C" w:rsidRPr="0069709B">
        <w:rPr>
          <w:rFonts w:asciiTheme="minorHAnsi" w:eastAsia="MS PGothic" w:hAnsiTheme="minorHAnsi"/>
          <w:b/>
          <w:bCs/>
          <w:sz w:val="22"/>
          <w:szCs w:val="22"/>
          <w:lang w:val="en-US" w:eastAsia="ko-KR"/>
        </w:rPr>
        <w:t xml:space="preserve"> </w:t>
      </w:r>
      <w:r w:rsidR="006A2F4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Pyrolysis</w:t>
      </w:r>
      <w:r w:rsidR="00876F25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of the eggplant stalk conducted</w:t>
      </w:r>
      <w:r w:rsidR="000477FA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</w:t>
      </w:r>
      <w:r w:rsidR="00876F25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in nitrogen atmosphere flowing at a rate of </w:t>
      </w:r>
      <w:r w:rsidR="00D37748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100cm</w:t>
      </w:r>
      <w:r w:rsidR="00D37748" w:rsidRPr="0069709B">
        <w:rPr>
          <w:rFonts w:asciiTheme="minorHAnsi" w:eastAsia="MS PGothic" w:hAnsiTheme="minorHAnsi"/>
          <w:bCs/>
          <w:sz w:val="22"/>
          <w:szCs w:val="22"/>
          <w:vertAlign w:val="superscript"/>
          <w:lang w:val="en-US"/>
        </w:rPr>
        <w:t>3</w:t>
      </w:r>
      <w:r w:rsidR="00876F25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/</w:t>
      </w:r>
      <w:r w:rsidR="00D4575A">
        <w:rPr>
          <w:rFonts w:asciiTheme="minorHAnsi" w:eastAsia="MS PGothic" w:hAnsiTheme="minorHAnsi"/>
          <w:bCs/>
          <w:sz w:val="22"/>
          <w:szCs w:val="22"/>
          <w:lang w:val="en-US"/>
        </w:rPr>
        <w:t>min</w:t>
      </w:r>
      <w:r w:rsidR="00876F25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, </w:t>
      </w:r>
      <w:r w:rsidR="006A2F4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at temp</w:t>
      </w:r>
      <w:r w:rsidR="000477FA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eratures </w:t>
      </w:r>
      <w:r w:rsidR="004D0B61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of </w:t>
      </w:r>
      <w:r w:rsidR="000477FA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400,</w:t>
      </w:r>
      <w:r w:rsidR="004D0B61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</w:t>
      </w:r>
      <w:r w:rsidR="000477FA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450,</w:t>
      </w:r>
      <w:r w:rsidR="004D0B61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</w:t>
      </w:r>
      <w:r w:rsidR="000477FA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500,</w:t>
      </w:r>
      <w:r w:rsidR="004D0B61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</w:t>
      </w:r>
      <w:r w:rsidR="000477FA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550,</w:t>
      </w:r>
      <w:r w:rsidR="004D0B61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</w:t>
      </w:r>
      <w:r w:rsidR="000477FA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700°C </w:t>
      </w:r>
      <w:r w:rsidR="00876F25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with a heating rate of 300°C/</w:t>
      </w:r>
      <w:r w:rsidR="00D4575A">
        <w:rPr>
          <w:rFonts w:asciiTheme="minorHAnsi" w:eastAsia="MS PGothic" w:hAnsiTheme="minorHAnsi"/>
          <w:bCs/>
          <w:sz w:val="22"/>
          <w:szCs w:val="22"/>
          <w:lang w:val="en-US"/>
        </w:rPr>
        <w:t>min</w:t>
      </w:r>
      <w:r w:rsidR="006A2F4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.</w:t>
      </w:r>
      <w:r w:rsidR="008D50C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After pyrolysis, the 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resulting </w:t>
      </w:r>
      <w:r w:rsidR="008D50C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solid char was </w:t>
      </w:r>
      <w:r w:rsidR="00D4575A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separated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, weighed and the</w:t>
      </w:r>
      <w:r w:rsidR="008D50C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c</w:t>
      </w:r>
      <w:r w:rsidR="0042115F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har yield was calculated. 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The amount of water, collected from the liquid product-water mixture </w:t>
      </w:r>
      <w:r w:rsidR="0015761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in the co</w:t>
      </w:r>
      <w:r w:rsidR="004D0B61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o</w:t>
      </w:r>
      <w:r w:rsidR="0015761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ling containers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,</w:t>
      </w:r>
      <w:r w:rsidR="0015761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was 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determined</w:t>
      </w:r>
      <w:r w:rsidR="0015761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. The tar was removed by washing with dichloromethane, then the solvent was removed in the rotary evaporator to 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calculate</w:t>
      </w:r>
      <w:r w:rsidR="0015761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the liquid product yield and </w:t>
      </w:r>
      <w:r w:rsidR="00D4575A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also </w:t>
      </w:r>
      <w:r w:rsidR="0015761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the pyrolysis conversion from the weight loss in the reactor.</w:t>
      </w:r>
      <w:r w:rsidR="00157619" w:rsidRPr="0069709B">
        <w:rPr>
          <w:rFonts w:asciiTheme="minorHAnsi" w:eastAsia="MS PGothic" w:hAnsiTheme="minorHAnsi"/>
          <w:b/>
          <w:bCs/>
          <w:sz w:val="22"/>
          <w:szCs w:val="22"/>
          <w:lang w:val="en-US" w:eastAsia="ko-KR"/>
        </w:rPr>
        <w:t xml:space="preserve"> </w:t>
      </w:r>
      <w:r w:rsidR="00D37748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Gas yield was calculated from the total mass balance. </w:t>
      </w:r>
      <w:r w:rsidR="00760FC1" w:rsidRPr="0069709B">
        <w:rPr>
          <w:rFonts w:asciiTheme="minorHAnsi" w:eastAsia="MS PGothic" w:hAnsiTheme="minorHAnsi"/>
          <w:sz w:val="22"/>
          <w:szCs w:val="22"/>
          <w:lang w:val="en-US"/>
        </w:rPr>
        <w:t>Chemical composition of liquid was determined by liquid column chromatographic fractionation. Th</w:t>
      </w:r>
      <w:r w:rsidR="00910AD7" w:rsidRPr="0069709B">
        <w:rPr>
          <w:rFonts w:asciiTheme="minorHAnsi" w:eastAsia="MS PGothic" w:hAnsiTheme="minorHAnsi"/>
          <w:sz w:val="22"/>
          <w:szCs w:val="22"/>
          <w:lang w:val="en-US"/>
        </w:rPr>
        <w:t>e</w:t>
      </w:r>
      <w:r w:rsidR="00760FC1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 liquid</w:t>
      </w:r>
      <w:r w:rsidR="00910AD7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 product</w:t>
      </w:r>
      <w:r w:rsidR="00760FC1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 was separated into two fractions as </w:t>
      </w:r>
      <w:r w:rsidR="004D0B61" w:rsidRPr="0069709B">
        <w:rPr>
          <w:rFonts w:asciiTheme="minorHAnsi" w:eastAsia="MS PGothic" w:hAnsiTheme="minorHAnsi"/>
          <w:sz w:val="22"/>
          <w:szCs w:val="22"/>
          <w:lang w:val="en-US"/>
        </w:rPr>
        <w:t>n-</w:t>
      </w:r>
      <w:r w:rsidR="00760FC1" w:rsidRPr="0069709B">
        <w:rPr>
          <w:rFonts w:asciiTheme="minorHAnsi" w:eastAsia="MS PGothic" w:hAnsiTheme="minorHAnsi"/>
          <w:sz w:val="22"/>
          <w:szCs w:val="22"/>
          <w:lang w:val="en-US"/>
        </w:rPr>
        <w:t>pentane soluble and i</w:t>
      </w:r>
      <w:r w:rsidR="00227B4F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nsoluble compounds </w:t>
      </w:r>
      <w:r w:rsidR="00760FC1" w:rsidRPr="0069709B">
        <w:rPr>
          <w:rFonts w:asciiTheme="minorHAnsi" w:eastAsia="MS PGothic" w:hAnsiTheme="minorHAnsi"/>
          <w:sz w:val="22"/>
          <w:szCs w:val="22"/>
          <w:lang w:val="en-US"/>
        </w:rPr>
        <w:t>by using 100 m</w:t>
      </w:r>
      <w:r w:rsidR="00910AD7" w:rsidRPr="0069709B">
        <w:rPr>
          <w:rFonts w:asciiTheme="minorHAnsi" w:eastAsia="MS PGothic" w:hAnsiTheme="minorHAnsi"/>
          <w:sz w:val="22"/>
          <w:szCs w:val="22"/>
          <w:lang w:val="en-US"/>
        </w:rPr>
        <w:t>L</w:t>
      </w:r>
      <w:r w:rsidR="00760FC1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 pentane. The pentane soluble material was further separated on activated silica gel</w:t>
      </w:r>
      <w:r w:rsidR="00910AD7" w:rsidRPr="0069709B">
        <w:rPr>
          <w:rFonts w:asciiTheme="minorHAnsi" w:eastAsia="MS PGothic" w:hAnsiTheme="minorHAnsi"/>
          <w:sz w:val="22"/>
          <w:szCs w:val="22"/>
          <w:lang w:val="en-US"/>
        </w:rPr>
        <w:t>,</w:t>
      </w:r>
      <w:r w:rsidR="00D4575A">
        <w:rPr>
          <w:rFonts w:asciiTheme="minorHAnsi" w:eastAsia="MS PGothic" w:hAnsiTheme="minorHAnsi"/>
          <w:sz w:val="22"/>
          <w:szCs w:val="22"/>
          <w:lang w:val="en-US"/>
        </w:rPr>
        <w:t xml:space="preserve"> pretreated at 105</w:t>
      </w:r>
      <w:r w:rsidR="004D0B61" w:rsidRPr="0069709B">
        <w:rPr>
          <w:rFonts w:asciiTheme="minorHAnsi" w:eastAsia="MS PGothic" w:hAnsiTheme="minorHAnsi"/>
          <w:sz w:val="22"/>
          <w:szCs w:val="22"/>
          <w:vertAlign w:val="superscript"/>
          <w:lang w:val="en-US"/>
        </w:rPr>
        <w:t>o</w:t>
      </w:r>
      <w:r w:rsidR="00760FC1" w:rsidRPr="0069709B">
        <w:rPr>
          <w:rFonts w:asciiTheme="minorHAnsi" w:eastAsia="MS PGothic" w:hAnsiTheme="minorHAnsi"/>
          <w:sz w:val="22"/>
          <w:szCs w:val="22"/>
          <w:lang w:val="en-US"/>
        </w:rPr>
        <w:t>C for 2 h prior to introduction i</w:t>
      </w:r>
      <w:r w:rsidR="00B76BA3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nto a 20 cm high and 25 mm i.d. </w:t>
      </w:r>
      <w:r w:rsidR="00760FC1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column. The column was eluted with n-pentane, toluene, and methanol to produce </w:t>
      </w:r>
      <w:r w:rsidR="00760FC1" w:rsidRPr="0069709B">
        <w:rPr>
          <w:rFonts w:asciiTheme="minorHAnsi" w:eastAsia="MS PGothic" w:hAnsiTheme="minorHAnsi"/>
          <w:sz w:val="22"/>
          <w:szCs w:val="22"/>
          <w:lang w:val="en-US"/>
        </w:rPr>
        <w:lastRenderedPageBreak/>
        <w:t xml:space="preserve">aliphatic, aromatic, and polar fractions successively. </w:t>
      </w:r>
      <w:r w:rsidR="00F531B2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Chemical characterization of liquid, </w:t>
      </w:r>
      <w:r w:rsidR="00FB3AA9" w:rsidRPr="0069709B">
        <w:rPr>
          <w:rFonts w:asciiTheme="minorHAnsi" w:eastAsia="MS PGothic" w:hAnsiTheme="minorHAnsi"/>
          <w:sz w:val="22"/>
          <w:szCs w:val="22"/>
          <w:lang w:val="en-US"/>
        </w:rPr>
        <w:t>n-</w:t>
      </w:r>
      <w:r w:rsidR="00F531B2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pentane eluate, toluene eluate and methanol eluate samples </w:t>
      </w:r>
      <w:r w:rsidR="004D0B61" w:rsidRPr="0069709B">
        <w:rPr>
          <w:rFonts w:asciiTheme="minorHAnsi" w:eastAsia="MS PGothic" w:hAnsiTheme="minorHAnsi"/>
          <w:sz w:val="22"/>
          <w:szCs w:val="22"/>
          <w:lang w:val="en-US"/>
        </w:rPr>
        <w:t>were</w:t>
      </w:r>
      <w:r w:rsidR="00F531B2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 </w:t>
      </w:r>
      <w:r w:rsidR="00910AD7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carried out </w:t>
      </w:r>
      <w:r w:rsidR="00F531B2" w:rsidRPr="0069709B">
        <w:rPr>
          <w:rFonts w:asciiTheme="minorHAnsi" w:eastAsia="MS PGothic" w:hAnsiTheme="minorHAnsi"/>
          <w:sz w:val="22"/>
          <w:szCs w:val="22"/>
          <w:lang w:val="en-US"/>
        </w:rPr>
        <w:t>using potassium bromide (KBr) disks in a Fourier transform infrared spectrophotometer (FTIR</w:t>
      </w:r>
      <w:r w:rsidR="00581167" w:rsidRPr="0069709B">
        <w:rPr>
          <w:rFonts w:asciiTheme="minorHAnsi" w:eastAsia="MS PGothic" w:hAnsiTheme="minorHAnsi"/>
          <w:sz w:val="22"/>
          <w:szCs w:val="22"/>
          <w:lang w:val="en-US"/>
        </w:rPr>
        <w:t>,</w:t>
      </w:r>
      <w:r w:rsidR="00F531B2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 Perkin Elmer</w:t>
      </w:r>
      <w:r w:rsidR="00581167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 Frontier</w:t>
      </w:r>
      <w:r w:rsidR="00F531B2" w:rsidRPr="0069709B">
        <w:rPr>
          <w:rFonts w:asciiTheme="minorHAnsi" w:eastAsia="MS PGothic" w:hAnsiTheme="minorHAnsi"/>
          <w:sz w:val="22"/>
          <w:szCs w:val="22"/>
          <w:lang w:val="en-US"/>
        </w:rPr>
        <w:t>) in a scanning range of 400</w:t>
      </w:r>
      <w:r w:rsidR="00910AD7" w:rsidRPr="0069709B">
        <w:rPr>
          <w:rFonts w:asciiTheme="minorHAnsi" w:eastAsia="MS PGothic" w:hAnsiTheme="minorHAnsi"/>
          <w:sz w:val="22"/>
          <w:szCs w:val="22"/>
          <w:lang w:val="en-US"/>
        </w:rPr>
        <w:t xml:space="preserve">0-400 </w:t>
      </w:r>
      <w:r w:rsidR="00F531B2" w:rsidRPr="0069709B">
        <w:rPr>
          <w:rFonts w:asciiTheme="minorHAnsi" w:eastAsia="MS PGothic" w:hAnsiTheme="minorHAnsi"/>
          <w:sz w:val="22"/>
          <w:szCs w:val="22"/>
          <w:lang w:val="en-US"/>
        </w:rPr>
        <w:t>cm</w:t>
      </w:r>
      <w:r w:rsidR="00F531B2" w:rsidRPr="0069709B">
        <w:rPr>
          <w:rFonts w:asciiTheme="minorHAnsi" w:eastAsia="MS PGothic" w:hAnsiTheme="minorHAnsi"/>
          <w:sz w:val="22"/>
          <w:szCs w:val="22"/>
          <w:vertAlign w:val="superscript"/>
          <w:lang w:val="en-US"/>
        </w:rPr>
        <w:t>-1</w:t>
      </w:r>
      <w:r w:rsidR="00F531B2" w:rsidRPr="0069709B">
        <w:rPr>
          <w:rFonts w:asciiTheme="minorHAnsi" w:eastAsia="MS PGothic" w:hAnsiTheme="minorHAnsi"/>
          <w:sz w:val="22"/>
          <w:szCs w:val="22"/>
          <w:lang w:val="en-US"/>
        </w:rPr>
        <w:t>.</w:t>
      </w:r>
    </w:p>
    <w:p w:rsidR="00704BDF" w:rsidRPr="0069709B" w:rsidRDefault="00704BDF" w:rsidP="009C22EF">
      <w:pPr>
        <w:snapToGrid w:val="0"/>
        <w:spacing w:line="300" w:lineRule="auto"/>
        <w:rPr>
          <w:rFonts w:asciiTheme="minorHAnsi" w:eastAsia="MS PGothic" w:hAnsiTheme="minorHAnsi"/>
          <w:b/>
          <w:bCs/>
          <w:sz w:val="22"/>
          <w:szCs w:val="22"/>
          <w:lang w:val="en-US"/>
        </w:rPr>
      </w:pPr>
      <w:r w:rsidRPr="0069709B">
        <w:rPr>
          <w:rFonts w:asciiTheme="minorHAnsi" w:eastAsia="MS PGothic" w:hAnsiTheme="minorHAnsi"/>
          <w:b/>
          <w:bCs/>
          <w:sz w:val="22"/>
          <w:szCs w:val="22"/>
          <w:lang w:val="en-US"/>
        </w:rPr>
        <w:t>3. Results and discussion</w:t>
      </w:r>
    </w:p>
    <w:p w:rsidR="00FE3B89" w:rsidRPr="0069709B" w:rsidRDefault="00397FB6" w:rsidP="009C22EF">
      <w:pPr>
        <w:snapToGrid w:val="0"/>
        <w:spacing w:line="300" w:lineRule="auto"/>
        <w:rPr>
          <w:rFonts w:asciiTheme="minorHAnsi" w:eastAsia="MS PGothic" w:hAnsiTheme="minorHAnsi"/>
          <w:bCs/>
          <w:sz w:val="22"/>
          <w:szCs w:val="22"/>
          <w:lang w:val="en-US"/>
        </w:rPr>
      </w:pPr>
      <w:r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Pyrolysis product yields at different pyrolysis temperatures are presented in 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F</w:t>
      </w:r>
      <w:r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igure 1.</w:t>
      </w:r>
      <w:r w:rsidR="00CF7D25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The highest overall conversion of 76.05 wt.% was obtained at the ﬁnal pyrolysis temperature of 700</w:t>
      </w:r>
      <w:r w:rsidR="00BE6749" w:rsidRPr="0069709B">
        <w:rPr>
          <w:rFonts w:asciiTheme="minorHAnsi" w:eastAsia="MS PGothic" w:hAnsiTheme="minorHAnsi" w:cstheme="minorHAnsi"/>
          <w:bCs/>
          <w:sz w:val="22"/>
          <w:szCs w:val="22"/>
          <w:lang w:val="en-US"/>
        </w:rPr>
        <w:t>°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C 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under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the nitrogen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,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ﬂow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ing at a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rate of 100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cm</w:t>
      </w:r>
      <w:r w:rsidR="00FE3B89" w:rsidRPr="0069709B">
        <w:rPr>
          <w:rFonts w:asciiTheme="minorHAnsi" w:eastAsia="MS PGothic" w:hAnsiTheme="minorHAnsi"/>
          <w:bCs/>
          <w:sz w:val="22"/>
          <w:szCs w:val="22"/>
          <w:vertAlign w:val="superscript"/>
          <w:lang w:val="en-US"/>
        </w:rPr>
        <w:t>3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/</w:t>
      </w:r>
      <w:r w:rsidR="00D4575A">
        <w:rPr>
          <w:rFonts w:asciiTheme="minorHAnsi" w:eastAsia="MS PGothic" w:hAnsiTheme="minorHAnsi"/>
          <w:bCs/>
          <w:sz w:val="22"/>
          <w:szCs w:val="22"/>
          <w:lang w:val="en-US"/>
        </w:rPr>
        <w:t>min</w:t>
      </w:r>
      <w:r w:rsidR="003B75B1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. The liquid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yield also increased as pyrolysis temperature</w:t>
      </w:r>
      <w:r w:rsidR="00910AD7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was raised from 400 to 500–550</w:t>
      </w:r>
      <w:r w:rsidR="00BE6749" w:rsidRPr="0069709B">
        <w:rPr>
          <w:rFonts w:asciiTheme="minorHAnsi" w:eastAsia="MS PGothic" w:hAnsiTheme="minorHAnsi" w:cstheme="minorHAnsi"/>
          <w:bCs/>
          <w:sz w:val="22"/>
          <w:szCs w:val="22"/>
          <w:lang w:val="en-US"/>
        </w:rPr>
        <w:t>°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C, although </w:t>
      </w:r>
      <w:r w:rsidR="0069709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a decrease in the liquid yield was observed 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at high</w:t>
      </w:r>
      <w:r w:rsidR="0069709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er pyrolysis temperature of 700</w:t>
      </w:r>
      <w:r w:rsidR="00BE6749" w:rsidRPr="0069709B">
        <w:rPr>
          <w:rFonts w:asciiTheme="minorHAnsi" w:eastAsia="MS PGothic" w:hAnsiTheme="minorHAnsi" w:cstheme="minorHAnsi"/>
          <w:bCs/>
          <w:sz w:val="22"/>
          <w:szCs w:val="22"/>
          <w:lang w:val="en-US"/>
        </w:rPr>
        <w:t>°</w:t>
      </w:r>
      <w:r w:rsidR="0069709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C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. </w:t>
      </w:r>
    </w:p>
    <w:p w:rsidR="00483BC9" w:rsidRPr="0069709B" w:rsidRDefault="00483BC9" w:rsidP="00704BDF">
      <w:pPr>
        <w:snapToGrid w:val="0"/>
        <w:spacing w:before="240" w:line="300" w:lineRule="auto"/>
        <w:rPr>
          <w:rFonts w:asciiTheme="minorHAnsi" w:eastAsia="MS PGothic" w:hAnsiTheme="minorHAnsi"/>
          <w:bCs/>
          <w:sz w:val="22"/>
          <w:szCs w:val="22"/>
          <w:lang w:val="en-US"/>
        </w:rPr>
      </w:pPr>
      <w:r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FTIR spectra of the 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n-</w:t>
      </w:r>
      <w:r w:rsidR="0069709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pentane, toluene, </w:t>
      </w:r>
      <w:r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methanol eluate </w:t>
      </w:r>
      <w:r w:rsidR="0069709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and the liquid product </w:t>
      </w:r>
      <w:r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samples are presented in Figure 2.</w:t>
      </w:r>
      <w:r w:rsidR="00116080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The O-H stretching vibrations between 3200 and</w:t>
      </w:r>
      <w:r w:rsidR="00BE674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3400 cm</w:t>
      </w:r>
      <w:r w:rsidR="00BE6749" w:rsidRPr="0069709B">
        <w:rPr>
          <w:rFonts w:asciiTheme="minorHAnsi" w:eastAsia="MS PGothic" w:hAnsiTheme="minorHAnsi"/>
          <w:bCs/>
          <w:sz w:val="22"/>
          <w:szCs w:val="22"/>
          <w:vertAlign w:val="superscript"/>
          <w:lang w:val="en-US"/>
        </w:rPr>
        <w:t>-1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indicate the presence of phenols and alcohols; the C-H stretching vibra</w:t>
      </w:r>
      <w:r w:rsidR="0069709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tions, observed </w:t>
      </w:r>
      <w:r w:rsidR="00BE674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between 2800 and 3000 cm</w:t>
      </w:r>
      <w:r w:rsidR="00BE6749" w:rsidRPr="0069709B">
        <w:rPr>
          <w:rFonts w:asciiTheme="minorHAnsi" w:eastAsia="MS PGothic" w:hAnsiTheme="minorHAnsi"/>
          <w:bCs/>
          <w:sz w:val="22"/>
          <w:szCs w:val="22"/>
          <w:vertAlign w:val="superscript"/>
          <w:lang w:val="en-US"/>
        </w:rPr>
        <w:t>-1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and C-H deformation vibr</w:t>
      </w:r>
      <w:r w:rsidR="00BE674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ations</w:t>
      </w:r>
      <w:r w:rsidR="0069709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</w:t>
      </w:r>
      <w:r w:rsidR="00BE674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between 1350 and 1475 cm</w:t>
      </w:r>
      <w:r w:rsidR="00BE6749" w:rsidRPr="0069709B">
        <w:rPr>
          <w:rFonts w:asciiTheme="minorHAnsi" w:eastAsia="MS PGothic" w:hAnsiTheme="minorHAnsi"/>
          <w:bCs/>
          <w:sz w:val="22"/>
          <w:szCs w:val="22"/>
          <w:vertAlign w:val="superscript"/>
          <w:lang w:val="en-US"/>
        </w:rPr>
        <w:t>-1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indicate the presence of alkanes. The C=O stretching vibrations between 1650 and 175</w:t>
      </w:r>
      <w:r w:rsidR="00BE674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0 cm</w:t>
      </w:r>
      <w:r w:rsidR="00BE6749" w:rsidRPr="0069709B">
        <w:rPr>
          <w:rFonts w:asciiTheme="minorHAnsi" w:eastAsia="MS PGothic" w:hAnsiTheme="minorHAnsi"/>
          <w:bCs/>
          <w:sz w:val="22"/>
          <w:szCs w:val="22"/>
          <w:vertAlign w:val="superscript"/>
          <w:lang w:val="en-US"/>
        </w:rPr>
        <w:t>-1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indicate the presence of ketones or aldehydes. The absorbance </w:t>
      </w:r>
      <w:r w:rsidR="00BE674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peaks between 1575 and 1675 cm</w:t>
      </w:r>
      <w:r w:rsidR="00BE6749" w:rsidRPr="0069709B">
        <w:rPr>
          <w:rFonts w:asciiTheme="minorHAnsi" w:eastAsia="MS PGothic" w:hAnsiTheme="minorHAnsi"/>
          <w:bCs/>
          <w:sz w:val="22"/>
          <w:szCs w:val="22"/>
          <w:vertAlign w:val="superscript"/>
          <w:lang w:val="en-US"/>
        </w:rPr>
        <w:t>-1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represent C=C stretching vibrations </w:t>
      </w:r>
      <w:r w:rsidR="0069709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are ari</w:t>
      </w:r>
      <w:r w:rsidR="00D4575A">
        <w:rPr>
          <w:rFonts w:asciiTheme="minorHAnsi" w:eastAsia="MS PGothic" w:hAnsiTheme="minorHAnsi"/>
          <w:bCs/>
          <w:sz w:val="22"/>
          <w:szCs w:val="22"/>
          <w:lang w:val="en-US"/>
        </w:rPr>
        <w:t>si</w:t>
      </w:r>
      <w:r w:rsidR="0069709B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ng from the presence</w:t>
      </w:r>
      <w:r w:rsidR="00FE3B89" w:rsidRPr="0069709B">
        <w:rPr>
          <w:rFonts w:asciiTheme="minorHAnsi" w:eastAsia="MS PGothic" w:hAnsiTheme="minorHAnsi"/>
          <w:bCs/>
          <w:sz w:val="22"/>
          <w:szCs w:val="22"/>
          <w:lang w:val="en-US"/>
        </w:rPr>
        <w:t xml:space="preserve"> of alkenes and aromatics. </w:t>
      </w:r>
    </w:p>
    <w:p w:rsidR="001C226F" w:rsidRPr="0069709B" w:rsidRDefault="0040102E" w:rsidP="00F42056">
      <w:pPr>
        <w:snapToGrid w:val="0"/>
        <w:spacing w:before="240" w:line="300" w:lineRule="auto"/>
        <w:jc w:val="right"/>
        <w:rPr>
          <w:rFonts w:asciiTheme="minorHAnsi" w:hAnsiTheme="minorHAnsi"/>
          <w:lang w:val="en-US"/>
        </w:rPr>
      </w:pPr>
      <w:r w:rsidRPr="0069709B">
        <w:rPr>
          <w:rFonts w:asciiTheme="minorHAnsi" w:eastAsia="MS PGothic" w:hAnsiTheme="minorHAnsi"/>
          <w:b/>
          <w:bCs/>
          <w:noProof/>
          <w:sz w:val="22"/>
          <w:szCs w:val="22"/>
          <w:lang w:val="tr-TR" w:eastAsia="tr-TR"/>
        </w:rPr>
        <w:drawing>
          <wp:inline distT="0" distB="0" distL="0" distR="0">
            <wp:extent cx="3055222" cy="1664121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42056" w:rsidRPr="0069709B">
        <w:rPr>
          <w:rFonts w:asciiTheme="minorHAnsi" w:eastAsia="MS PGothic" w:hAnsiTheme="minorHAnsi"/>
          <w:b/>
          <w:noProof/>
          <w:szCs w:val="18"/>
          <w:lang w:val="tr-TR" w:eastAsia="tr-TR"/>
        </w:rPr>
        <w:drawing>
          <wp:inline distT="0" distB="0" distL="0" distR="0">
            <wp:extent cx="2460133" cy="1609859"/>
            <wp:effectExtent l="19050" t="0" r="0" b="0"/>
            <wp:docPr id="3" name="2 Resim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11" cstate="print"/>
                    <a:srcRect l="1483" t="1961"/>
                    <a:stretch>
                      <a:fillRect/>
                    </a:stretch>
                  </pic:blipFill>
                  <pic:spPr>
                    <a:xfrm>
                      <a:off x="0" y="0"/>
                      <a:ext cx="2460133" cy="160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09B">
        <w:rPr>
          <w:rFonts w:asciiTheme="minorHAnsi" w:eastAsia="MS PGothic" w:hAnsiTheme="minorHAnsi"/>
          <w:szCs w:val="18"/>
          <w:lang w:val="en-US"/>
        </w:rPr>
        <w:t xml:space="preserve"> </w:t>
      </w:r>
      <w:r w:rsidR="00F42056" w:rsidRPr="0069709B">
        <w:rPr>
          <w:rFonts w:asciiTheme="minorHAnsi" w:eastAsia="MS PGothic" w:hAnsiTheme="minorHAnsi"/>
          <w:b/>
          <w:szCs w:val="18"/>
          <w:lang w:val="en-US"/>
        </w:rPr>
        <w:t xml:space="preserve">Figure 1. </w:t>
      </w:r>
      <w:r w:rsidR="00C00E35" w:rsidRPr="0069709B">
        <w:rPr>
          <w:rFonts w:asciiTheme="minorHAnsi" w:hAnsiTheme="minorHAnsi"/>
          <w:lang w:val="en-US"/>
        </w:rPr>
        <w:t>Pyrolysis product yields at different pyrolysis temperatures</w:t>
      </w:r>
      <w:r w:rsidR="001C226F" w:rsidRPr="0069709B">
        <w:rPr>
          <w:rFonts w:asciiTheme="minorHAnsi" w:eastAsia="MS PGothic" w:hAnsiTheme="minorHAnsi"/>
          <w:szCs w:val="18"/>
          <w:lang w:val="en-US"/>
        </w:rPr>
        <w:t xml:space="preserve">   </w:t>
      </w:r>
      <w:r w:rsidR="00F42056" w:rsidRPr="0069709B">
        <w:rPr>
          <w:rFonts w:asciiTheme="minorHAnsi" w:eastAsia="MS PGothic" w:hAnsiTheme="minorHAnsi"/>
          <w:szCs w:val="18"/>
          <w:lang w:val="en-US"/>
        </w:rPr>
        <w:t xml:space="preserve">  </w:t>
      </w:r>
      <w:r w:rsidR="001C226F" w:rsidRPr="0069709B">
        <w:rPr>
          <w:rFonts w:asciiTheme="minorHAnsi" w:eastAsia="MS PGothic" w:hAnsiTheme="minorHAnsi"/>
          <w:b/>
          <w:szCs w:val="18"/>
          <w:lang w:val="en-US"/>
        </w:rPr>
        <w:t xml:space="preserve">Figure 2. </w:t>
      </w:r>
      <w:r w:rsidR="0069709B" w:rsidRPr="0069709B">
        <w:rPr>
          <w:rFonts w:asciiTheme="minorHAnsi" w:eastAsia="MS PGothic" w:hAnsiTheme="minorHAnsi"/>
          <w:bCs/>
          <w:szCs w:val="18"/>
          <w:lang w:val="en-US"/>
        </w:rPr>
        <w:t>FTIR spectra of the n-pentane, toluene, methanol eluate and the liquid product samples</w:t>
      </w:r>
      <w:r w:rsidR="001C226F" w:rsidRPr="0069709B">
        <w:rPr>
          <w:rFonts w:asciiTheme="minorHAnsi" w:eastAsia="MS PGothic" w:hAnsiTheme="minorHAnsi"/>
          <w:szCs w:val="18"/>
          <w:lang w:val="en-US"/>
        </w:rPr>
        <w:t>.</w:t>
      </w:r>
    </w:p>
    <w:p w:rsidR="00704BDF" w:rsidRPr="0069709B" w:rsidRDefault="00704BDF" w:rsidP="00F531B2">
      <w:pPr>
        <w:snapToGrid w:val="0"/>
        <w:spacing w:after="120"/>
        <w:jc w:val="left"/>
        <w:rPr>
          <w:rFonts w:asciiTheme="minorHAnsi" w:eastAsia="MS PGothic" w:hAnsiTheme="minorHAnsi"/>
          <w:b/>
          <w:bCs/>
          <w:sz w:val="22"/>
          <w:szCs w:val="22"/>
          <w:lang w:val="en-US" w:eastAsia="ko-KR"/>
        </w:rPr>
      </w:pPr>
      <w:r w:rsidRPr="0069709B">
        <w:rPr>
          <w:rFonts w:asciiTheme="minorHAnsi" w:eastAsia="MS PGothic" w:hAnsiTheme="minorHAnsi"/>
          <w:b/>
          <w:bCs/>
          <w:sz w:val="22"/>
          <w:szCs w:val="22"/>
          <w:lang w:val="en-US"/>
        </w:rPr>
        <w:t>4. Conclusion</w:t>
      </w:r>
      <w:r w:rsidRPr="0069709B">
        <w:rPr>
          <w:rFonts w:asciiTheme="minorHAnsi" w:eastAsia="MS PGothic" w:hAnsiTheme="minorHAnsi"/>
          <w:b/>
          <w:bCs/>
          <w:sz w:val="22"/>
          <w:szCs w:val="22"/>
          <w:lang w:val="en-US" w:eastAsia="ko-KR"/>
        </w:rPr>
        <w:t>s</w:t>
      </w:r>
    </w:p>
    <w:p w:rsidR="009C22EF" w:rsidRPr="0069709B" w:rsidRDefault="0069709B" w:rsidP="005738EB">
      <w:pPr>
        <w:snapToGrid w:val="0"/>
        <w:spacing w:after="120"/>
        <w:rPr>
          <w:rFonts w:asciiTheme="minorHAnsi" w:eastAsia="MS PGothic" w:hAnsiTheme="minorHAnsi"/>
          <w:bCs/>
          <w:sz w:val="22"/>
          <w:szCs w:val="22"/>
          <w:lang w:val="en-US" w:eastAsia="ko-KR"/>
        </w:rPr>
      </w:pPr>
      <w:r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 xml:space="preserve">FTIR spectra of the n-pentane, toluene, methanol eluate and the liquid product samples demonstrated that the functional groups of the liquids are consistent with those of the liquids and the chromatographic fractions obtained from eggplant stalk. </w:t>
      </w:r>
      <w:r w:rsidR="00EF5336"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>The maximum liquid</w:t>
      </w:r>
      <w:r w:rsidR="009C22EF"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 xml:space="preserve"> yield from eggplant stalk were achieved </w:t>
      </w:r>
      <w:r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>at the pyrolysis temperature of 550°C, under</w:t>
      </w:r>
      <w:r w:rsidR="009C22EF"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 xml:space="preserve"> </w:t>
      </w:r>
      <w:r w:rsidR="00230501"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>100</w:t>
      </w:r>
      <w:r w:rsidR="00D4575A">
        <w:rPr>
          <w:rFonts w:asciiTheme="minorHAnsi" w:eastAsia="MS PGothic" w:hAnsiTheme="minorHAnsi"/>
          <w:bCs/>
          <w:sz w:val="22"/>
          <w:szCs w:val="22"/>
          <w:lang w:val="en-US" w:eastAsia="ko-KR"/>
        </w:rPr>
        <w:t xml:space="preserve"> </w:t>
      </w:r>
      <w:r w:rsidR="00230501"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>cm</w:t>
      </w:r>
      <w:r w:rsidR="00230501" w:rsidRPr="0069709B">
        <w:rPr>
          <w:rFonts w:asciiTheme="minorHAnsi" w:eastAsia="MS PGothic" w:hAnsiTheme="minorHAnsi"/>
          <w:bCs/>
          <w:sz w:val="22"/>
          <w:szCs w:val="22"/>
          <w:vertAlign w:val="superscript"/>
          <w:lang w:val="en-US" w:eastAsia="ko-KR"/>
        </w:rPr>
        <w:t>3</w:t>
      </w:r>
      <w:r w:rsidR="009C22EF"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>/</w:t>
      </w:r>
      <w:r w:rsidR="00D4575A">
        <w:rPr>
          <w:rFonts w:asciiTheme="minorHAnsi" w:eastAsia="MS PGothic" w:hAnsiTheme="minorHAnsi"/>
          <w:bCs/>
          <w:sz w:val="22"/>
          <w:szCs w:val="22"/>
          <w:lang w:val="en-US" w:eastAsia="ko-KR"/>
        </w:rPr>
        <w:t>min</w:t>
      </w:r>
      <w:r w:rsidR="009C22EF"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 xml:space="preserve"> </w:t>
      </w:r>
      <w:r w:rsidRPr="0069709B">
        <w:rPr>
          <w:rFonts w:asciiTheme="minorHAnsi" w:eastAsia="MS PGothic" w:hAnsiTheme="minorHAnsi"/>
          <w:bCs/>
          <w:sz w:val="22"/>
          <w:szCs w:val="22"/>
          <w:lang w:val="en-US"/>
        </w:rPr>
        <w:t>nitrogen ﬂow rate</w:t>
      </w:r>
      <w:r w:rsidR="009C22EF"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>. The highest overall conversion of 76.05 wt</w:t>
      </w:r>
      <w:r w:rsidR="00EF5336"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>.</w:t>
      </w:r>
      <w:r w:rsidR="009C22EF" w:rsidRPr="0069709B">
        <w:rPr>
          <w:rFonts w:asciiTheme="minorHAnsi" w:eastAsia="MS PGothic" w:hAnsiTheme="minorHAnsi"/>
          <w:bCs/>
          <w:sz w:val="22"/>
          <w:szCs w:val="22"/>
          <w:lang w:val="en-US" w:eastAsia="ko-KR"/>
        </w:rPr>
        <w:t xml:space="preserve">% was obtained at 700°C. </w:t>
      </w:r>
    </w:p>
    <w:p w:rsidR="00704BDF" w:rsidRPr="007C022C" w:rsidRDefault="00704BDF" w:rsidP="00A41FB7">
      <w:pPr>
        <w:snapToGrid w:val="0"/>
        <w:spacing w:after="120"/>
        <w:jc w:val="left"/>
        <w:rPr>
          <w:rFonts w:asciiTheme="minorHAnsi" w:eastAsia="MS PGothic" w:hAnsiTheme="minorHAnsi"/>
          <w:bCs/>
          <w:sz w:val="22"/>
          <w:szCs w:val="22"/>
          <w:lang w:val="en-US" w:eastAsia="ko-KR"/>
        </w:rPr>
      </w:pPr>
      <w:r w:rsidRPr="007C022C">
        <w:rPr>
          <w:rFonts w:asciiTheme="minorHAnsi" w:eastAsia="MS PGothic" w:hAnsiTheme="minorHAnsi"/>
          <w:b/>
          <w:bCs/>
          <w:sz w:val="20"/>
          <w:lang w:val="en-US"/>
        </w:rPr>
        <w:t>References</w:t>
      </w:r>
    </w:p>
    <w:p w:rsidR="00FF1D68" w:rsidRPr="007C022C" w:rsidRDefault="0070366A" w:rsidP="00FF1D68">
      <w:pPr>
        <w:numPr>
          <w:ilvl w:val="0"/>
          <w:numId w:val="17"/>
        </w:numPr>
        <w:tabs>
          <w:tab w:val="clear" w:pos="7100"/>
          <w:tab w:val="left" w:pos="328"/>
        </w:tabs>
        <w:spacing w:line="255" w:lineRule="auto"/>
        <w:ind w:right="180"/>
        <w:jc w:val="left"/>
        <w:rPr>
          <w:rFonts w:asciiTheme="minorHAnsi" w:eastAsia="Arial" w:hAnsiTheme="minorHAnsi" w:cstheme="minorHAnsi"/>
          <w:sz w:val="20"/>
        </w:rPr>
      </w:pPr>
      <w:hyperlink r:id="rId12" w:history="1">
        <w:r w:rsidR="00FF1D68" w:rsidRPr="007C022C">
          <w:rPr>
            <w:rFonts w:asciiTheme="minorHAnsi" w:hAnsiTheme="minorHAnsi" w:cstheme="minorHAnsi"/>
            <w:sz w:val="20"/>
          </w:rPr>
          <w:t>R. Alén (Ed</w:t>
        </w:r>
        <w:r w:rsidR="007A4251" w:rsidRPr="007C022C">
          <w:rPr>
            <w:rFonts w:asciiTheme="minorHAnsi" w:hAnsiTheme="minorHAnsi" w:cstheme="minorHAnsi"/>
            <w:sz w:val="20"/>
          </w:rPr>
          <w:t>s</w:t>
        </w:r>
        <w:r w:rsidR="00FF1D68" w:rsidRPr="007C022C">
          <w:rPr>
            <w:rFonts w:asciiTheme="minorHAnsi" w:hAnsiTheme="minorHAnsi" w:cstheme="minorHAnsi"/>
            <w:sz w:val="20"/>
          </w:rPr>
          <w:t>.), Biore</w:t>
        </w:r>
        <w:r w:rsidR="00FF1D68" w:rsidRPr="007C022C">
          <w:rPr>
            <w:rFonts w:asciiTheme="minorHAnsi" w:eastAsia="Arial" w:hAnsiTheme="minorHAnsi" w:cstheme="minorHAnsi"/>
            <w:sz w:val="20"/>
          </w:rPr>
          <w:t>fi</w:t>
        </w:r>
        <w:r w:rsidR="00FF1D68" w:rsidRPr="007C022C">
          <w:rPr>
            <w:rFonts w:asciiTheme="minorHAnsi" w:hAnsiTheme="minorHAnsi" w:cstheme="minorHAnsi"/>
            <w:sz w:val="20"/>
          </w:rPr>
          <w:t>ning of Forest Resources,</w:t>
        </w:r>
      </w:hyperlink>
      <w:r w:rsidR="00FF1D68" w:rsidRPr="007C022C">
        <w:rPr>
          <w:rFonts w:asciiTheme="minorHAnsi" w:hAnsiTheme="minorHAnsi" w:cstheme="minorHAnsi"/>
          <w:sz w:val="20"/>
        </w:rPr>
        <w:t xml:space="preserve"> </w:t>
      </w:r>
      <w:hyperlink r:id="rId13" w:history="1">
        <w:r w:rsidR="00FF1D68" w:rsidRPr="007C022C">
          <w:rPr>
            <w:rFonts w:asciiTheme="minorHAnsi" w:hAnsiTheme="minorHAnsi" w:cstheme="minorHAnsi"/>
            <w:sz w:val="20"/>
          </w:rPr>
          <w:t>Paper Engineers</w:t>
        </w:r>
        <w:r w:rsidR="00FF1D68" w:rsidRPr="007C022C">
          <w:rPr>
            <w:rFonts w:asciiTheme="minorHAnsi" w:eastAsia="Arial" w:hAnsiTheme="minorHAnsi" w:cstheme="minorHAnsi"/>
            <w:sz w:val="20"/>
          </w:rPr>
          <w:t>’</w:t>
        </w:r>
        <w:r w:rsidR="00FF1D68" w:rsidRPr="007C022C">
          <w:rPr>
            <w:rFonts w:asciiTheme="minorHAnsi" w:hAnsiTheme="minorHAnsi" w:cstheme="minorHAnsi"/>
            <w:sz w:val="20"/>
          </w:rPr>
          <w:t xml:space="preserve"> Association, Finland, 2011, pp. 55</w:t>
        </w:r>
        <w:r w:rsidR="00FF1D68" w:rsidRPr="007C022C">
          <w:rPr>
            <w:rFonts w:asciiTheme="minorHAnsi" w:eastAsia="Arial" w:hAnsiTheme="minorHAnsi" w:cstheme="minorHAnsi"/>
            <w:sz w:val="20"/>
          </w:rPr>
          <w:t>–</w:t>
        </w:r>
        <w:r w:rsidR="00FF1D68" w:rsidRPr="007C022C">
          <w:rPr>
            <w:rFonts w:asciiTheme="minorHAnsi" w:hAnsiTheme="minorHAnsi" w:cstheme="minorHAnsi"/>
            <w:sz w:val="20"/>
          </w:rPr>
          <w:t>114.</w:t>
        </w:r>
      </w:hyperlink>
    </w:p>
    <w:p w:rsidR="00FF1D68" w:rsidRPr="007C022C" w:rsidRDefault="0070366A" w:rsidP="00FF1D68">
      <w:pPr>
        <w:numPr>
          <w:ilvl w:val="0"/>
          <w:numId w:val="17"/>
        </w:numPr>
        <w:tabs>
          <w:tab w:val="clear" w:pos="7100"/>
          <w:tab w:val="left" w:pos="328"/>
        </w:tabs>
        <w:spacing w:line="255" w:lineRule="auto"/>
        <w:ind w:right="180"/>
        <w:jc w:val="left"/>
        <w:rPr>
          <w:rFonts w:asciiTheme="minorHAnsi" w:eastAsia="Arial" w:hAnsiTheme="minorHAnsi" w:cstheme="minorHAnsi"/>
          <w:sz w:val="20"/>
        </w:rPr>
      </w:pPr>
      <w:hyperlink r:id="rId14" w:history="1">
        <w:r w:rsidR="00900772" w:rsidRPr="007C022C">
          <w:rPr>
            <w:rFonts w:asciiTheme="minorHAnsi" w:eastAsia="Arial" w:hAnsiTheme="minorHAnsi" w:cstheme="minorHAnsi"/>
            <w:sz w:val="20"/>
          </w:rPr>
          <w:t xml:space="preserve">A.V. </w:t>
        </w:r>
        <w:r w:rsidR="00FF1D68" w:rsidRPr="007C022C">
          <w:rPr>
            <w:rFonts w:asciiTheme="minorHAnsi" w:eastAsia="Arial" w:hAnsiTheme="minorHAnsi" w:cstheme="minorHAnsi"/>
            <w:sz w:val="20"/>
          </w:rPr>
          <w:t>Bridgwater, G.V.C. Peacocke,</w:t>
        </w:r>
        <w:r w:rsidR="007C022C" w:rsidRPr="007C022C">
          <w:rPr>
            <w:rFonts w:asciiTheme="minorHAnsi" w:eastAsia="Arial" w:hAnsiTheme="minorHAnsi" w:cstheme="minorHAnsi"/>
            <w:sz w:val="20"/>
          </w:rPr>
          <w:t xml:space="preserve"> </w:t>
        </w:r>
        <w:r w:rsidR="00FF1D68" w:rsidRPr="007C022C">
          <w:rPr>
            <w:rFonts w:asciiTheme="minorHAnsi" w:eastAsia="Arial" w:hAnsiTheme="minorHAnsi" w:cstheme="minorHAnsi"/>
            <w:sz w:val="20"/>
          </w:rPr>
          <w:t>Renew.</w:t>
        </w:r>
      </w:hyperlink>
      <w:r w:rsidR="00FF1D68" w:rsidRPr="007C022C">
        <w:rPr>
          <w:rFonts w:asciiTheme="minorHAnsi" w:eastAsia="Arial" w:hAnsiTheme="minorHAnsi" w:cstheme="minorHAnsi"/>
          <w:sz w:val="20"/>
        </w:rPr>
        <w:t xml:space="preserve"> </w:t>
      </w:r>
      <w:hyperlink r:id="rId15" w:history="1">
        <w:r w:rsidR="00FF1D68" w:rsidRPr="007C022C">
          <w:rPr>
            <w:rFonts w:asciiTheme="minorHAnsi" w:eastAsia="Arial" w:hAnsiTheme="minorHAnsi" w:cstheme="minorHAnsi"/>
            <w:sz w:val="20"/>
          </w:rPr>
          <w:t>Sustain. Energy Rev. 4 (2000) 1–73.</w:t>
        </w:r>
      </w:hyperlink>
    </w:p>
    <w:p w:rsidR="004D1162" w:rsidRPr="007C022C" w:rsidRDefault="0070366A" w:rsidP="007C022C">
      <w:pPr>
        <w:numPr>
          <w:ilvl w:val="0"/>
          <w:numId w:val="17"/>
        </w:numPr>
        <w:tabs>
          <w:tab w:val="clear" w:pos="7100"/>
          <w:tab w:val="left" w:pos="328"/>
        </w:tabs>
        <w:spacing w:line="256" w:lineRule="auto"/>
        <w:ind w:right="160"/>
        <w:jc w:val="left"/>
        <w:rPr>
          <w:rFonts w:asciiTheme="minorHAnsi" w:eastAsia="Arial" w:hAnsiTheme="minorHAnsi" w:cstheme="minorHAnsi"/>
          <w:sz w:val="20"/>
        </w:rPr>
      </w:pPr>
      <w:hyperlink r:id="rId16" w:history="1">
        <w:r w:rsidR="00FF1D68" w:rsidRPr="007C022C">
          <w:rPr>
            <w:rFonts w:asciiTheme="minorHAnsi" w:eastAsia="Arial" w:hAnsiTheme="minorHAnsi" w:cstheme="minorHAnsi"/>
            <w:sz w:val="20"/>
          </w:rPr>
          <w:t>M.R. Rover,</w:t>
        </w:r>
      </w:hyperlink>
      <w:hyperlink r:id="rId17" w:history="1">
        <w:r w:rsidR="00FF1D68" w:rsidRPr="007C022C">
          <w:rPr>
            <w:rFonts w:asciiTheme="minorHAnsi" w:eastAsia="Arial" w:hAnsiTheme="minorHAnsi" w:cstheme="minorHAnsi"/>
            <w:sz w:val="20"/>
          </w:rPr>
          <w:t xml:space="preserve"> Fuel 153 (2015) 224–230.</w:t>
        </w:r>
      </w:hyperlink>
    </w:p>
    <w:p w:rsidR="00704BDF" w:rsidRPr="007C022C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sectPr w:rsidR="00704BDF" w:rsidRPr="007C022C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C24" w:rsidRDefault="00263C24" w:rsidP="004F5E36">
      <w:r>
        <w:separator/>
      </w:r>
    </w:p>
  </w:endnote>
  <w:endnote w:type="continuationSeparator" w:id="0">
    <w:p w:rsidR="00263C24" w:rsidRDefault="00263C24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C24" w:rsidRDefault="00263C24" w:rsidP="004F5E36">
      <w:r>
        <w:separator/>
      </w:r>
    </w:p>
  </w:footnote>
  <w:footnote w:type="continuationSeparator" w:id="0">
    <w:p w:rsidR="00263C24" w:rsidRDefault="00263C24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62" w:rsidRDefault="00D4575A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799464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0B5D39" id="Connettore 1 86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" strokecolor="#002060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4D1162">
      <w:rPr>
        <w:noProof/>
        <w:lang w:val="tr-TR" w:eastAsia="tr-T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:rsidR="00704BDF" w:rsidRDefault="00704BDF">
    <w:pPr>
      <w:pStyle w:val="stbilgi"/>
    </w:pPr>
  </w:p>
  <w:p w:rsidR="00704BDF" w:rsidRDefault="00D4575A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76199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31B396" id="Connettore 1 1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" strokecolor="#002060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loBasit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4A"/>
    <w:rsid w:val="000027C0"/>
    <w:rsid w:val="000117CB"/>
    <w:rsid w:val="0003148D"/>
    <w:rsid w:val="000477FA"/>
    <w:rsid w:val="00056E19"/>
    <w:rsid w:val="00062A9A"/>
    <w:rsid w:val="000638A3"/>
    <w:rsid w:val="000A03B2"/>
    <w:rsid w:val="000D34BE"/>
    <w:rsid w:val="000E28E2"/>
    <w:rsid w:val="000E36F1"/>
    <w:rsid w:val="000E3A73"/>
    <w:rsid w:val="000E414A"/>
    <w:rsid w:val="00103685"/>
    <w:rsid w:val="00116080"/>
    <w:rsid w:val="0013121F"/>
    <w:rsid w:val="00134DE4"/>
    <w:rsid w:val="00143FF1"/>
    <w:rsid w:val="00150A30"/>
    <w:rsid w:val="00150E59"/>
    <w:rsid w:val="00157619"/>
    <w:rsid w:val="00181039"/>
    <w:rsid w:val="00184AD6"/>
    <w:rsid w:val="001B65C1"/>
    <w:rsid w:val="001C226F"/>
    <w:rsid w:val="001C684B"/>
    <w:rsid w:val="001D53FC"/>
    <w:rsid w:val="001F2EC7"/>
    <w:rsid w:val="002065DB"/>
    <w:rsid w:val="002273E8"/>
    <w:rsid w:val="00227B4F"/>
    <w:rsid w:val="00230501"/>
    <w:rsid w:val="00240A99"/>
    <w:rsid w:val="002447EF"/>
    <w:rsid w:val="00245652"/>
    <w:rsid w:val="00251550"/>
    <w:rsid w:val="00253D27"/>
    <w:rsid w:val="00263C24"/>
    <w:rsid w:val="0027221A"/>
    <w:rsid w:val="00275B61"/>
    <w:rsid w:val="00287EB0"/>
    <w:rsid w:val="002D1F12"/>
    <w:rsid w:val="002E1FE1"/>
    <w:rsid w:val="003009B7"/>
    <w:rsid w:val="0030469C"/>
    <w:rsid w:val="0034319F"/>
    <w:rsid w:val="003723D4"/>
    <w:rsid w:val="00397FB6"/>
    <w:rsid w:val="003A7D1C"/>
    <w:rsid w:val="003B2C42"/>
    <w:rsid w:val="003B75B1"/>
    <w:rsid w:val="0040102E"/>
    <w:rsid w:val="0042115F"/>
    <w:rsid w:val="0043363A"/>
    <w:rsid w:val="0046164A"/>
    <w:rsid w:val="00462DCD"/>
    <w:rsid w:val="00463C40"/>
    <w:rsid w:val="00483BC9"/>
    <w:rsid w:val="004D0B61"/>
    <w:rsid w:val="004D1162"/>
    <w:rsid w:val="004D640C"/>
    <w:rsid w:val="004E4DD6"/>
    <w:rsid w:val="004E73CA"/>
    <w:rsid w:val="004F5E36"/>
    <w:rsid w:val="005119A5"/>
    <w:rsid w:val="005278B7"/>
    <w:rsid w:val="005346C8"/>
    <w:rsid w:val="005738EB"/>
    <w:rsid w:val="00574CE5"/>
    <w:rsid w:val="00581167"/>
    <w:rsid w:val="00587044"/>
    <w:rsid w:val="00594E9F"/>
    <w:rsid w:val="005B066F"/>
    <w:rsid w:val="005B61E6"/>
    <w:rsid w:val="005C77E1"/>
    <w:rsid w:val="005D6A2F"/>
    <w:rsid w:val="005E1A82"/>
    <w:rsid w:val="005F0A28"/>
    <w:rsid w:val="005F0E5E"/>
    <w:rsid w:val="0060194C"/>
    <w:rsid w:val="00620DEE"/>
    <w:rsid w:val="00625639"/>
    <w:rsid w:val="0064184D"/>
    <w:rsid w:val="00660E3E"/>
    <w:rsid w:val="00662E74"/>
    <w:rsid w:val="0069709B"/>
    <w:rsid w:val="006A2F49"/>
    <w:rsid w:val="006A58D2"/>
    <w:rsid w:val="006B4845"/>
    <w:rsid w:val="006C5579"/>
    <w:rsid w:val="006D4373"/>
    <w:rsid w:val="006E15F4"/>
    <w:rsid w:val="00704BDF"/>
    <w:rsid w:val="00730767"/>
    <w:rsid w:val="00730B8D"/>
    <w:rsid w:val="00736B13"/>
    <w:rsid w:val="007447F3"/>
    <w:rsid w:val="00760FC1"/>
    <w:rsid w:val="007661C8"/>
    <w:rsid w:val="007A4251"/>
    <w:rsid w:val="007B1045"/>
    <w:rsid w:val="007C022C"/>
    <w:rsid w:val="007D52CD"/>
    <w:rsid w:val="007E3E65"/>
    <w:rsid w:val="007F4E9D"/>
    <w:rsid w:val="008026C2"/>
    <w:rsid w:val="00813288"/>
    <w:rsid w:val="008168FC"/>
    <w:rsid w:val="00835C1E"/>
    <w:rsid w:val="008479A2"/>
    <w:rsid w:val="0087637F"/>
    <w:rsid w:val="00876F25"/>
    <w:rsid w:val="00891C8C"/>
    <w:rsid w:val="008A1512"/>
    <w:rsid w:val="008B3993"/>
    <w:rsid w:val="008D0BEB"/>
    <w:rsid w:val="008D50CB"/>
    <w:rsid w:val="008E2799"/>
    <w:rsid w:val="008E566E"/>
    <w:rsid w:val="00900772"/>
    <w:rsid w:val="00901EB6"/>
    <w:rsid w:val="00910AD7"/>
    <w:rsid w:val="00916ABD"/>
    <w:rsid w:val="00935B1E"/>
    <w:rsid w:val="009450CE"/>
    <w:rsid w:val="0095164B"/>
    <w:rsid w:val="00996483"/>
    <w:rsid w:val="009A390A"/>
    <w:rsid w:val="009C22EF"/>
    <w:rsid w:val="009E788A"/>
    <w:rsid w:val="00A067C8"/>
    <w:rsid w:val="00A13113"/>
    <w:rsid w:val="00A1763D"/>
    <w:rsid w:val="00A17CEC"/>
    <w:rsid w:val="00A27EF0"/>
    <w:rsid w:val="00A331CF"/>
    <w:rsid w:val="00A414A5"/>
    <w:rsid w:val="00A41FB7"/>
    <w:rsid w:val="00A54632"/>
    <w:rsid w:val="00A76EFC"/>
    <w:rsid w:val="00A9626B"/>
    <w:rsid w:val="00A97773"/>
    <w:rsid w:val="00A97F29"/>
    <w:rsid w:val="00AB0964"/>
    <w:rsid w:val="00AE377D"/>
    <w:rsid w:val="00AF2A73"/>
    <w:rsid w:val="00B61DBF"/>
    <w:rsid w:val="00B76BA3"/>
    <w:rsid w:val="00B80E7E"/>
    <w:rsid w:val="00BA4F43"/>
    <w:rsid w:val="00BC30C9"/>
    <w:rsid w:val="00BE0DBC"/>
    <w:rsid w:val="00BE322A"/>
    <w:rsid w:val="00BE3E58"/>
    <w:rsid w:val="00BE6749"/>
    <w:rsid w:val="00BF5AB5"/>
    <w:rsid w:val="00C00E35"/>
    <w:rsid w:val="00C01616"/>
    <w:rsid w:val="00C0162B"/>
    <w:rsid w:val="00C24C60"/>
    <w:rsid w:val="00C25102"/>
    <w:rsid w:val="00C345B1"/>
    <w:rsid w:val="00C40142"/>
    <w:rsid w:val="00C57182"/>
    <w:rsid w:val="00C655FD"/>
    <w:rsid w:val="00C867B1"/>
    <w:rsid w:val="00C943B8"/>
    <w:rsid w:val="00C94434"/>
    <w:rsid w:val="00CA1C95"/>
    <w:rsid w:val="00CA5A9C"/>
    <w:rsid w:val="00CD5FE2"/>
    <w:rsid w:val="00CF7D25"/>
    <w:rsid w:val="00D02B4C"/>
    <w:rsid w:val="00D02C87"/>
    <w:rsid w:val="00D065F7"/>
    <w:rsid w:val="00D10E6A"/>
    <w:rsid w:val="00D2761A"/>
    <w:rsid w:val="00D360C0"/>
    <w:rsid w:val="00D37748"/>
    <w:rsid w:val="00D4575A"/>
    <w:rsid w:val="00D66849"/>
    <w:rsid w:val="00D84576"/>
    <w:rsid w:val="00DA688F"/>
    <w:rsid w:val="00DD3CCD"/>
    <w:rsid w:val="00DE0019"/>
    <w:rsid w:val="00DE264A"/>
    <w:rsid w:val="00DF373D"/>
    <w:rsid w:val="00E03552"/>
    <w:rsid w:val="00E041E7"/>
    <w:rsid w:val="00E23CA1"/>
    <w:rsid w:val="00E31967"/>
    <w:rsid w:val="00E409A8"/>
    <w:rsid w:val="00E7209D"/>
    <w:rsid w:val="00E86DFC"/>
    <w:rsid w:val="00E94255"/>
    <w:rsid w:val="00EA50E1"/>
    <w:rsid w:val="00EE0131"/>
    <w:rsid w:val="00EF5336"/>
    <w:rsid w:val="00F30C64"/>
    <w:rsid w:val="00F42056"/>
    <w:rsid w:val="00F5250D"/>
    <w:rsid w:val="00F531B2"/>
    <w:rsid w:val="00FB3AA9"/>
    <w:rsid w:val="00FB730C"/>
    <w:rsid w:val="00FC2695"/>
    <w:rsid w:val="00FC3E03"/>
    <w:rsid w:val="00FE3B89"/>
    <w:rsid w:val="00FE6A2D"/>
    <w:rsid w:val="00FE7E13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BFC28DC-34D5-4959-A3B8-83643A10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Balk1">
    <w:name w:val="heading 1"/>
    <w:basedOn w:val="CETHeading1"/>
    <w:next w:val="Normal"/>
    <w:link w:val="Balk1Ch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oBasit1">
    <w:name w:val="Table Simple 1"/>
    <w:basedOn w:val="NormalTablo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Kaynaka">
    <w:name w:val="Bibliography"/>
    <w:basedOn w:val="Normal"/>
    <w:next w:val="Normal"/>
    <w:uiPriority w:val="37"/>
    <w:semiHidden/>
    <w:unhideWhenUsed/>
    <w:rsid w:val="0003148D"/>
  </w:style>
  <w:style w:type="paragraph" w:styleId="GvdeMetni2">
    <w:name w:val="Body Text 2"/>
    <w:basedOn w:val="Normal"/>
    <w:link w:val="GvdeMetni2Char"/>
    <w:uiPriority w:val="99"/>
    <w:semiHidden/>
    <w:unhideWhenUsed/>
    <w:rsid w:val="000314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03148D"/>
  </w:style>
  <w:style w:type="paragraph" w:styleId="GvdeMetni3">
    <w:name w:val="Body Text 3"/>
    <w:basedOn w:val="Normal"/>
    <w:link w:val="GvdeMetni3Ch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3148D"/>
    <w:rPr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314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3148D"/>
  </w:style>
  <w:style w:type="paragraph" w:styleId="Tarih">
    <w:name w:val="Date"/>
    <w:basedOn w:val="Normal"/>
    <w:next w:val="Normal"/>
    <w:link w:val="TarihChar"/>
    <w:uiPriority w:val="99"/>
    <w:semiHidden/>
    <w:unhideWhenUsed/>
    <w:locked/>
    <w:rsid w:val="0003148D"/>
  </w:style>
  <w:style w:type="character" w:customStyle="1" w:styleId="TarihChar">
    <w:name w:val="Tarih Char"/>
    <w:basedOn w:val="VarsaylanParagrafYazTipi"/>
    <w:link w:val="Tarih"/>
    <w:uiPriority w:val="99"/>
    <w:semiHidden/>
    <w:rsid w:val="0003148D"/>
  </w:style>
  <w:style w:type="paragraph" w:styleId="ResimYazs">
    <w:name w:val="caption"/>
    <w:basedOn w:val="Normal"/>
    <w:next w:val="Normal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e">
    <w:name w:val="List"/>
    <w:basedOn w:val="Normal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locked/>
    <w:rsid w:val="0003148D"/>
    <w:pPr>
      <w:ind w:left="1415" w:hanging="283"/>
      <w:contextualSpacing/>
    </w:pPr>
  </w:style>
  <w:style w:type="paragraph" w:styleId="ListeDevam">
    <w:name w:val="List Continue"/>
    <w:basedOn w:val="Normal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mza">
    <w:name w:val="Signature"/>
    <w:basedOn w:val="Normal"/>
    <w:link w:val="mzaCh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03148D"/>
  </w:style>
  <w:style w:type="paragraph" w:styleId="E-postamzas">
    <w:name w:val="E-mail Signature"/>
    <w:basedOn w:val="Normal"/>
    <w:link w:val="E-postamzasChar"/>
    <w:uiPriority w:val="99"/>
    <w:semiHidden/>
    <w:unhideWhenUsed/>
    <w:locked/>
    <w:rsid w:val="0003148D"/>
    <w:pPr>
      <w:spacing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03148D"/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locked/>
    <w:rsid w:val="0003148D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03148D"/>
  </w:style>
  <w:style w:type="paragraph" w:styleId="Kapan">
    <w:name w:val="Closing"/>
    <w:basedOn w:val="Normal"/>
    <w:link w:val="KapanCh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03148D"/>
  </w:style>
  <w:style w:type="paragraph" w:styleId="Dizin1">
    <w:name w:val="index 1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ekillerTablosu">
    <w:name w:val="table of figures"/>
    <w:basedOn w:val="Normal"/>
    <w:next w:val="Normal"/>
    <w:uiPriority w:val="99"/>
    <w:semiHidden/>
    <w:unhideWhenUsed/>
    <w:locked/>
    <w:rsid w:val="0003148D"/>
  </w:style>
  <w:style w:type="paragraph" w:styleId="Kaynaka0">
    <w:name w:val="table of authorities"/>
    <w:basedOn w:val="Normal"/>
    <w:next w:val="Normal"/>
    <w:uiPriority w:val="99"/>
    <w:semiHidden/>
    <w:unhideWhenUsed/>
    <w:locked/>
    <w:rsid w:val="0003148D"/>
    <w:pPr>
      <w:ind w:left="220" w:hanging="220"/>
    </w:pPr>
  </w:style>
  <w:style w:type="paragraph" w:styleId="MektupAdresi">
    <w:name w:val="envelope address"/>
    <w:basedOn w:val="Normal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03148D"/>
    <w:rPr>
      <w:i/>
      <w:iCs/>
    </w:rPr>
  </w:style>
  <w:style w:type="paragraph" w:styleId="ZarfDn">
    <w:name w:val="envelope return"/>
    <w:basedOn w:val="Normal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letistbilgisi">
    <w:name w:val="Message Header"/>
    <w:basedOn w:val="Normal"/>
    <w:link w:val="letistbilgisiChar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bilgisi Char"/>
    <w:basedOn w:val="VarsaylanParagrafYazTipi"/>
    <w:link w:val="letistbilgisi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Bal">
    <w:name w:val="Note Heading"/>
    <w:basedOn w:val="Normal"/>
    <w:next w:val="Normal"/>
    <w:link w:val="NotBalChar"/>
    <w:uiPriority w:val="99"/>
    <w:semiHidden/>
    <w:unhideWhenUsed/>
    <w:locked/>
    <w:rsid w:val="0003148D"/>
    <w:pPr>
      <w:spacing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03148D"/>
  </w:style>
  <w:style w:type="paragraph" w:styleId="BelgeBalantlar">
    <w:name w:val="Document Map"/>
    <w:basedOn w:val="Normal"/>
    <w:link w:val="BelgeBalantlarChar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locked/>
    <w:rsid w:val="0003148D"/>
    <w:rPr>
      <w:sz w:val="24"/>
      <w:szCs w:val="24"/>
    </w:rPr>
  </w:style>
  <w:style w:type="paragraph" w:styleId="ListeNumaras">
    <w:name w:val="List Number"/>
    <w:basedOn w:val="Normal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03148D"/>
  </w:style>
  <w:style w:type="paragraph" w:styleId="GvdeMetniGirintisi">
    <w:name w:val="Body Text Indent"/>
    <w:basedOn w:val="Normal"/>
    <w:link w:val="GvdeMetniGirintisiChar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03148D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03148D"/>
  </w:style>
  <w:style w:type="paragraph" w:styleId="ListeMaddemi">
    <w:name w:val="List Bullet"/>
    <w:basedOn w:val="Normal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3148D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3148D"/>
    <w:rPr>
      <w:sz w:val="16"/>
      <w:szCs w:val="16"/>
    </w:rPr>
  </w:style>
  <w:style w:type="paragraph" w:styleId="NormalGirinti">
    <w:name w:val="Normal Indent"/>
    <w:basedOn w:val="Normal"/>
    <w:uiPriority w:val="99"/>
    <w:semiHidden/>
    <w:unhideWhenUsed/>
    <w:locked/>
    <w:rsid w:val="0003148D"/>
    <w:pPr>
      <w:ind w:left="720"/>
    </w:p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03148D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148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03148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148D"/>
    <w:rPr>
      <w:b/>
      <w:bCs/>
      <w:sz w:val="20"/>
      <w:szCs w:val="20"/>
    </w:rPr>
  </w:style>
  <w:style w:type="paragraph" w:styleId="T1">
    <w:name w:val="toc 1"/>
    <w:basedOn w:val="Normal"/>
    <w:next w:val="Normal"/>
    <w:autoRedefine/>
    <w:uiPriority w:val="39"/>
    <w:semiHidden/>
    <w:unhideWhenUsed/>
    <w:locked/>
    <w:rsid w:val="0003148D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bekMetni">
    <w:name w:val="Block Text"/>
    <w:basedOn w:val="Normal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MakroMetni">
    <w:name w:val="macro"/>
    <w:link w:val="MakroMetniChar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DipnotMetni">
    <w:name w:val="footnote text"/>
    <w:basedOn w:val="Normal"/>
    <w:link w:val="DipnotMetniChar"/>
    <w:uiPriority w:val="99"/>
    <w:semiHidden/>
    <w:unhideWhenUsed/>
    <w:locked/>
    <w:rsid w:val="0003148D"/>
    <w:pPr>
      <w:spacing w:line="240" w:lineRule="auto"/>
    </w:p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3148D"/>
    <w:rPr>
      <w:sz w:val="20"/>
      <w:szCs w:val="20"/>
    </w:rPr>
  </w:style>
  <w:style w:type="paragraph" w:styleId="SonnotMetni">
    <w:name w:val="endnote text"/>
    <w:basedOn w:val="Normal"/>
    <w:link w:val="SonnotMetniChar"/>
    <w:uiPriority w:val="99"/>
    <w:semiHidden/>
    <w:unhideWhenUsed/>
    <w:locked/>
    <w:rsid w:val="0003148D"/>
    <w:pPr>
      <w:spacing w:line="240" w:lineRule="auto"/>
    </w:p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3148D"/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zinBal">
    <w:name w:val="index heading"/>
    <w:basedOn w:val="Normal"/>
    <w:next w:val="Dizin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KaynakaBal">
    <w:name w:val="toa heading"/>
    <w:basedOn w:val="Normal"/>
    <w:next w:val="Normal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VarsaylanParagrafYazTipi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stbilgi">
    <w:name w:val="header"/>
    <w:basedOn w:val="Normal"/>
    <w:link w:val="stbilgiCh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loKlavuzu">
    <w:name w:val="Table Grid"/>
    <w:basedOn w:val="NormalTablo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refhub.elsevier.com/S0961-9534(18)30223-X/sref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fhub.elsevier.com/S0961-9534(18)30223-X/sref43" TargetMode="External"/><Relationship Id="rId17" Type="http://schemas.openxmlformats.org/officeDocument/2006/relationships/hyperlink" Target="http://refhub.elsevier.com/S0165-2370(18)31013-1/sbref00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fhub.elsevier.com/S0165-2370(18)31013-1/sbref00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refhub.elsevier.com/S0165-2370(18)31013-1/sbref0030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refhub.elsevier.com/S0165-2370(18)31013-1/sbref00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rveAt&#305;l\Desktop\Microsoft%20Office%20Word'de%20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8315657585602"/>
          <c:y val="8.7063380607539972E-2"/>
          <c:w val="0.571976596675418"/>
          <c:h val="0.68815179352581202"/>
        </c:manualLayout>
      </c:layout>
      <c:lineChart>
        <c:grouping val="standard"/>
        <c:varyColors val="0"/>
        <c:ser>
          <c:idx val="3"/>
          <c:order val="0"/>
          <c:tx>
            <c:strRef>
              <c:f>Sayfa2!$F$2:$G$2</c:f>
              <c:strCache>
                <c:ptCount val="1"/>
                <c:pt idx="0">
                  <c:v>Pyrolysis Conversion</c:v>
                </c:pt>
              </c:strCache>
            </c:strRef>
          </c:tx>
          <c:cat>
            <c:numRef>
              <c:f>Sayfa2!$B$3:$B$7</c:f>
              <c:numCache>
                <c:formatCode>General</c:formatCode>
                <c:ptCount val="5"/>
                <c:pt idx="0">
                  <c:v>400</c:v>
                </c:pt>
                <c:pt idx="1">
                  <c:v>450</c:v>
                </c:pt>
                <c:pt idx="2">
                  <c:v>500</c:v>
                </c:pt>
                <c:pt idx="3">
                  <c:v>550</c:v>
                </c:pt>
                <c:pt idx="4">
                  <c:v>700</c:v>
                </c:pt>
              </c:numCache>
            </c:numRef>
          </c:cat>
          <c:val>
            <c:numRef>
              <c:f>Sayfa2!$F$3:$F$7</c:f>
              <c:numCache>
                <c:formatCode>General</c:formatCode>
                <c:ptCount val="5"/>
                <c:pt idx="0">
                  <c:v>65.31</c:v>
                </c:pt>
                <c:pt idx="1">
                  <c:v>67.458000000000013</c:v>
                </c:pt>
                <c:pt idx="2">
                  <c:v>69.60599999999998</c:v>
                </c:pt>
                <c:pt idx="3">
                  <c:v>71.277000000000001</c:v>
                </c:pt>
                <c:pt idx="4">
                  <c:v>76.05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EDE-4BCC-ACE6-814C74405FCB}"/>
            </c:ext>
          </c:extLst>
        </c:ser>
        <c:ser>
          <c:idx val="2"/>
          <c:order val="1"/>
          <c:tx>
            <c:strRef>
              <c:f>Sayfa2!$E$2</c:f>
              <c:strCache>
                <c:ptCount val="1"/>
                <c:pt idx="0">
                  <c:v>Char</c:v>
                </c:pt>
              </c:strCache>
            </c:strRef>
          </c:tx>
          <c:cat>
            <c:numRef>
              <c:f>Sayfa2!$B$3:$B$7</c:f>
              <c:numCache>
                <c:formatCode>General</c:formatCode>
                <c:ptCount val="5"/>
                <c:pt idx="0">
                  <c:v>400</c:v>
                </c:pt>
                <c:pt idx="1">
                  <c:v>450</c:v>
                </c:pt>
                <c:pt idx="2">
                  <c:v>500</c:v>
                </c:pt>
                <c:pt idx="3">
                  <c:v>550</c:v>
                </c:pt>
                <c:pt idx="4">
                  <c:v>700</c:v>
                </c:pt>
              </c:numCache>
            </c:numRef>
          </c:cat>
          <c:val>
            <c:numRef>
              <c:f>Sayfa2!$E$3:$E$7</c:f>
              <c:numCache>
                <c:formatCode>General</c:formatCode>
                <c:ptCount val="5"/>
                <c:pt idx="0">
                  <c:v>34.690000000000012</c:v>
                </c:pt>
                <c:pt idx="1">
                  <c:v>32.541000000000004</c:v>
                </c:pt>
                <c:pt idx="2">
                  <c:v>30.393999999999988</c:v>
                </c:pt>
                <c:pt idx="3">
                  <c:v>28.722999999999949</c:v>
                </c:pt>
                <c:pt idx="4">
                  <c:v>23.949000000000002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EDE-4BCC-ACE6-814C74405FCB}"/>
            </c:ext>
          </c:extLst>
        </c:ser>
        <c:ser>
          <c:idx val="1"/>
          <c:order val="2"/>
          <c:tx>
            <c:strRef>
              <c:f>Sayfa2!$D$2</c:f>
              <c:strCache>
                <c:ptCount val="1"/>
                <c:pt idx="0">
                  <c:v>Liquid</c:v>
                </c:pt>
              </c:strCache>
            </c:strRef>
          </c:tx>
          <c:cat>
            <c:numRef>
              <c:f>Sayfa2!$B$3:$B$7</c:f>
              <c:numCache>
                <c:formatCode>General</c:formatCode>
                <c:ptCount val="5"/>
                <c:pt idx="0">
                  <c:v>400</c:v>
                </c:pt>
                <c:pt idx="1">
                  <c:v>450</c:v>
                </c:pt>
                <c:pt idx="2">
                  <c:v>500</c:v>
                </c:pt>
                <c:pt idx="3">
                  <c:v>550</c:v>
                </c:pt>
                <c:pt idx="4">
                  <c:v>700</c:v>
                </c:pt>
              </c:numCache>
            </c:numRef>
          </c:cat>
          <c:val>
            <c:numRef>
              <c:f>Sayfa2!$D$3:$D$7</c:f>
              <c:numCache>
                <c:formatCode>General</c:formatCode>
                <c:ptCount val="5"/>
                <c:pt idx="0">
                  <c:v>13.842000000000002</c:v>
                </c:pt>
                <c:pt idx="1">
                  <c:v>18.734000000000005</c:v>
                </c:pt>
                <c:pt idx="2">
                  <c:v>23.388999999999989</c:v>
                </c:pt>
                <c:pt idx="3">
                  <c:v>28.161999999999999</c:v>
                </c:pt>
                <c:pt idx="4">
                  <c:v>18.614999999999998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EDE-4BCC-ACE6-814C74405FCB}"/>
            </c:ext>
          </c:extLst>
        </c:ser>
        <c:ser>
          <c:idx val="0"/>
          <c:order val="3"/>
          <c:tx>
            <c:strRef>
              <c:f>Sayfa2!$C$2</c:f>
              <c:strCache>
                <c:ptCount val="1"/>
                <c:pt idx="0">
                  <c:v>Gas </c:v>
                </c:pt>
              </c:strCache>
            </c:strRef>
          </c:tx>
          <c:cat>
            <c:numRef>
              <c:f>Sayfa2!$B$3:$B$7</c:f>
              <c:numCache>
                <c:formatCode>General</c:formatCode>
                <c:ptCount val="5"/>
                <c:pt idx="0">
                  <c:v>400</c:v>
                </c:pt>
                <c:pt idx="1">
                  <c:v>450</c:v>
                </c:pt>
                <c:pt idx="2">
                  <c:v>500</c:v>
                </c:pt>
                <c:pt idx="3">
                  <c:v>550</c:v>
                </c:pt>
                <c:pt idx="4">
                  <c:v>700</c:v>
                </c:pt>
              </c:numCache>
            </c:numRef>
          </c:cat>
          <c:val>
            <c:numRef>
              <c:f>Sayfa2!$C$3:$C$7</c:f>
              <c:numCache>
                <c:formatCode>General</c:formatCode>
                <c:ptCount val="5"/>
                <c:pt idx="0">
                  <c:v>25.655999999999999</c:v>
                </c:pt>
                <c:pt idx="1">
                  <c:v>26.491</c:v>
                </c:pt>
                <c:pt idx="2">
                  <c:v>27.565999999999949</c:v>
                </c:pt>
                <c:pt idx="3">
                  <c:v>28.042999999999989</c:v>
                </c:pt>
                <c:pt idx="4">
                  <c:v>34.009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EDE-4BCC-ACE6-814C74405F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3003520"/>
        <c:axId val="553002400"/>
      </c:lineChart>
      <c:catAx>
        <c:axId val="5530035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r-TR" b="0"/>
                  <a:t>Temperature (°C)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53002400"/>
        <c:crosses val="autoZero"/>
        <c:auto val="1"/>
        <c:lblAlgn val="ctr"/>
        <c:lblOffset val="100"/>
        <c:noMultiLvlLbl val="0"/>
      </c:catAx>
      <c:valAx>
        <c:axId val="553002400"/>
        <c:scaling>
          <c:orientation val="minMax"/>
          <c:max val="80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 b="0"/>
                  <a:t>% Yield</a:t>
                </a:r>
              </a:p>
            </c:rich>
          </c:tx>
          <c:layout>
            <c:manualLayout>
              <c:xMode val="edge"/>
              <c:yMode val="edge"/>
              <c:x val="0"/>
              <c:y val="0.3159199361104159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53003520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70031670366343268"/>
          <c:y val="3.1233305751204525E-2"/>
          <c:w val="0.27797745884293112"/>
          <c:h val="0.90771350122784256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+mn-lt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8CC01-8B7E-4006-99AF-B345B0E5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Cagla GUL TOSUN</cp:lastModifiedBy>
  <cp:revision>2</cp:revision>
  <cp:lastPrinted>2015-05-12T18:31:00Z</cp:lastPrinted>
  <dcterms:created xsi:type="dcterms:W3CDTF">2019-04-30T08:34:00Z</dcterms:created>
  <dcterms:modified xsi:type="dcterms:W3CDTF">2019-04-30T08:34:00Z</dcterms:modified>
</cp:coreProperties>
</file>