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B2" w:rsidRPr="00391E33" w:rsidRDefault="000A03B2" w:rsidP="00704BDF">
      <w:pPr>
        <w:pStyle w:val="CETAuthors"/>
        <w:tabs>
          <w:tab w:val="clear" w:pos="7100"/>
          <w:tab w:val="right" w:pos="9070"/>
        </w:tabs>
        <w:rPr>
          <w:rFonts w:asciiTheme="minorHAnsi" w:eastAsiaTheme="minorEastAsia" w:hAnsiTheme="minorHAnsi" w:cstheme="minorHAnsi"/>
          <w:lang w:val="en-US" w:eastAsia="zh-CN"/>
        </w:rPr>
        <w:sectPr w:rsidR="000A03B2" w:rsidRPr="00391E33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DB0EC2" w:rsidRPr="0000523E" w:rsidRDefault="00DB0EC2" w:rsidP="00704BDF">
      <w:pPr>
        <w:snapToGrid w:val="0"/>
        <w:spacing w:after="120"/>
        <w:jc w:val="center"/>
        <w:rPr>
          <w:rFonts w:asciiTheme="minorHAnsi" w:eastAsia="MS PGothic" w:hAnsiTheme="minorHAnsi" w:cstheme="minorHAnsi"/>
          <w:b/>
          <w:bCs/>
          <w:sz w:val="28"/>
          <w:szCs w:val="28"/>
          <w:lang w:val="en-US"/>
        </w:rPr>
      </w:pPr>
      <w:bookmarkStart w:id="0" w:name="OLE_LINK1"/>
      <w:r w:rsidRPr="0000523E">
        <w:rPr>
          <w:rFonts w:asciiTheme="minorHAnsi" w:eastAsia="MS PGothic" w:hAnsiTheme="minorHAnsi" w:cstheme="minorHAnsi"/>
          <w:b/>
          <w:bCs/>
          <w:sz w:val="28"/>
          <w:szCs w:val="28"/>
          <w:lang w:val="en-US"/>
        </w:rPr>
        <w:t>Controllable Preparation of</w:t>
      </w:r>
      <w:r w:rsidR="0000523E" w:rsidRPr="0000523E">
        <w:rPr>
          <w:rFonts w:asciiTheme="minorHAnsi" w:eastAsia="MS PGothic" w:hAnsiTheme="minorHAnsi" w:cstheme="minorHAnsi"/>
          <w:b/>
          <w:bCs/>
          <w:sz w:val="28"/>
          <w:szCs w:val="28"/>
          <w:lang w:val="en-US"/>
        </w:rPr>
        <w:t xml:space="preserve"> Multi-scale</w:t>
      </w:r>
      <w:r w:rsidRPr="0000523E">
        <w:rPr>
          <w:rFonts w:asciiTheme="minorHAnsi" w:eastAsia="MS PGothic" w:hAnsiTheme="minorHAnsi" w:cstheme="minorHAnsi"/>
          <w:b/>
          <w:bCs/>
          <w:sz w:val="28"/>
          <w:szCs w:val="28"/>
          <w:lang w:val="en-US"/>
        </w:rPr>
        <w:t xml:space="preserve"> Silica </w:t>
      </w:r>
      <w:r w:rsidR="00F47155">
        <w:rPr>
          <w:rFonts w:asciiTheme="minorHAnsi" w:eastAsia="MS PGothic" w:hAnsiTheme="minorHAnsi" w:cstheme="minorHAnsi"/>
          <w:b/>
          <w:bCs/>
          <w:sz w:val="28"/>
          <w:szCs w:val="28"/>
          <w:lang w:val="en-US"/>
        </w:rPr>
        <w:t>Using</w:t>
      </w:r>
      <w:r w:rsidR="00F47155" w:rsidRPr="0000523E">
        <w:rPr>
          <w:rFonts w:asciiTheme="minorHAnsi" w:eastAsia="MS PGothic" w:hAnsiTheme="minorHAnsi" w:cstheme="minorHAnsi"/>
          <w:b/>
          <w:bCs/>
          <w:sz w:val="28"/>
          <w:szCs w:val="28"/>
          <w:lang w:val="en-US"/>
        </w:rPr>
        <w:t xml:space="preserve"> </w:t>
      </w:r>
      <w:r w:rsidR="00F47155">
        <w:rPr>
          <w:rFonts w:asciiTheme="minorHAnsi" w:eastAsia="MS PGothic" w:hAnsiTheme="minorHAnsi" w:cstheme="minorHAnsi"/>
          <w:b/>
          <w:bCs/>
          <w:sz w:val="28"/>
          <w:szCs w:val="28"/>
          <w:lang w:val="en-US"/>
        </w:rPr>
        <w:t xml:space="preserve">High-gravity Technology Combined with Spray Drying Process </w:t>
      </w:r>
      <w:r w:rsidRPr="0000523E">
        <w:rPr>
          <w:rFonts w:asciiTheme="minorHAnsi" w:eastAsia="MS PGothic" w:hAnsiTheme="minorHAnsi" w:cstheme="minorHAnsi"/>
          <w:b/>
          <w:bCs/>
          <w:sz w:val="28"/>
          <w:szCs w:val="28"/>
          <w:lang w:val="en-US"/>
        </w:rPr>
        <w:t>for Dental</w:t>
      </w:r>
      <w:r w:rsidR="00F70C7A" w:rsidRPr="0000523E">
        <w:rPr>
          <w:rFonts w:asciiTheme="minorHAnsi" w:eastAsia="MS PGothic" w:hAnsiTheme="minorHAnsi" w:cstheme="minorHAnsi"/>
          <w:b/>
          <w:bCs/>
          <w:sz w:val="28"/>
          <w:szCs w:val="28"/>
          <w:lang w:val="en-US"/>
        </w:rPr>
        <w:t xml:space="preserve"> Restoration Application</w:t>
      </w:r>
      <w:bookmarkStart w:id="1" w:name="_GoBack"/>
      <w:bookmarkEnd w:id="1"/>
    </w:p>
    <w:bookmarkEnd w:id="0"/>
    <w:p w:rsidR="00DE0019" w:rsidRPr="0000523E" w:rsidRDefault="00391E33" w:rsidP="00704BDF">
      <w:pPr>
        <w:snapToGrid w:val="0"/>
        <w:spacing w:after="120"/>
        <w:jc w:val="center"/>
        <w:rPr>
          <w:rFonts w:asciiTheme="minorHAnsi" w:eastAsia="宋体" w:hAnsiTheme="minorHAnsi" w:cstheme="minorHAnsi"/>
          <w:color w:val="000000"/>
          <w:lang w:val="en-US" w:eastAsia="zh-CN"/>
        </w:rPr>
      </w:pPr>
      <w:r>
        <w:rPr>
          <w:rFonts w:asciiTheme="minorHAnsi" w:eastAsia="宋体" w:hAnsiTheme="minorHAnsi" w:cstheme="minorHAnsi"/>
          <w:color w:val="000000"/>
          <w:sz w:val="24"/>
          <w:szCs w:val="24"/>
          <w:u w:val="single"/>
          <w:lang w:val="en-US" w:eastAsia="zh-CN"/>
        </w:rPr>
        <w:t>Dan-Lei Yang</w:t>
      </w:r>
      <w:r>
        <w:rPr>
          <w:rFonts w:asciiTheme="minorHAnsi" w:eastAsia="宋体" w:hAnsiTheme="minorHAnsi" w:cstheme="minorHAnsi"/>
          <w:color w:val="000000"/>
          <w:sz w:val="24"/>
          <w:szCs w:val="24"/>
          <w:u w:val="single"/>
          <w:vertAlign w:val="superscript"/>
          <w:lang w:val="en-US" w:eastAsia="zh-CN"/>
        </w:rPr>
        <w:t>1,2</w:t>
      </w:r>
      <w:r w:rsidR="00736B13" w:rsidRPr="0000523E">
        <w:rPr>
          <w:rFonts w:asciiTheme="minorHAnsi" w:eastAsia="宋体" w:hAnsiTheme="minorHAnsi" w:cs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宋体" w:hAnsiTheme="minorHAnsi" w:cstheme="minorHAnsi"/>
          <w:color w:val="000000"/>
          <w:sz w:val="24"/>
          <w:szCs w:val="24"/>
          <w:lang w:val="en-US" w:eastAsia="zh-CN"/>
        </w:rPr>
        <w:t>Hao Niu</w:t>
      </w:r>
      <w:r w:rsidRPr="00391E33">
        <w:rPr>
          <w:rFonts w:asciiTheme="minorHAnsi" w:eastAsia="宋体" w:hAnsiTheme="minorHAnsi" w:cstheme="minorHAnsi"/>
          <w:color w:val="000000"/>
          <w:sz w:val="24"/>
          <w:szCs w:val="24"/>
          <w:vertAlign w:val="superscript"/>
          <w:lang w:val="en-US" w:eastAsia="zh-CN"/>
        </w:rPr>
        <w:t>1,2</w:t>
      </w:r>
      <w:r>
        <w:rPr>
          <w:rFonts w:asciiTheme="minorHAnsi" w:eastAsia="宋体" w:hAnsiTheme="minorHAnsi" w:cstheme="minorHAnsi"/>
          <w:color w:val="000000"/>
          <w:sz w:val="24"/>
          <w:szCs w:val="24"/>
          <w:lang w:val="en-US" w:eastAsia="zh-CN"/>
        </w:rPr>
        <w:t>,</w:t>
      </w:r>
      <w:r w:rsidR="00736B13" w:rsidRPr="0000523E">
        <w:rPr>
          <w:rFonts w:asciiTheme="minorHAnsi" w:eastAsia="宋体" w:hAnsiTheme="minorHAnsi" w:cstheme="minorHAnsi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Theme="minorHAnsi" w:eastAsia="宋体" w:hAnsiTheme="minorHAnsi" w:cstheme="minorHAnsi"/>
          <w:color w:val="000000"/>
          <w:sz w:val="24"/>
          <w:szCs w:val="24"/>
          <w:lang w:val="en-US" w:eastAsia="zh-CN"/>
        </w:rPr>
        <w:t>Dan Wang</w:t>
      </w:r>
      <w:r w:rsidRPr="00391E33">
        <w:rPr>
          <w:rFonts w:asciiTheme="minorHAnsi" w:eastAsia="宋体" w:hAnsiTheme="minorHAnsi" w:cstheme="minorHAnsi"/>
          <w:color w:val="000000"/>
          <w:sz w:val="24"/>
          <w:szCs w:val="24"/>
          <w:vertAlign w:val="superscript"/>
          <w:lang w:val="en-US" w:eastAsia="zh-CN"/>
        </w:rPr>
        <w:t>1,2</w:t>
      </w:r>
      <w:r>
        <w:rPr>
          <w:rFonts w:asciiTheme="minorHAnsi" w:eastAsia="宋体" w:hAnsiTheme="minorHAnsi" w:cs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Theme="minorHAnsi" w:eastAsia="宋体" w:hAnsiTheme="minorHAnsi" w:cstheme="minorHAnsi"/>
          <w:color w:val="000000"/>
          <w:sz w:val="24"/>
          <w:szCs w:val="24"/>
          <w:lang w:val="en-US" w:eastAsia="zh-CN"/>
        </w:rPr>
        <w:t>Jie</w:t>
      </w:r>
      <w:proofErr w:type="spellEnd"/>
      <w:r>
        <w:rPr>
          <w:rFonts w:asciiTheme="minorHAnsi" w:eastAsia="宋体" w:hAnsiTheme="minorHAnsi" w:cstheme="minorHAnsi"/>
          <w:color w:val="000000"/>
          <w:sz w:val="24"/>
          <w:szCs w:val="24"/>
          <w:lang w:val="en-US" w:eastAsia="zh-CN"/>
        </w:rPr>
        <w:t>-Xin Wang</w:t>
      </w:r>
      <w:r w:rsidRPr="0000523E">
        <w:rPr>
          <w:rFonts w:asciiTheme="minorHAnsi" w:eastAsia="MS PGothic" w:hAnsiTheme="minorHAnsi" w:cstheme="minorHAnsi"/>
          <w:bCs/>
          <w:i/>
          <w:iCs/>
          <w:color w:val="000000"/>
          <w:sz w:val="20"/>
          <w:lang w:val="en-US"/>
        </w:rPr>
        <w:t>*</w:t>
      </w:r>
      <w:r w:rsidRPr="00391E33">
        <w:rPr>
          <w:rFonts w:asciiTheme="minorHAnsi" w:eastAsia="宋体" w:hAnsiTheme="minorHAnsi" w:cstheme="minorHAnsi"/>
          <w:color w:val="000000"/>
          <w:sz w:val="24"/>
          <w:szCs w:val="24"/>
          <w:vertAlign w:val="superscript"/>
          <w:lang w:val="en-US" w:eastAsia="zh-CN"/>
        </w:rPr>
        <w:t>1,2</w:t>
      </w:r>
    </w:p>
    <w:p w:rsidR="00704BDF" w:rsidRPr="0000523E" w:rsidRDefault="00391E33" w:rsidP="00704BDF">
      <w:pPr>
        <w:snapToGrid w:val="0"/>
        <w:spacing w:after="120"/>
        <w:jc w:val="center"/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Pr="00AD048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State Key Laboratory of Organic−Inorganic</w:t>
      </w:r>
      <w:r>
        <w:rPr>
          <w:rFonts w:asciiTheme="minorHAnsi" w:eastAsiaTheme="minorEastAsia" w:hAnsiTheme="minorHAnsi" w:hint="eastAsia"/>
          <w:i/>
          <w:iCs/>
          <w:color w:val="000000"/>
          <w:sz w:val="20"/>
          <w:lang w:val="en-US" w:eastAsia="zh-CN"/>
        </w:rPr>
        <w:t xml:space="preserve"> </w:t>
      </w:r>
      <w:r w:rsidRPr="00AD048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Composites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2 </w:t>
      </w:r>
      <w:r w:rsidRPr="00AD048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Research Center of the Ministry of Education for High Gravity Engineering and Technology, Beijing University of</w:t>
      </w:r>
      <w:r>
        <w:rPr>
          <w:rFonts w:asciiTheme="minorHAnsi" w:eastAsiaTheme="minorEastAsia" w:hAnsiTheme="minorHAnsi" w:hint="eastAsia"/>
          <w:i/>
          <w:iCs/>
          <w:color w:val="000000"/>
          <w:sz w:val="20"/>
          <w:lang w:val="en-US" w:eastAsia="zh-CN"/>
        </w:rPr>
        <w:t xml:space="preserve"> </w:t>
      </w:r>
      <w:r w:rsidRPr="00AD048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Chemical Technology, Beijing 100029, PR China</w:t>
      </w:r>
    </w:p>
    <w:p w:rsidR="00704BDF" w:rsidRPr="0000523E" w:rsidRDefault="00704BDF" w:rsidP="00704BDF">
      <w:pPr>
        <w:snapToGrid w:val="0"/>
        <w:jc w:val="center"/>
        <w:rPr>
          <w:rFonts w:asciiTheme="minorHAnsi" w:eastAsia="MS PGothic" w:hAnsiTheme="minorHAnsi" w:cstheme="minorHAnsi"/>
          <w:bCs/>
          <w:i/>
          <w:iCs/>
          <w:sz w:val="20"/>
          <w:lang w:val="en-US"/>
        </w:rPr>
      </w:pPr>
      <w:r w:rsidRPr="0000523E">
        <w:rPr>
          <w:rFonts w:asciiTheme="minorHAnsi" w:eastAsia="MS PGothic" w:hAnsiTheme="minorHAnsi" w:cstheme="minorHAnsi"/>
          <w:bCs/>
          <w:i/>
          <w:iCs/>
          <w:color w:val="000000"/>
          <w:sz w:val="20"/>
          <w:lang w:val="en-US"/>
        </w:rPr>
        <w:t>*Corresponding author</w:t>
      </w:r>
      <w:r w:rsidRPr="0000523E">
        <w:rPr>
          <w:rFonts w:asciiTheme="minorHAnsi" w:eastAsia="MS PGothic" w:hAnsiTheme="minorHAnsi" w:cstheme="minorHAnsi"/>
          <w:bCs/>
          <w:i/>
          <w:iCs/>
          <w:sz w:val="20"/>
          <w:lang w:val="en-US" w:eastAsia="ko-KR"/>
        </w:rPr>
        <w:t>:</w:t>
      </w:r>
      <w:r w:rsidRPr="0000523E">
        <w:rPr>
          <w:rFonts w:asciiTheme="minorHAnsi" w:eastAsia="MS PGothic" w:hAnsiTheme="minorHAnsi" w:cstheme="minorHAnsi"/>
          <w:bCs/>
          <w:i/>
          <w:iCs/>
          <w:sz w:val="20"/>
          <w:lang w:val="en-US"/>
        </w:rPr>
        <w:t xml:space="preserve"> </w:t>
      </w:r>
      <w:hyperlink r:id="rId10" w:history="1">
        <w:r w:rsidR="00391E33" w:rsidRPr="00153421">
          <w:rPr>
            <w:rStyle w:val="afffb"/>
            <w:rFonts w:asciiTheme="minorHAnsi" w:eastAsia="MS PGothic" w:hAnsiTheme="minorHAnsi" w:cstheme="minorHAnsi"/>
            <w:bCs/>
            <w:i/>
            <w:iCs/>
            <w:sz w:val="20"/>
            <w:lang w:val="en-US"/>
          </w:rPr>
          <w:t>wangjx@mail.buct.edu.cn</w:t>
        </w:r>
      </w:hyperlink>
      <w:r w:rsidR="00391E33">
        <w:rPr>
          <w:rFonts w:asciiTheme="minorHAnsi" w:eastAsia="MS PGothic" w:hAnsiTheme="minorHAnsi" w:cstheme="minorHAnsi"/>
          <w:bCs/>
          <w:i/>
          <w:iCs/>
          <w:sz w:val="20"/>
          <w:lang w:val="en-US"/>
        </w:rPr>
        <w:t xml:space="preserve"> </w:t>
      </w:r>
    </w:p>
    <w:p w:rsidR="00704BDF" w:rsidRPr="0000523E" w:rsidRDefault="00704BDF" w:rsidP="00704BDF">
      <w:pPr>
        <w:snapToGrid w:val="0"/>
        <w:spacing w:after="120"/>
        <w:jc w:val="center"/>
        <w:rPr>
          <w:rFonts w:asciiTheme="minorHAnsi" w:eastAsia="宋体" w:hAnsiTheme="minorHAnsi" w:cstheme="minorHAnsi"/>
          <w:bCs/>
          <w:i/>
          <w:iCs/>
          <w:color w:val="0000FF"/>
          <w:sz w:val="20"/>
          <w:lang w:val="en-US" w:eastAsia="zh-CN"/>
        </w:rPr>
      </w:pPr>
    </w:p>
    <w:p w:rsidR="00704BDF" w:rsidRPr="0000523E" w:rsidRDefault="00DB0EC2" w:rsidP="00704BDF">
      <w:pPr>
        <w:snapToGrid w:val="0"/>
        <w:spacing w:line="300" w:lineRule="auto"/>
        <w:rPr>
          <w:rFonts w:asciiTheme="minorHAnsi" w:eastAsia="MS PGothic" w:hAnsiTheme="minorHAnsi" w:cstheme="minorHAnsi"/>
          <w:b/>
          <w:bCs/>
          <w:color w:val="000000"/>
          <w:sz w:val="22"/>
          <w:szCs w:val="22"/>
          <w:lang w:val="en-US" w:eastAsia="ko-KR"/>
        </w:rPr>
      </w:pPr>
      <w:r w:rsidRPr="0000523E">
        <w:rPr>
          <w:rFonts w:asciiTheme="minorHAnsi" w:eastAsia="MS PGothic" w:hAnsiTheme="minorHAnsi" w:cstheme="minorHAnsi"/>
          <w:b/>
          <w:bCs/>
          <w:color w:val="000000"/>
          <w:sz w:val="22"/>
          <w:szCs w:val="22"/>
          <w:lang w:val="en-US"/>
        </w:rPr>
        <w:t>Abstract</w:t>
      </w:r>
    </w:p>
    <w:p w:rsidR="00C867B1" w:rsidRPr="001A100A" w:rsidRDefault="00B37481" w:rsidP="00C867B1">
      <w:pPr>
        <w:snapToGrid w:val="0"/>
        <w:spacing w:after="120"/>
        <w:rPr>
          <w:rFonts w:asciiTheme="minorHAnsi" w:eastAsiaTheme="minorEastAsia" w:hAnsiTheme="minorHAnsi" w:cstheme="minorHAnsi"/>
          <w:color w:val="000000"/>
          <w:sz w:val="22"/>
          <w:szCs w:val="22"/>
          <w:lang w:val="en-US" w:eastAsia="zh-CN"/>
        </w:rPr>
      </w:pPr>
      <w:r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Resin-based composites have been frequently used in dental restoration because of their outstanding esthetics, mechanical </w:t>
      </w:r>
      <w:r w:rsidR="000C7B6E"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performances</w:t>
      </w:r>
      <w:r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, biocompatibility, and clinical operability. The particle size, </w:t>
      </w:r>
      <w:r w:rsidR="00681209"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dispersity </w:t>
      </w:r>
      <w:r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and</w:t>
      </w:r>
      <w:r w:rsidR="00681209"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structure</w:t>
      </w:r>
      <w:r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of inorganic filler are decisive for </w:t>
      </w:r>
      <w:r w:rsidR="007E7403"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the</w:t>
      </w:r>
      <w:r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properties</w:t>
      </w:r>
      <w:r w:rsidR="007E7403"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of </w:t>
      </w:r>
      <w:r w:rsidR="000C7B6E"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resin </w:t>
      </w:r>
      <w:r w:rsidR="007E7403"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composite</w:t>
      </w:r>
      <w:r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. In this study, monodisperse silica nanoparticles (MSNPs) with </w:t>
      </w:r>
      <w:r w:rsidR="0000523E"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a </w:t>
      </w:r>
      <w:r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controllable diameter were efficiently </w:t>
      </w:r>
      <w:r w:rsidR="00391E33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prepared</w:t>
      </w:r>
      <w:r w:rsidR="00391E33"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391E33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with high-gravity technology </w:t>
      </w:r>
      <w:r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in an internal circulation rotating packed bed (ICRPB)</w:t>
      </w:r>
      <w:r w:rsidR="0000523E" w:rsidRPr="0000523E">
        <w:rPr>
          <w:rFonts w:asciiTheme="minorHAnsi" w:eastAsiaTheme="minorEastAsia" w:hAnsiTheme="minorHAnsi" w:cstheme="minorHAnsi"/>
          <w:color w:val="000000"/>
          <w:sz w:val="22"/>
          <w:szCs w:val="22"/>
          <w:lang w:val="en-US" w:eastAsia="zh-CN"/>
        </w:rPr>
        <w:t xml:space="preserve">, </w:t>
      </w:r>
      <w:r w:rsidR="0000523E">
        <w:rPr>
          <w:rFonts w:asciiTheme="minorHAnsi" w:eastAsiaTheme="minorEastAsia" w:hAnsiTheme="minorHAnsi" w:cstheme="minorHAnsi"/>
          <w:color w:val="000000"/>
          <w:sz w:val="22"/>
          <w:szCs w:val="22"/>
          <w:lang w:val="en-US" w:eastAsia="zh-CN"/>
        </w:rPr>
        <w:t xml:space="preserve">and then the </w:t>
      </w:r>
      <w:r w:rsidR="00391E33">
        <w:rPr>
          <w:rFonts w:asciiTheme="minorHAnsi" w:eastAsiaTheme="minorEastAsia" w:hAnsiTheme="minorHAnsi" w:cstheme="minorHAnsi"/>
          <w:color w:val="000000"/>
          <w:sz w:val="22"/>
          <w:szCs w:val="22"/>
          <w:lang w:val="en-US" w:eastAsia="zh-CN"/>
        </w:rPr>
        <w:t>spray-drying</w:t>
      </w:r>
      <w:r w:rsidR="0000523E">
        <w:rPr>
          <w:rFonts w:asciiTheme="minorHAnsi" w:eastAsiaTheme="minorEastAsia" w:hAnsiTheme="minorHAnsi" w:cstheme="minorHAnsi"/>
          <w:color w:val="000000"/>
          <w:sz w:val="22"/>
          <w:szCs w:val="22"/>
          <w:lang w:val="en-US" w:eastAsia="zh-CN"/>
        </w:rPr>
        <w:t xml:space="preserve"> technology was used to</w:t>
      </w:r>
      <w:r w:rsidR="0000523E"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efficiently</w:t>
      </w:r>
      <w:r w:rsidR="0000523E">
        <w:rPr>
          <w:rFonts w:asciiTheme="minorHAnsi" w:eastAsiaTheme="minorEastAsia" w:hAnsiTheme="minorHAnsi" w:cstheme="minorHAnsi"/>
          <w:color w:val="000000"/>
          <w:sz w:val="22"/>
          <w:szCs w:val="22"/>
          <w:lang w:val="en-US" w:eastAsia="zh-CN"/>
        </w:rPr>
        <w:t xml:space="preserve"> </w:t>
      </w:r>
      <w:r w:rsidR="00391E33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construct</w:t>
      </w:r>
      <w:r w:rsidR="00391E33">
        <w:rPr>
          <w:rFonts w:asciiTheme="minorHAnsi" w:eastAsiaTheme="minorEastAsia" w:hAnsiTheme="minorHAnsi" w:cstheme="minorHAnsi"/>
          <w:color w:val="000000"/>
          <w:sz w:val="22"/>
          <w:szCs w:val="22"/>
          <w:lang w:val="en-US" w:eastAsia="zh-CN"/>
        </w:rPr>
        <w:t xml:space="preserve"> </w:t>
      </w:r>
      <w:r w:rsidR="0000523E">
        <w:rPr>
          <w:rFonts w:asciiTheme="minorHAnsi" w:eastAsiaTheme="minorEastAsia" w:hAnsiTheme="minorHAnsi" w:cstheme="minorHAnsi"/>
          <w:color w:val="000000"/>
          <w:sz w:val="22"/>
          <w:szCs w:val="22"/>
          <w:lang w:val="en-US" w:eastAsia="zh-CN"/>
        </w:rPr>
        <w:t>micron-scale nano</w:t>
      </w:r>
      <w:r w:rsidR="00391E33">
        <w:rPr>
          <w:rFonts w:asciiTheme="minorHAnsi" w:eastAsiaTheme="minorEastAsia" w:hAnsiTheme="minorHAnsi" w:cstheme="minorHAnsi"/>
          <w:color w:val="000000"/>
          <w:sz w:val="22"/>
          <w:szCs w:val="22"/>
          <w:lang w:val="en-US" w:eastAsia="zh-CN"/>
        </w:rPr>
        <w:t xml:space="preserve">particle </w:t>
      </w:r>
      <w:r w:rsidR="0000523E">
        <w:rPr>
          <w:rFonts w:asciiTheme="minorHAnsi" w:eastAsiaTheme="minorEastAsia" w:hAnsiTheme="minorHAnsi" w:cstheme="minorHAnsi"/>
          <w:color w:val="000000"/>
          <w:sz w:val="22"/>
          <w:szCs w:val="22"/>
          <w:lang w:val="en-US" w:eastAsia="zh-CN"/>
        </w:rPr>
        <w:t>clusters</w:t>
      </w:r>
      <w:r w:rsidR="00391E33">
        <w:rPr>
          <w:rFonts w:asciiTheme="minorHAnsi" w:eastAsiaTheme="minorEastAsia" w:hAnsiTheme="minorHAnsi" w:cstheme="minorHAnsi"/>
          <w:color w:val="000000"/>
          <w:sz w:val="22"/>
          <w:szCs w:val="22"/>
          <w:lang w:val="en-US" w:eastAsia="zh-CN"/>
        </w:rPr>
        <w:t xml:space="preserve"> (MSNCs)</w:t>
      </w:r>
      <w:r w:rsidR="0000523E">
        <w:rPr>
          <w:rFonts w:asciiTheme="minorHAnsi" w:eastAsiaTheme="minorEastAsia" w:hAnsiTheme="minorHAnsi" w:cstheme="minorHAnsi"/>
          <w:color w:val="000000"/>
          <w:sz w:val="22"/>
          <w:szCs w:val="22"/>
          <w:lang w:val="en-US" w:eastAsia="zh-CN"/>
        </w:rPr>
        <w:t>.</w:t>
      </w:r>
      <w:r w:rsidR="0000523E"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The results indicated that</w:t>
      </w:r>
      <w:r w:rsidR="0000523E">
        <w:rPr>
          <w:rFonts w:asciiTheme="minorHAnsi" w:eastAsiaTheme="minorEastAsia" w:hAnsiTheme="minorHAnsi" w:cstheme="minorHAnsi"/>
          <w:color w:val="000000"/>
          <w:sz w:val="22"/>
          <w:szCs w:val="22"/>
          <w:lang w:val="en-US" w:eastAsia="zh-CN"/>
        </w:rPr>
        <w:t xml:space="preserve"> t</w:t>
      </w:r>
      <w:r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he particle size, morphology and dispersion</w:t>
      </w:r>
      <w:r w:rsidR="009F3C5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of silica nanoparticles</w:t>
      </w:r>
      <w:r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995CB7"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were</w:t>
      </w:r>
      <w:r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influenced by the rotating speed of ICRPB and the concentration of reactants. Compared with traditional stirred tank reactor, the </w:t>
      </w:r>
      <w:r w:rsidR="00995CB7"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hydrolyzation process </w:t>
      </w:r>
      <w:r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in ICRPB had one-third descent in </w:t>
      </w:r>
      <w:r w:rsidR="00995CB7"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reaction </w:t>
      </w:r>
      <w:r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time and the size </w:t>
      </w:r>
      <w:r w:rsidR="00F4715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of </w:t>
      </w:r>
      <w:r w:rsidR="00F47155"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MSNPs </w:t>
      </w:r>
      <w:r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dramatically </w:t>
      </w:r>
      <w:r w:rsidR="00F4715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decreased</w:t>
      </w:r>
      <w:r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. The prepared </w:t>
      </w:r>
      <w:proofErr w:type="spellStart"/>
      <w:r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nanodispersion</w:t>
      </w:r>
      <w:r w:rsidR="00F4715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s</w:t>
      </w:r>
      <w:proofErr w:type="spellEnd"/>
      <w:r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could be stably conserved for over 12 months without any changes in particle size, transparency and </w:t>
      </w:r>
      <w:proofErr w:type="spellStart"/>
      <w:r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monodispersity</w:t>
      </w:r>
      <w:proofErr w:type="spellEnd"/>
      <w:r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. After being modified by the silane coupling agent, the MSNPs were mixed with the resin matrix to preparing the resin composites</w:t>
      </w:r>
      <w:r w:rsidR="00F4715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.</w:t>
      </w:r>
      <w:r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F4715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T</w:t>
      </w:r>
      <w:r w:rsidR="00F47155"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he </w:t>
      </w:r>
      <w:r w:rsidR="00602901"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effect</w:t>
      </w:r>
      <w:r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s of filler content, particle size and structure on mechanical </w:t>
      </w:r>
      <w:r w:rsidR="00E834AA"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performance</w:t>
      </w:r>
      <w:r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s were further examined. </w:t>
      </w:r>
      <w:r w:rsid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It could be found</w:t>
      </w:r>
      <w:r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that the mechanical properties of composites were significantly improved with the increased filler content from 40 to 70 wt.%</w:t>
      </w:r>
      <w:r w:rsidR="0085420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,</w:t>
      </w:r>
      <w:r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and </w:t>
      </w:r>
      <w:r w:rsidR="00602901"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enhanced</w:t>
      </w:r>
      <w:r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first and then </w:t>
      </w:r>
      <w:r w:rsidR="00602901"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dropped</w:t>
      </w:r>
      <w:r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with increasing particle size when </w:t>
      </w:r>
      <w:r w:rsidR="00602901"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the</w:t>
      </w:r>
      <w:r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854205"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MSNPs</w:t>
      </w:r>
      <w:r w:rsidR="002A7C51"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were </w:t>
      </w:r>
      <w:r w:rsidR="001D731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used </w:t>
      </w:r>
      <w:r w:rsidR="002A7C51"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as the fillers</w:t>
      </w:r>
      <w:r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. Due to the excellent dispersity, the maximum content </w:t>
      </w:r>
      <w:r w:rsidR="008F5811"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of MSNPs </w:t>
      </w:r>
      <w:r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was 30% higher than</w:t>
      </w:r>
      <w:r w:rsidR="008F5811"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that of</w:t>
      </w:r>
      <w:r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commercial silica nanoparticles with the same size, thereby </w:t>
      </w:r>
      <w:r w:rsid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resulting in better</w:t>
      </w:r>
      <w:r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00523E"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properties</w:t>
      </w:r>
      <w:r w:rsid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of the</w:t>
      </w:r>
      <w:r w:rsidR="0000523E"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composites.</w:t>
      </w:r>
      <w:r w:rsidR="0044750D"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Furthermore,</w:t>
      </w:r>
      <w:r w:rsidR="003D5E41"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1D731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c</w:t>
      </w:r>
      <w:r w:rsidR="001D731A"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ompared </w:t>
      </w:r>
      <w:r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with </w:t>
      </w:r>
      <w:r w:rsidR="00854205" w:rsidRPr="007F60A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silica microparticles with the similar average size</w:t>
      </w:r>
      <w:r w:rsidR="00854205"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85420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and </w:t>
      </w:r>
      <w:r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the MSNPs, the </w:t>
      </w:r>
      <w:r w:rsidR="009F3C5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MS</w:t>
      </w:r>
      <w:r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NCs showed </w:t>
      </w:r>
      <w:r w:rsidR="00854205" w:rsidRPr="007F60A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an obvious improvement in flexural strength and compressive strength</w:t>
      </w:r>
      <w:r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due to its steady por</w:t>
      </w:r>
      <w:r w:rsidR="00300C98"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ous</w:t>
      </w:r>
      <w:r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structure inside</w:t>
      </w:r>
      <w:r w:rsidR="00F4715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,</w:t>
      </w:r>
      <w:r w:rsidR="00B55166"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which was capable to produce a stronger interlocking between organic resin and inorganic fillers</w:t>
      </w:r>
      <w:r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. This method could be applied to the preparation of hydroxyapatite, zinc oxide and zirconia nanoparticle clusters</w:t>
      </w:r>
      <w:r w:rsidR="00F4715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,</w:t>
      </w:r>
      <w:r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300C98"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and </w:t>
      </w:r>
      <w:r w:rsidR="008A595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will provide a new idea for the controlled preparation of high-performance</w:t>
      </w:r>
      <w:r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multifunctional fillers</w:t>
      </w:r>
      <w:r w:rsidR="00D6093F"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for dental restorative resin composite</w:t>
      </w:r>
      <w:r w:rsidR="0085420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s</w:t>
      </w:r>
      <w:r w:rsidRPr="000052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.</w:t>
      </w:r>
    </w:p>
    <w:p w:rsidR="00704BDF" w:rsidRPr="008A5954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宋体" w:hAnsiTheme="minorHAnsi" w:cstheme="minorHAnsi"/>
          <w:sz w:val="22"/>
          <w:szCs w:val="22"/>
          <w:lang w:eastAsia="zh-CN"/>
        </w:rPr>
      </w:pPr>
    </w:p>
    <w:sectPr w:rsidR="00704BDF" w:rsidRPr="008A5954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EDD" w:rsidRDefault="00200EDD" w:rsidP="004F5E36">
      <w:r>
        <w:separator/>
      </w:r>
    </w:p>
  </w:endnote>
  <w:endnote w:type="continuationSeparator" w:id="0">
    <w:p w:rsidR="00200EDD" w:rsidRDefault="00200EDD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EDD" w:rsidRDefault="00200EDD" w:rsidP="004F5E36">
      <w:r>
        <w:separator/>
      </w:r>
    </w:p>
  </w:footnote>
  <w:footnote w:type="continuationSeparator" w:id="0">
    <w:p w:rsidR="00200EDD" w:rsidRDefault="00200EDD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62" w:rsidRDefault="00594E9F">
    <w:pPr>
      <w:pStyle w:val="afff6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93261A" id="Connettore 1 8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 w:eastAsia="zh-CN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 w:eastAsia="zh-CN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afff6"/>
    </w:pPr>
  </w:p>
  <w:p w:rsidR="00704BDF" w:rsidRDefault="00704BDF">
    <w:pPr>
      <w:pStyle w:val="afff6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25D36E" id="Connettore 1 1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0523E"/>
    <w:rsid w:val="000117CB"/>
    <w:rsid w:val="0003148D"/>
    <w:rsid w:val="00062A9A"/>
    <w:rsid w:val="000767AA"/>
    <w:rsid w:val="000A03B2"/>
    <w:rsid w:val="000C60E7"/>
    <w:rsid w:val="000C7B6E"/>
    <w:rsid w:val="000D34BE"/>
    <w:rsid w:val="000E36F1"/>
    <w:rsid w:val="000E3A73"/>
    <w:rsid w:val="000E414A"/>
    <w:rsid w:val="0013121F"/>
    <w:rsid w:val="00134DE4"/>
    <w:rsid w:val="0014736E"/>
    <w:rsid w:val="00150E59"/>
    <w:rsid w:val="0017576A"/>
    <w:rsid w:val="00184AD6"/>
    <w:rsid w:val="001A100A"/>
    <w:rsid w:val="001B65C1"/>
    <w:rsid w:val="001C45CA"/>
    <w:rsid w:val="001C684B"/>
    <w:rsid w:val="001C7355"/>
    <w:rsid w:val="001D53FC"/>
    <w:rsid w:val="001D731A"/>
    <w:rsid w:val="001F2EC7"/>
    <w:rsid w:val="00200EDD"/>
    <w:rsid w:val="002065DB"/>
    <w:rsid w:val="002447EF"/>
    <w:rsid w:val="00251550"/>
    <w:rsid w:val="0027221A"/>
    <w:rsid w:val="00275B61"/>
    <w:rsid w:val="002A7C51"/>
    <w:rsid w:val="002D1F12"/>
    <w:rsid w:val="003009B7"/>
    <w:rsid w:val="00300C98"/>
    <w:rsid w:val="0030469C"/>
    <w:rsid w:val="0031426C"/>
    <w:rsid w:val="003723D4"/>
    <w:rsid w:val="00391E33"/>
    <w:rsid w:val="003A7D1C"/>
    <w:rsid w:val="003B17D5"/>
    <w:rsid w:val="003D5E41"/>
    <w:rsid w:val="004265B2"/>
    <w:rsid w:val="0044750D"/>
    <w:rsid w:val="0046164A"/>
    <w:rsid w:val="00462DCD"/>
    <w:rsid w:val="004D1162"/>
    <w:rsid w:val="004E4DD6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02901"/>
    <w:rsid w:val="00620DEE"/>
    <w:rsid w:val="00625639"/>
    <w:rsid w:val="0064184D"/>
    <w:rsid w:val="00660E3E"/>
    <w:rsid w:val="00662E74"/>
    <w:rsid w:val="00681209"/>
    <w:rsid w:val="006A58D2"/>
    <w:rsid w:val="006C5579"/>
    <w:rsid w:val="00704BDF"/>
    <w:rsid w:val="00736B13"/>
    <w:rsid w:val="007447F3"/>
    <w:rsid w:val="007661C8"/>
    <w:rsid w:val="007D52CD"/>
    <w:rsid w:val="007E7403"/>
    <w:rsid w:val="007F60A5"/>
    <w:rsid w:val="00813288"/>
    <w:rsid w:val="008168FC"/>
    <w:rsid w:val="008479A2"/>
    <w:rsid w:val="00854205"/>
    <w:rsid w:val="0087637F"/>
    <w:rsid w:val="00884D48"/>
    <w:rsid w:val="008A1512"/>
    <w:rsid w:val="008A5954"/>
    <w:rsid w:val="008D0BEB"/>
    <w:rsid w:val="008E566E"/>
    <w:rsid w:val="008F5811"/>
    <w:rsid w:val="00901EB6"/>
    <w:rsid w:val="009450CE"/>
    <w:rsid w:val="0095164B"/>
    <w:rsid w:val="00995CB7"/>
    <w:rsid w:val="00996483"/>
    <w:rsid w:val="009E788A"/>
    <w:rsid w:val="009F3C52"/>
    <w:rsid w:val="00A1763D"/>
    <w:rsid w:val="00A17CEC"/>
    <w:rsid w:val="00A24CF7"/>
    <w:rsid w:val="00A27EF0"/>
    <w:rsid w:val="00A76EFC"/>
    <w:rsid w:val="00A7712D"/>
    <w:rsid w:val="00A84424"/>
    <w:rsid w:val="00A9626B"/>
    <w:rsid w:val="00A97F29"/>
    <w:rsid w:val="00AB0964"/>
    <w:rsid w:val="00AE377D"/>
    <w:rsid w:val="00B37481"/>
    <w:rsid w:val="00B55166"/>
    <w:rsid w:val="00B61DBF"/>
    <w:rsid w:val="00BC30C9"/>
    <w:rsid w:val="00BE3E58"/>
    <w:rsid w:val="00C01616"/>
    <w:rsid w:val="00C0162B"/>
    <w:rsid w:val="00C345B1"/>
    <w:rsid w:val="00C345E3"/>
    <w:rsid w:val="00C40142"/>
    <w:rsid w:val="00C57182"/>
    <w:rsid w:val="00C655FD"/>
    <w:rsid w:val="00C867B1"/>
    <w:rsid w:val="00C94434"/>
    <w:rsid w:val="00CA1C95"/>
    <w:rsid w:val="00CA5A9C"/>
    <w:rsid w:val="00CD5FE2"/>
    <w:rsid w:val="00D02B4C"/>
    <w:rsid w:val="00D24743"/>
    <w:rsid w:val="00D6093F"/>
    <w:rsid w:val="00D84576"/>
    <w:rsid w:val="00DB0EC2"/>
    <w:rsid w:val="00DE0019"/>
    <w:rsid w:val="00DE264A"/>
    <w:rsid w:val="00E041E7"/>
    <w:rsid w:val="00E23CA1"/>
    <w:rsid w:val="00E409A8"/>
    <w:rsid w:val="00E7209D"/>
    <w:rsid w:val="00E834AA"/>
    <w:rsid w:val="00EA50E1"/>
    <w:rsid w:val="00EE0131"/>
    <w:rsid w:val="00F30C64"/>
    <w:rsid w:val="00F47155"/>
    <w:rsid w:val="00F70C7A"/>
    <w:rsid w:val="00F96083"/>
    <w:rsid w:val="00FB730C"/>
    <w:rsid w:val="00FC2695"/>
    <w:rsid w:val="00FC3E03"/>
    <w:rsid w:val="00FE0D8D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0">
    <w:name w:val="heading 1"/>
    <w:basedOn w:val="CETHeading1"/>
    <w:next w:val="a1"/>
    <w:link w:val="11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1">
    <w:name w:val="Table Simple 1"/>
    <w:basedOn w:val="a3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a5">
    <w:name w:val="Balloon Text"/>
    <w:basedOn w:val="a1"/>
    <w:link w:val="a6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批注框文本 字符"/>
    <w:basedOn w:val="a2"/>
    <w:link w:val="a5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a7">
    <w:name w:val="Bibliography"/>
    <w:basedOn w:val="a1"/>
    <w:next w:val="a1"/>
    <w:uiPriority w:val="37"/>
    <w:semiHidden/>
    <w:unhideWhenUsed/>
    <w:rsid w:val="0003148D"/>
  </w:style>
  <w:style w:type="paragraph" w:styleId="23">
    <w:name w:val="Body Text 2"/>
    <w:basedOn w:val="a1"/>
    <w:link w:val="24"/>
    <w:uiPriority w:val="99"/>
    <w:semiHidden/>
    <w:unhideWhenUsed/>
    <w:rsid w:val="000314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semiHidden/>
    <w:rsid w:val="0003148D"/>
  </w:style>
  <w:style w:type="paragraph" w:styleId="33">
    <w:name w:val="Body Text 3"/>
    <w:basedOn w:val="a1"/>
    <w:link w:val="34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semiHidden/>
    <w:rsid w:val="0003148D"/>
    <w:rPr>
      <w:sz w:val="16"/>
      <w:szCs w:val="16"/>
    </w:rPr>
  </w:style>
  <w:style w:type="paragraph" w:styleId="a8">
    <w:name w:val="Body Text"/>
    <w:basedOn w:val="a1"/>
    <w:link w:val="a9"/>
    <w:uiPriority w:val="99"/>
    <w:semiHidden/>
    <w:unhideWhenUsed/>
    <w:rsid w:val="0003148D"/>
    <w:pPr>
      <w:spacing w:after="120"/>
    </w:pPr>
  </w:style>
  <w:style w:type="character" w:customStyle="1" w:styleId="a9">
    <w:name w:val="正文文本 字符"/>
    <w:basedOn w:val="a2"/>
    <w:link w:val="a8"/>
    <w:uiPriority w:val="99"/>
    <w:semiHidden/>
    <w:rsid w:val="0003148D"/>
  </w:style>
  <w:style w:type="paragraph" w:styleId="aa">
    <w:name w:val="Date"/>
    <w:basedOn w:val="a1"/>
    <w:next w:val="a1"/>
    <w:link w:val="ab"/>
    <w:uiPriority w:val="99"/>
    <w:semiHidden/>
    <w:unhideWhenUsed/>
    <w:locked/>
    <w:rsid w:val="0003148D"/>
  </w:style>
  <w:style w:type="character" w:customStyle="1" w:styleId="ab">
    <w:name w:val="日期 字符"/>
    <w:basedOn w:val="a2"/>
    <w:link w:val="aa"/>
    <w:uiPriority w:val="99"/>
    <w:semiHidden/>
    <w:rsid w:val="0003148D"/>
  </w:style>
  <w:style w:type="paragraph" w:styleId="ac">
    <w:name w:val="caption"/>
    <w:basedOn w:val="a1"/>
    <w:next w:val="a1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ad">
    <w:name w:val="List"/>
    <w:basedOn w:val="a1"/>
    <w:uiPriority w:val="99"/>
    <w:semiHidden/>
    <w:unhideWhenUsed/>
    <w:locked/>
    <w:rsid w:val="0003148D"/>
    <w:pPr>
      <w:ind w:left="283" w:hanging="283"/>
      <w:contextualSpacing/>
    </w:pPr>
  </w:style>
  <w:style w:type="paragraph" w:styleId="25">
    <w:name w:val="List 2"/>
    <w:basedOn w:val="a1"/>
    <w:uiPriority w:val="99"/>
    <w:semiHidden/>
    <w:unhideWhenUsed/>
    <w:locked/>
    <w:rsid w:val="0003148D"/>
    <w:pPr>
      <w:ind w:left="566" w:hanging="283"/>
      <w:contextualSpacing/>
    </w:pPr>
  </w:style>
  <w:style w:type="paragraph" w:styleId="35">
    <w:name w:val="List 3"/>
    <w:basedOn w:val="a1"/>
    <w:uiPriority w:val="99"/>
    <w:semiHidden/>
    <w:unhideWhenUsed/>
    <w:locked/>
    <w:rsid w:val="0003148D"/>
    <w:pPr>
      <w:ind w:left="849" w:hanging="283"/>
      <w:contextualSpacing/>
    </w:pPr>
  </w:style>
  <w:style w:type="paragraph" w:styleId="43">
    <w:name w:val="List 4"/>
    <w:basedOn w:val="a1"/>
    <w:uiPriority w:val="99"/>
    <w:semiHidden/>
    <w:unhideWhenUsed/>
    <w:locked/>
    <w:rsid w:val="0003148D"/>
    <w:pPr>
      <w:ind w:left="1132" w:hanging="283"/>
      <w:contextualSpacing/>
    </w:pPr>
  </w:style>
  <w:style w:type="paragraph" w:styleId="53">
    <w:name w:val="List 5"/>
    <w:basedOn w:val="a1"/>
    <w:uiPriority w:val="99"/>
    <w:semiHidden/>
    <w:unhideWhenUsed/>
    <w:locked/>
    <w:rsid w:val="0003148D"/>
    <w:pPr>
      <w:ind w:left="1415" w:hanging="283"/>
      <w:contextualSpacing/>
    </w:pPr>
  </w:style>
  <w:style w:type="paragraph" w:styleId="ae">
    <w:name w:val="List Continue"/>
    <w:basedOn w:val="a1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26">
    <w:name w:val="List Continue 2"/>
    <w:basedOn w:val="a1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36">
    <w:name w:val="List Continue 3"/>
    <w:basedOn w:val="a1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f">
    <w:name w:val="Signature"/>
    <w:basedOn w:val="a1"/>
    <w:link w:val="af0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0">
    <w:name w:val="签名 字符"/>
    <w:basedOn w:val="a2"/>
    <w:link w:val="af"/>
    <w:uiPriority w:val="99"/>
    <w:semiHidden/>
    <w:rsid w:val="0003148D"/>
  </w:style>
  <w:style w:type="paragraph" w:styleId="af1">
    <w:name w:val="E-mail Signature"/>
    <w:basedOn w:val="a1"/>
    <w:link w:val="af2"/>
    <w:uiPriority w:val="99"/>
    <w:semiHidden/>
    <w:unhideWhenUsed/>
    <w:locked/>
    <w:rsid w:val="0003148D"/>
    <w:pPr>
      <w:spacing w:line="240" w:lineRule="auto"/>
    </w:pPr>
  </w:style>
  <w:style w:type="character" w:customStyle="1" w:styleId="af2">
    <w:name w:val="电子邮件签名 字符"/>
    <w:basedOn w:val="a2"/>
    <w:link w:val="af1"/>
    <w:uiPriority w:val="99"/>
    <w:semiHidden/>
    <w:rsid w:val="0003148D"/>
  </w:style>
  <w:style w:type="paragraph" w:styleId="af3">
    <w:name w:val="Salutation"/>
    <w:basedOn w:val="a1"/>
    <w:next w:val="a1"/>
    <w:link w:val="af4"/>
    <w:uiPriority w:val="99"/>
    <w:semiHidden/>
    <w:unhideWhenUsed/>
    <w:locked/>
    <w:rsid w:val="0003148D"/>
  </w:style>
  <w:style w:type="character" w:customStyle="1" w:styleId="af4">
    <w:name w:val="称呼 字符"/>
    <w:basedOn w:val="a2"/>
    <w:link w:val="af3"/>
    <w:uiPriority w:val="99"/>
    <w:semiHidden/>
    <w:rsid w:val="0003148D"/>
  </w:style>
  <w:style w:type="paragraph" w:styleId="af5">
    <w:name w:val="Closing"/>
    <w:basedOn w:val="a1"/>
    <w:link w:val="af6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6">
    <w:name w:val="结束语 字符"/>
    <w:basedOn w:val="a2"/>
    <w:link w:val="af5"/>
    <w:uiPriority w:val="99"/>
    <w:semiHidden/>
    <w:rsid w:val="0003148D"/>
  </w:style>
  <w:style w:type="paragraph" w:styleId="12">
    <w:name w:val="index 1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27">
    <w:name w:val="index 2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45">
    <w:name w:val="index 4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55">
    <w:name w:val="index 5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f7">
    <w:name w:val="table of figures"/>
    <w:basedOn w:val="a1"/>
    <w:next w:val="a1"/>
    <w:uiPriority w:val="99"/>
    <w:semiHidden/>
    <w:unhideWhenUsed/>
    <w:locked/>
    <w:rsid w:val="0003148D"/>
  </w:style>
  <w:style w:type="paragraph" w:styleId="af8">
    <w:name w:val="table of authorities"/>
    <w:basedOn w:val="a1"/>
    <w:next w:val="a1"/>
    <w:uiPriority w:val="99"/>
    <w:semiHidden/>
    <w:unhideWhenUsed/>
    <w:locked/>
    <w:rsid w:val="0003148D"/>
    <w:pPr>
      <w:ind w:left="220" w:hanging="220"/>
    </w:pPr>
  </w:style>
  <w:style w:type="paragraph" w:styleId="af9">
    <w:name w:val="envelope address"/>
    <w:basedOn w:val="a1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Address"/>
    <w:basedOn w:val="a1"/>
    <w:link w:val="HTML0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0">
    <w:name w:val="HTML 地址 字符"/>
    <w:basedOn w:val="a2"/>
    <w:link w:val="HTML"/>
    <w:uiPriority w:val="99"/>
    <w:semiHidden/>
    <w:rsid w:val="0003148D"/>
    <w:rPr>
      <w:i/>
      <w:iCs/>
    </w:rPr>
  </w:style>
  <w:style w:type="paragraph" w:styleId="afa">
    <w:name w:val="envelope return"/>
    <w:basedOn w:val="a1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fb">
    <w:name w:val="Message Header"/>
    <w:basedOn w:val="a1"/>
    <w:link w:val="afc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c">
    <w:name w:val="信息标题 字符"/>
    <w:basedOn w:val="a2"/>
    <w:link w:val="afb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d">
    <w:name w:val="Note Heading"/>
    <w:basedOn w:val="a1"/>
    <w:next w:val="a1"/>
    <w:link w:val="afe"/>
    <w:uiPriority w:val="99"/>
    <w:semiHidden/>
    <w:unhideWhenUsed/>
    <w:locked/>
    <w:rsid w:val="0003148D"/>
    <w:pPr>
      <w:spacing w:line="240" w:lineRule="auto"/>
    </w:pPr>
  </w:style>
  <w:style w:type="character" w:customStyle="1" w:styleId="afe">
    <w:name w:val="注释标题 字符"/>
    <w:basedOn w:val="a2"/>
    <w:link w:val="afd"/>
    <w:uiPriority w:val="99"/>
    <w:semiHidden/>
    <w:rsid w:val="0003148D"/>
  </w:style>
  <w:style w:type="paragraph" w:styleId="aff">
    <w:name w:val="Document Map"/>
    <w:basedOn w:val="a1"/>
    <w:link w:val="aff0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文档结构图 字符"/>
    <w:basedOn w:val="a2"/>
    <w:link w:val="aff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aff1">
    <w:name w:val="Normal (Web)"/>
    <w:basedOn w:val="a1"/>
    <w:uiPriority w:val="99"/>
    <w:semiHidden/>
    <w:unhideWhenUsed/>
    <w:locked/>
    <w:rsid w:val="0003148D"/>
    <w:rPr>
      <w:sz w:val="24"/>
      <w:szCs w:val="24"/>
    </w:rPr>
  </w:style>
  <w:style w:type="paragraph" w:styleId="a">
    <w:name w:val="List Number"/>
    <w:basedOn w:val="a1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1">
    <w:name w:val="HTML Preformatted"/>
    <w:basedOn w:val="a1"/>
    <w:link w:val="HTML2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2">
    <w:name w:val="HTML 预设格式 字符"/>
    <w:basedOn w:val="a2"/>
    <w:link w:val="HTML1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2">
    <w:name w:val="Body Text First Indent"/>
    <w:basedOn w:val="a8"/>
    <w:link w:val="aff3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aff3">
    <w:name w:val="正文文本首行缩进 字符"/>
    <w:basedOn w:val="a9"/>
    <w:link w:val="aff2"/>
    <w:uiPriority w:val="99"/>
    <w:semiHidden/>
    <w:rsid w:val="0003148D"/>
  </w:style>
  <w:style w:type="paragraph" w:styleId="aff4">
    <w:name w:val="Body Text Indent"/>
    <w:basedOn w:val="a1"/>
    <w:link w:val="aff5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aff5">
    <w:name w:val="正文文本缩进 字符"/>
    <w:basedOn w:val="a2"/>
    <w:link w:val="aff4"/>
    <w:uiPriority w:val="99"/>
    <w:semiHidden/>
    <w:rsid w:val="0003148D"/>
  </w:style>
  <w:style w:type="paragraph" w:styleId="28">
    <w:name w:val="Body Text First Indent 2"/>
    <w:basedOn w:val="aff4"/>
    <w:link w:val="29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29">
    <w:name w:val="正文文本首行缩进 2 字符"/>
    <w:basedOn w:val="aff5"/>
    <w:link w:val="28"/>
    <w:uiPriority w:val="99"/>
    <w:semiHidden/>
    <w:rsid w:val="0003148D"/>
  </w:style>
  <w:style w:type="paragraph" w:styleId="a0">
    <w:name w:val="List Bullet"/>
    <w:basedOn w:val="a1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2a">
    <w:name w:val="Body Text Indent 2"/>
    <w:basedOn w:val="a1"/>
    <w:link w:val="2b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2b">
    <w:name w:val="正文文本缩进 2 字符"/>
    <w:basedOn w:val="a2"/>
    <w:link w:val="2a"/>
    <w:uiPriority w:val="99"/>
    <w:semiHidden/>
    <w:rsid w:val="0003148D"/>
  </w:style>
  <w:style w:type="paragraph" w:styleId="38">
    <w:name w:val="Body Text Indent 3"/>
    <w:basedOn w:val="a1"/>
    <w:link w:val="39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39">
    <w:name w:val="正文文本缩进 3 字符"/>
    <w:basedOn w:val="a2"/>
    <w:link w:val="38"/>
    <w:uiPriority w:val="99"/>
    <w:semiHidden/>
    <w:rsid w:val="0003148D"/>
    <w:rPr>
      <w:sz w:val="16"/>
      <w:szCs w:val="16"/>
    </w:rPr>
  </w:style>
  <w:style w:type="paragraph" w:styleId="aff6">
    <w:name w:val="Normal Indent"/>
    <w:basedOn w:val="a1"/>
    <w:uiPriority w:val="99"/>
    <w:semiHidden/>
    <w:unhideWhenUsed/>
    <w:locked/>
    <w:rsid w:val="0003148D"/>
    <w:pPr>
      <w:ind w:left="720"/>
    </w:pPr>
  </w:style>
  <w:style w:type="paragraph" w:styleId="aff7">
    <w:name w:val="annotation text"/>
    <w:basedOn w:val="a1"/>
    <w:link w:val="aff8"/>
    <w:uiPriority w:val="99"/>
    <w:semiHidden/>
    <w:unhideWhenUsed/>
    <w:locked/>
    <w:rsid w:val="0003148D"/>
    <w:pPr>
      <w:spacing w:line="240" w:lineRule="auto"/>
    </w:pPr>
  </w:style>
  <w:style w:type="character" w:customStyle="1" w:styleId="aff8">
    <w:name w:val="批注文字 字符"/>
    <w:basedOn w:val="a2"/>
    <w:link w:val="aff7"/>
    <w:uiPriority w:val="99"/>
    <w:semiHidden/>
    <w:rsid w:val="0003148D"/>
    <w:rPr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locked/>
    <w:rsid w:val="0003148D"/>
    <w:rPr>
      <w:b/>
      <w:bCs/>
    </w:rPr>
  </w:style>
  <w:style w:type="character" w:customStyle="1" w:styleId="affa">
    <w:name w:val="批注主题 字符"/>
    <w:basedOn w:val="aff8"/>
    <w:link w:val="aff9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a1"/>
    <w:next w:val="a1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a1"/>
    <w:next w:val="a1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a1"/>
    <w:next w:val="a1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a1"/>
    <w:next w:val="a1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a1"/>
    <w:next w:val="a1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a1"/>
    <w:next w:val="a1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a1"/>
    <w:next w:val="a1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a1"/>
    <w:next w:val="a1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a1"/>
    <w:next w:val="a1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affb">
    <w:name w:val="Block Text"/>
    <w:basedOn w:val="a1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fc">
    <w:name w:val="macro"/>
    <w:link w:val="affd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affd">
    <w:name w:val="宏文本 字符"/>
    <w:basedOn w:val="a2"/>
    <w:link w:val="affc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e">
    <w:name w:val="Plain Text"/>
    <w:basedOn w:val="a1"/>
    <w:link w:val="afff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f">
    <w:name w:val="纯文本 字符"/>
    <w:basedOn w:val="a2"/>
    <w:link w:val="aff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afff0">
    <w:name w:val="footnote text"/>
    <w:basedOn w:val="a1"/>
    <w:link w:val="afff1"/>
    <w:uiPriority w:val="99"/>
    <w:semiHidden/>
    <w:unhideWhenUsed/>
    <w:locked/>
    <w:rsid w:val="0003148D"/>
    <w:pPr>
      <w:spacing w:line="240" w:lineRule="auto"/>
    </w:pPr>
  </w:style>
  <w:style w:type="character" w:customStyle="1" w:styleId="afff1">
    <w:name w:val="脚注文本 字符"/>
    <w:basedOn w:val="a2"/>
    <w:link w:val="afff0"/>
    <w:uiPriority w:val="99"/>
    <w:semiHidden/>
    <w:rsid w:val="0003148D"/>
    <w:rPr>
      <w:sz w:val="20"/>
      <w:szCs w:val="20"/>
    </w:rPr>
  </w:style>
  <w:style w:type="paragraph" w:styleId="afff2">
    <w:name w:val="endnote text"/>
    <w:basedOn w:val="a1"/>
    <w:link w:val="afff3"/>
    <w:uiPriority w:val="99"/>
    <w:semiHidden/>
    <w:unhideWhenUsed/>
    <w:locked/>
    <w:rsid w:val="0003148D"/>
    <w:pPr>
      <w:spacing w:line="240" w:lineRule="auto"/>
    </w:pPr>
  </w:style>
  <w:style w:type="character" w:customStyle="1" w:styleId="afff3">
    <w:name w:val="尾注文本 字符"/>
    <w:basedOn w:val="a2"/>
    <w:link w:val="afff2"/>
    <w:uiPriority w:val="99"/>
    <w:semiHidden/>
    <w:rsid w:val="0003148D"/>
    <w:rPr>
      <w:sz w:val="20"/>
      <w:szCs w:val="20"/>
    </w:rPr>
  </w:style>
  <w:style w:type="character" w:customStyle="1" w:styleId="11">
    <w:name w:val="标题 1 字符"/>
    <w:basedOn w:val="a2"/>
    <w:link w:val="10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22">
    <w:name w:val="标题 2 字符"/>
    <w:basedOn w:val="a2"/>
    <w:link w:val="2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标题 4 字符"/>
    <w:basedOn w:val="a2"/>
    <w:link w:val="41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标题 5 字符"/>
    <w:basedOn w:val="a2"/>
    <w:link w:val="51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f4">
    <w:name w:val="index heading"/>
    <w:basedOn w:val="a1"/>
    <w:next w:val="12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afff5">
    <w:name w:val="toa heading"/>
    <w:basedOn w:val="a1"/>
    <w:next w:val="a1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0"/>
    <w:next w:val="a1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2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afff6">
    <w:name w:val="header"/>
    <w:basedOn w:val="a1"/>
    <w:link w:val="afff7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7">
    <w:name w:val="页眉 字符"/>
    <w:basedOn w:val="a2"/>
    <w:link w:val="afff6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afff8">
    <w:name w:val="footer"/>
    <w:basedOn w:val="a1"/>
    <w:link w:val="afff9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9">
    <w:name w:val="页脚 字符"/>
    <w:basedOn w:val="a2"/>
    <w:link w:val="afff8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afffa">
    <w:name w:val="Table Grid"/>
    <w:basedOn w:val="a3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a1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a1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a1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afffb">
    <w:name w:val="Hyperlink"/>
    <w:basedOn w:val="a2"/>
    <w:uiPriority w:val="99"/>
    <w:unhideWhenUsed/>
    <w:locked/>
    <w:rsid w:val="00391E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angjx@mail.buct.edu.cn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2B77A-1EAE-4C80-8E31-10E812EE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杨 丹蕾</cp:lastModifiedBy>
  <cp:revision>32</cp:revision>
  <cp:lastPrinted>2015-05-12T18:31:00Z</cp:lastPrinted>
  <dcterms:created xsi:type="dcterms:W3CDTF">2018-05-26T08:49:00Z</dcterms:created>
  <dcterms:modified xsi:type="dcterms:W3CDTF">2019-04-30T06:07:00Z</dcterms:modified>
</cp:coreProperties>
</file>