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rsidR="00704BDF" w:rsidRPr="00DE0019" w:rsidRDefault="00EC471C"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i/>
          <w:sz w:val="28"/>
          <w:szCs w:val="28"/>
          <w:lang w:val="en-US"/>
        </w:rPr>
        <w:t xml:space="preserve">Continuous </w:t>
      </w:r>
      <w:r w:rsidR="003F60DE">
        <w:rPr>
          <w:rFonts w:asciiTheme="minorHAnsi" w:eastAsia="MS PGothic" w:hAnsiTheme="minorHAnsi"/>
          <w:b/>
          <w:bCs/>
          <w:i/>
          <w:sz w:val="28"/>
          <w:szCs w:val="28"/>
          <w:lang w:val="en-US"/>
        </w:rPr>
        <w:t>In Situ Extraction of Volatile Fatty Acids</w:t>
      </w:r>
      <w:r w:rsidR="00BC2E2E">
        <w:rPr>
          <w:rFonts w:asciiTheme="minorHAnsi" w:eastAsia="MS PGothic" w:hAnsiTheme="minorHAnsi"/>
          <w:b/>
          <w:bCs/>
          <w:i/>
          <w:sz w:val="28"/>
          <w:szCs w:val="28"/>
          <w:lang w:val="en-US"/>
        </w:rPr>
        <w:t xml:space="preserve"> in an Anaerobic Digestive System</w:t>
      </w:r>
      <w:r w:rsidR="00BC2E2E">
        <w:rPr>
          <w:rFonts w:asciiTheme="minorHAnsi" w:eastAsia="MS PGothic" w:hAnsiTheme="minorHAnsi"/>
          <w:b/>
          <w:bCs/>
          <w:sz w:val="28"/>
          <w:szCs w:val="28"/>
          <w:lang w:val="en-US"/>
        </w:rPr>
        <w:t>.</w:t>
      </w:r>
    </w:p>
    <w:p w:rsidR="00DE0019" w:rsidRPr="00DE0019" w:rsidRDefault="00A61D9C" w:rsidP="00704BDF">
      <w:pPr>
        <w:snapToGrid w:val="0"/>
        <w:spacing w:after="120"/>
        <w:jc w:val="center"/>
        <w:rPr>
          <w:rFonts w:eastAsia="SimSun"/>
          <w:color w:val="000000"/>
          <w:lang w:val="en-US" w:eastAsia="zh-CN"/>
        </w:rPr>
      </w:pPr>
      <w:r w:rsidRPr="008369F9">
        <w:rPr>
          <w:rFonts w:asciiTheme="minorHAnsi" w:eastAsia="SimSun" w:hAnsiTheme="minorHAnsi"/>
          <w:color w:val="000000"/>
          <w:sz w:val="24"/>
          <w:szCs w:val="24"/>
          <w:lang w:val="en-US" w:eastAsia="zh-CN"/>
        </w:rPr>
        <w:t>Gerard James</w:t>
      </w:r>
      <w:r w:rsidR="00704BDF" w:rsidRPr="008369F9">
        <w:rPr>
          <w:rFonts w:asciiTheme="minorHAnsi" w:eastAsia="SimSun" w:hAnsiTheme="minorHAnsi"/>
          <w:color w:val="000000"/>
          <w:sz w:val="24"/>
          <w:szCs w:val="24"/>
          <w:vertAlign w:val="superscript"/>
          <w:lang w:val="en-US" w:eastAsia="zh-CN"/>
        </w:rPr>
        <w:t>1</w:t>
      </w:r>
      <w:r w:rsidR="003B342C">
        <w:rPr>
          <w:rFonts w:asciiTheme="minorHAnsi" w:eastAsia="SimSun" w:hAnsiTheme="minorHAnsi"/>
          <w:color w:val="000000"/>
          <w:sz w:val="24"/>
          <w:szCs w:val="24"/>
          <w:lang w:val="en-US" w:eastAsia="zh-CN"/>
        </w:rPr>
        <w:t xml:space="preserve">, </w:t>
      </w:r>
      <w:r w:rsidR="003A416E">
        <w:rPr>
          <w:rFonts w:asciiTheme="minorHAnsi" w:eastAsia="SimSun" w:hAnsiTheme="minorHAnsi"/>
          <w:color w:val="000000"/>
          <w:sz w:val="24"/>
          <w:szCs w:val="24"/>
          <w:lang w:val="en-US" w:eastAsia="zh-CN"/>
        </w:rPr>
        <w:t>Robert</w:t>
      </w:r>
      <w:r>
        <w:rPr>
          <w:rFonts w:asciiTheme="minorHAnsi" w:eastAsia="SimSun" w:hAnsiTheme="minorHAnsi"/>
          <w:color w:val="000000"/>
          <w:sz w:val="24"/>
          <w:szCs w:val="24"/>
          <w:lang w:val="en-US" w:eastAsia="zh-CN"/>
        </w:rPr>
        <w:t xml:space="preserve"> Pott</w:t>
      </w:r>
      <w:r w:rsidR="008B65D3">
        <w:rPr>
          <w:rFonts w:eastAsia="SimSun"/>
          <w:color w:val="000000"/>
          <w:vertAlign w:val="superscript"/>
          <w:lang w:val="en-US" w:eastAsia="zh-CN"/>
        </w:rPr>
        <w:t>1</w:t>
      </w:r>
      <w:r w:rsidR="00DE0019">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0003527E">
        <w:rPr>
          <w:rFonts w:asciiTheme="minorHAnsi" w:eastAsia="MS PGothic" w:hAnsiTheme="minorHAnsi"/>
          <w:i/>
          <w:iCs/>
          <w:color w:val="000000"/>
          <w:sz w:val="20"/>
          <w:lang w:val="en-US"/>
        </w:rPr>
        <w:t xml:space="preserve"> </w:t>
      </w:r>
      <w:r w:rsidR="00BC2E2E">
        <w:rPr>
          <w:rFonts w:asciiTheme="minorHAnsi" w:eastAsia="MS PGothic" w:hAnsiTheme="minorHAnsi"/>
          <w:i/>
          <w:iCs/>
          <w:color w:val="000000"/>
          <w:sz w:val="20"/>
          <w:lang w:val="en-US"/>
        </w:rPr>
        <w:t xml:space="preserve">Department of Chemical Engineering, </w:t>
      </w:r>
      <w:r w:rsidR="0003527E" w:rsidRPr="0003527E">
        <w:rPr>
          <w:rFonts w:asciiTheme="minorHAnsi" w:eastAsia="MS PGothic" w:hAnsiTheme="minorHAnsi"/>
          <w:i/>
          <w:iCs/>
          <w:color w:val="000000"/>
          <w:sz w:val="20"/>
          <w:lang w:val="en-US"/>
        </w:rPr>
        <w:t>Stellenbosch University</w:t>
      </w:r>
      <w:r w:rsidR="0003527E">
        <w:rPr>
          <w:rFonts w:asciiTheme="minorHAnsi" w:eastAsia="MS PGothic" w:hAnsiTheme="minorHAnsi"/>
          <w:i/>
          <w:iCs/>
          <w:color w:val="000000"/>
          <w:sz w:val="20"/>
          <w:lang w:val="en-US"/>
        </w:rPr>
        <w:t>,</w:t>
      </w:r>
      <w:r w:rsidR="008B65D3">
        <w:rPr>
          <w:rFonts w:asciiTheme="minorHAnsi" w:eastAsia="MS PGothic" w:hAnsiTheme="minorHAnsi"/>
          <w:i/>
          <w:iCs/>
          <w:color w:val="000000"/>
          <w:sz w:val="20"/>
          <w:lang w:val="en-US"/>
        </w:rPr>
        <w:t xml:space="preserve"> Western Province, South Africa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6D49EC">
        <w:rPr>
          <w:rFonts w:asciiTheme="minorHAnsi" w:eastAsia="MS PGothic" w:hAnsiTheme="minorHAnsi"/>
          <w:bCs/>
          <w:i/>
          <w:iCs/>
          <w:sz w:val="20"/>
          <w:lang w:val="en-US"/>
        </w:rPr>
        <w:t xml:space="preserve"> rpott@sun.ac.za</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Default="005F6B26" w:rsidP="00704BDF">
      <w:pPr>
        <w:pStyle w:val="AbstractBody"/>
        <w:numPr>
          <w:ilvl w:val="0"/>
          <w:numId w:val="16"/>
        </w:numPr>
        <w:rPr>
          <w:rFonts w:asciiTheme="minorHAnsi" w:hAnsiTheme="minorHAnsi"/>
        </w:rPr>
      </w:pPr>
      <w:r>
        <w:rPr>
          <w:rFonts w:asciiTheme="minorHAnsi" w:hAnsiTheme="minorHAnsi"/>
        </w:rPr>
        <w:t>L</w:t>
      </w:r>
      <w:r w:rsidR="006D49EC">
        <w:rPr>
          <w:rFonts w:asciiTheme="minorHAnsi" w:hAnsiTheme="minorHAnsi"/>
        </w:rPr>
        <w:t>iquid-liquid equilibrium studies were conducted usi</w:t>
      </w:r>
      <w:r w:rsidR="009E3494">
        <w:rPr>
          <w:rFonts w:asciiTheme="minorHAnsi" w:hAnsiTheme="minorHAnsi"/>
        </w:rPr>
        <w:t xml:space="preserve">ng TOA and </w:t>
      </w:r>
      <w:r w:rsidR="00DF4FBD">
        <w:rPr>
          <w:rFonts w:asciiTheme="minorHAnsi" w:hAnsiTheme="minorHAnsi"/>
        </w:rPr>
        <w:t>TBP in canola oil</w:t>
      </w:r>
      <w:r w:rsidR="00704BDF" w:rsidRPr="00EC66CC">
        <w:rPr>
          <w:rFonts w:asciiTheme="minorHAnsi" w:hAnsiTheme="minorHAnsi"/>
        </w:rPr>
        <w:t>.</w:t>
      </w:r>
    </w:p>
    <w:p w:rsidR="00DA2E67" w:rsidRPr="00EC66CC" w:rsidRDefault="00DA2E67" w:rsidP="00704BDF">
      <w:pPr>
        <w:pStyle w:val="AbstractBody"/>
        <w:numPr>
          <w:ilvl w:val="0"/>
          <w:numId w:val="16"/>
        </w:numPr>
        <w:rPr>
          <w:rFonts w:asciiTheme="minorHAnsi" w:hAnsiTheme="minorHAnsi"/>
        </w:rPr>
      </w:pPr>
      <w:r>
        <w:rPr>
          <w:rFonts w:asciiTheme="minorHAnsi" w:hAnsiTheme="minorHAnsi"/>
        </w:rPr>
        <w:t>Extraction efficiencies of VFAs differ between synthetic and AD solutions.</w:t>
      </w:r>
    </w:p>
    <w:p w:rsidR="00704BDF" w:rsidRPr="00DA2E67" w:rsidRDefault="00EE7B73" w:rsidP="00DA2E67">
      <w:pPr>
        <w:pStyle w:val="AbstractBody"/>
        <w:numPr>
          <w:ilvl w:val="0"/>
          <w:numId w:val="16"/>
        </w:numPr>
        <w:rPr>
          <w:rFonts w:asciiTheme="minorHAnsi" w:hAnsiTheme="minorHAnsi"/>
        </w:rPr>
      </w:pPr>
      <w:r w:rsidRPr="00EE7B73">
        <w:rPr>
          <w:rFonts w:asciiTheme="minorHAnsi" w:hAnsiTheme="minorHAnsi"/>
        </w:rPr>
        <w:t>Continuous extraction of VFAs allow for a pH control setup</w:t>
      </w:r>
      <w:r w:rsidR="00DF4FBD">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0736E3" w:rsidRDefault="003E7420" w:rsidP="00C867B1">
      <w:pPr>
        <w:snapToGrid w:val="0"/>
        <w:spacing w:after="120"/>
        <w:rPr>
          <w:rFonts w:asciiTheme="minorHAnsi" w:eastAsia="MS PGothic" w:hAnsiTheme="minorHAnsi"/>
          <w:color w:val="000000"/>
          <w:sz w:val="22"/>
          <w:szCs w:val="22"/>
          <w:lang w:val="en-US"/>
        </w:rPr>
      </w:pPr>
      <w:r w:rsidRPr="003E7420">
        <w:rPr>
          <w:rFonts w:asciiTheme="minorHAnsi" w:eastAsia="MS PGothic" w:hAnsiTheme="minorHAnsi"/>
          <w:color w:val="000000"/>
          <w:sz w:val="22"/>
          <w:szCs w:val="22"/>
          <w:lang w:val="en-US"/>
        </w:rPr>
        <w:t>The global demand for sustainable renewable energy has increased exponentially over the past decade. One of the approaches for renewable energy has been anaerobic digestion (AD) for the production of biogas</w:t>
      </w:r>
      <w:r w:rsidR="00AC175D">
        <w:rPr>
          <w:rFonts w:asciiTheme="minorHAnsi" w:eastAsia="MS PGothic" w:hAnsiTheme="minorHAnsi"/>
          <w:color w:val="000000"/>
          <w:sz w:val="22"/>
          <w:szCs w:val="22"/>
          <w:lang w:val="en-US"/>
        </w:rPr>
        <w:t xml:space="preserve"> </w:t>
      </w:r>
      <w:r w:rsidR="00AC175D">
        <w:rPr>
          <w:rFonts w:asciiTheme="minorHAnsi" w:eastAsia="MS PGothic" w:hAnsiTheme="minorHAnsi"/>
          <w:color w:val="000000"/>
          <w:sz w:val="22"/>
          <w:szCs w:val="22"/>
          <w:lang w:val="en-US"/>
        </w:rPr>
        <w:fldChar w:fldCharType="begin" w:fldLock="1"/>
      </w:r>
      <w:r w:rsidR="00856AF3">
        <w:rPr>
          <w:rFonts w:asciiTheme="minorHAnsi" w:eastAsia="MS PGothic" w:hAnsiTheme="minorHAnsi"/>
          <w:color w:val="000000"/>
          <w:sz w:val="22"/>
          <w:szCs w:val="22"/>
          <w:lang w:val="en-US"/>
        </w:rPr>
        <w:instrText>ADDIN CSL_CITATION {"citationItems":[{"id":"ITEM-1","itemData":{"abstract":"The production of volatile fatty acids (VFAs) by anaerobic fermentation of wheat milling waste residues (akalona) either as a solid or hydrolyzate and whey was studied using fresh rumen ¯uid as a mixed culture for anaerobic digestion of the organic residues. Maximum VFAs production was obtained from akalona followed by whey after 8 days. The lower VFAs production was obtained from akalona hydrolyzate after 7 days. VFAs recovery from fermentation broth by liquid±liquid extraction using a mixed solvent (tri-n-octylphosphine oxide in kerosene) followed by a pure solvent was studied. Experiments were run covering the extraction kinetics of tri-n-octylphosphine in the diluent kerosene under the optimum conditions for extraction of VFAs with mixed solvent and with pure solvent only, and the per cent recovery of VFAs was calculated in both steps. #","author":[{"dropping-particle":"","family":"Mostafa","given":"N A","non-dropping-particle":"","parse-names":false,"suffix":""}],"container-title":"Energy Conversion and Management","id":"ITEM-1","issued":{"date-parts":[["1999"]]},"page":"1543-1553","title":"Production and recovery of volatile fatty acids from fermentation broth","type":"article-journal","volume":"40"},"uris":["http://www.mendeley.com/documents/?uuid=0ae49997-10b4-322c-9768-fb28c1d7753d"]}],"mendeley":{"formattedCitation":"[1]","plainTextFormattedCitation":"[1]","previouslyFormattedCitation":"[1]"},"properties":{"noteIndex":0},"schema":"https://github.com/citation-style-language/schema/raw/master/csl-citation.json"}</w:instrText>
      </w:r>
      <w:r w:rsidR="00AC175D">
        <w:rPr>
          <w:rFonts w:asciiTheme="minorHAnsi" w:eastAsia="MS PGothic" w:hAnsiTheme="minorHAnsi"/>
          <w:color w:val="000000"/>
          <w:sz w:val="22"/>
          <w:szCs w:val="22"/>
          <w:lang w:val="en-US"/>
        </w:rPr>
        <w:fldChar w:fldCharType="separate"/>
      </w:r>
      <w:r w:rsidR="00AC175D" w:rsidRPr="00AC175D">
        <w:rPr>
          <w:rFonts w:asciiTheme="minorHAnsi" w:eastAsia="MS PGothic" w:hAnsiTheme="minorHAnsi"/>
          <w:noProof/>
          <w:color w:val="000000"/>
          <w:sz w:val="22"/>
          <w:szCs w:val="22"/>
          <w:lang w:val="en-US"/>
        </w:rPr>
        <w:t>[1]</w:t>
      </w:r>
      <w:r w:rsidR="00AC175D">
        <w:rPr>
          <w:rFonts w:asciiTheme="minorHAnsi" w:eastAsia="MS PGothic" w:hAnsiTheme="minorHAnsi"/>
          <w:color w:val="000000"/>
          <w:sz w:val="22"/>
          <w:szCs w:val="22"/>
          <w:lang w:val="en-US"/>
        </w:rPr>
        <w:fldChar w:fldCharType="end"/>
      </w:r>
      <w:r w:rsidRPr="003E7420">
        <w:rPr>
          <w:rFonts w:asciiTheme="minorHAnsi" w:eastAsia="MS PGothic" w:hAnsiTheme="minorHAnsi"/>
          <w:color w:val="000000"/>
          <w:sz w:val="22"/>
          <w:szCs w:val="22"/>
          <w:lang w:val="en-US"/>
        </w:rPr>
        <w:t xml:space="preserve">. However, </w:t>
      </w:r>
      <w:r w:rsidR="000C71ED">
        <w:rPr>
          <w:rFonts w:asciiTheme="minorHAnsi" w:eastAsia="MS PGothic" w:hAnsiTheme="minorHAnsi"/>
          <w:color w:val="000000"/>
          <w:sz w:val="22"/>
          <w:szCs w:val="22"/>
          <w:lang w:val="en-US"/>
        </w:rPr>
        <w:t>AD is susceptible to acidification</w:t>
      </w:r>
      <w:r w:rsidR="00591F37">
        <w:rPr>
          <w:rFonts w:asciiTheme="minorHAnsi" w:eastAsia="MS PGothic" w:hAnsiTheme="minorHAnsi"/>
          <w:color w:val="000000"/>
          <w:sz w:val="22"/>
          <w:szCs w:val="22"/>
          <w:lang w:val="en-US"/>
        </w:rPr>
        <w:t>,</w:t>
      </w:r>
      <w:r w:rsidR="00ED6AC6">
        <w:rPr>
          <w:rFonts w:asciiTheme="minorHAnsi" w:eastAsia="MS PGothic" w:hAnsiTheme="minorHAnsi"/>
          <w:color w:val="000000"/>
          <w:sz w:val="22"/>
          <w:szCs w:val="22"/>
          <w:lang w:val="en-US"/>
        </w:rPr>
        <w:t xml:space="preserve"> which can cause the anaerobic digester</w:t>
      </w:r>
      <w:r w:rsidR="00F06788">
        <w:rPr>
          <w:rFonts w:asciiTheme="minorHAnsi" w:eastAsia="MS PGothic" w:hAnsiTheme="minorHAnsi"/>
          <w:color w:val="000000"/>
          <w:sz w:val="22"/>
          <w:szCs w:val="22"/>
          <w:lang w:val="en-US"/>
        </w:rPr>
        <w:t xml:space="preserve"> to fail.</w:t>
      </w:r>
      <w:r w:rsidR="000C71ED">
        <w:rPr>
          <w:rFonts w:asciiTheme="minorHAnsi" w:eastAsia="MS PGothic" w:hAnsiTheme="minorHAnsi"/>
          <w:color w:val="000000"/>
          <w:sz w:val="22"/>
          <w:szCs w:val="22"/>
          <w:lang w:val="en-US"/>
        </w:rPr>
        <w:t xml:space="preserve"> </w:t>
      </w:r>
      <w:r w:rsidR="00F87BBB">
        <w:rPr>
          <w:rFonts w:asciiTheme="minorHAnsi" w:eastAsia="MS PGothic" w:hAnsiTheme="minorHAnsi"/>
          <w:color w:val="000000"/>
          <w:sz w:val="22"/>
          <w:szCs w:val="22"/>
          <w:lang w:val="en-US"/>
        </w:rPr>
        <w:t>Acidification</w:t>
      </w:r>
      <w:r w:rsidR="00F06788">
        <w:rPr>
          <w:rFonts w:asciiTheme="minorHAnsi" w:eastAsia="MS PGothic" w:hAnsiTheme="minorHAnsi"/>
          <w:color w:val="000000"/>
          <w:sz w:val="22"/>
          <w:szCs w:val="22"/>
          <w:lang w:val="en-US"/>
        </w:rPr>
        <w:t xml:space="preserve"> is caused when</w:t>
      </w:r>
      <w:r w:rsidR="00734416">
        <w:rPr>
          <w:rFonts w:asciiTheme="minorHAnsi" w:eastAsia="MS PGothic" w:hAnsiTheme="minorHAnsi"/>
          <w:color w:val="000000"/>
          <w:sz w:val="22"/>
          <w:szCs w:val="22"/>
          <w:lang w:val="en-US"/>
        </w:rPr>
        <w:t xml:space="preserve"> there is an excessive</w:t>
      </w:r>
      <w:r w:rsidR="000C71ED">
        <w:rPr>
          <w:rFonts w:asciiTheme="minorHAnsi" w:eastAsia="MS PGothic" w:hAnsiTheme="minorHAnsi"/>
          <w:color w:val="000000"/>
          <w:sz w:val="22"/>
          <w:szCs w:val="22"/>
          <w:lang w:val="en-US"/>
        </w:rPr>
        <w:t xml:space="preserve"> accumulation of </w:t>
      </w:r>
      <w:r w:rsidRPr="003E7420">
        <w:rPr>
          <w:rFonts w:asciiTheme="minorHAnsi" w:eastAsia="MS PGothic" w:hAnsiTheme="minorHAnsi"/>
          <w:color w:val="000000"/>
          <w:sz w:val="22"/>
          <w:szCs w:val="22"/>
          <w:lang w:val="en-US"/>
        </w:rPr>
        <w:t>volatile fatty acids (VFA</w:t>
      </w:r>
      <w:r w:rsidR="000C71ED">
        <w:rPr>
          <w:rFonts w:asciiTheme="minorHAnsi" w:eastAsia="MS PGothic" w:hAnsiTheme="minorHAnsi"/>
          <w:color w:val="000000"/>
          <w:sz w:val="22"/>
          <w:szCs w:val="22"/>
          <w:lang w:val="en-US"/>
        </w:rPr>
        <w:t>s)</w:t>
      </w:r>
      <w:r w:rsidR="00F06788">
        <w:rPr>
          <w:rFonts w:asciiTheme="minorHAnsi" w:eastAsia="MS PGothic" w:hAnsiTheme="minorHAnsi"/>
          <w:color w:val="000000"/>
          <w:sz w:val="22"/>
          <w:szCs w:val="22"/>
          <w:lang w:val="en-US"/>
        </w:rPr>
        <w:t xml:space="preserve"> in the </w:t>
      </w:r>
      <w:r w:rsidR="00705AAD">
        <w:rPr>
          <w:rFonts w:asciiTheme="minorHAnsi" w:eastAsia="MS PGothic" w:hAnsiTheme="minorHAnsi"/>
          <w:color w:val="000000"/>
          <w:sz w:val="22"/>
          <w:szCs w:val="22"/>
          <w:lang w:val="en-US"/>
        </w:rPr>
        <w:t>broth</w:t>
      </w:r>
      <w:r w:rsidRPr="003E7420">
        <w:rPr>
          <w:rFonts w:asciiTheme="minorHAnsi" w:eastAsia="MS PGothic" w:hAnsiTheme="minorHAnsi"/>
          <w:color w:val="000000"/>
          <w:sz w:val="22"/>
          <w:szCs w:val="22"/>
          <w:lang w:val="en-US"/>
        </w:rPr>
        <w:t>.</w:t>
      </w:r>
      <w:r w:rsidR="00734416">
        <w:rPr>
          <w:rFonts w:asciiTheme="minorHAnsi" w:eastAsia="MS PGothic" w:hAnsiTheme="minorHAnsi"/>
          <w:color w:val="000000"/>
          <w:sz w:val="22"/>
          <w:szCs w:val="22"/>
          <w:lang w:val="en-US"/>
        </w:rPr>
        <w:t xml:space="preserve"> Th</w:t>
      </w:r>
      <w:r w:rsidR="002A28B4">
        <w:rPr>
          <w:rFonts w:asciiTheme="minorHAnsi" w:eastAsia="MS PGothic" w:hAnsiTheme="minorHAnsi"/>
          <w:color w:val="000000"/>
          <w:sz w:val="22"/>
          <w:szCs w:val="22"/>
          <w:lang w:val="en-US"/>
        </w:rPr>
        <w:t>is</w:t>
      </w:r>
      <w:r w:rsidR="00734416">
        <w:rPr>
          <w:rFonts w:asciiTheme="minorHAnsi" w:eastAsia="MS PGothic" w:hAnsiTheme="minorHAnsi"/>
          <w:color w:val="000000"/>
          <w:sz w:val="22"/>
          <w:szCs w:val="22"/>
          <w:lang w:val="en-US"/>
        </w:rPr>
        <w:t xml:space="preserve"> accumulation of VFAs reduces the pH of the broth</w:t>
      </w:r>
      <w:r w:rsidR="002A28B4">
        <w:rPr>
          <w:rFonts w:asciiTheme="minorHAnsi" w:eastAsia="MS PGothic" w:hAnsiTheme="minorHAnsi"/>
          <w:color w:val="000000"/>
          <w:sz w:val="22"/>
          <w:szCs w:val="22"/>
          <w:lang w:val="en-US"/>
        </w:rPr>
        <w:t>,</w:t>
      </w:r>
      <w:r w:rsidR="00734416">
        <w:rPr>
          <w:rFonts w:asciiTheme="minorHAnsi" w:eastAsia="MS PGothic" w:hAnsiTheme="minorHAnsi"/>
          <w:color w:val="000000"/>
          <w:sz w:val="22"/>
          <w:szCs w:val="22"/>
          <w:lang w:val="en-US"/>
        </w:rPr>
        <w:t xml:space="preserve"> which</w:t>
      </w:r>
      <w:r w:rsidR="00CC69A9">
        <w:rPr>
          <w:rFonts w:asciiTheme="minorHAnsi" w:eastAsia="MS PGothic" w:hAnsiTheme="minorHAnsi"/>
          <w:color w:val="000000"/>
          <w:sz w:val="22"/>
          <w:szCs w:val="22"/>
          <w:lang w:val="en-US"/>
        </w:rPr>
        <w:t xml:space="preserve"> </w:t>
      </w:r>
      <w:r w:rsidR="00CC4643">
        <w:rPr>
          <w:rFonts w:asciiTheme="minorHAnsi" w:eastAsia="MS PGothic" w:hAnsiTheme="minorHAnsi"/>
          <w:color w:val="000000"/>
          <w:sz w:val="22"/>
          <w:szCs w:val="22"/>
          <w:lang w:val="en-US"/>
        </w:rPr>
        <w:t>can cause furthe</w:t>
      </w:r>
      <w:r w:rsidR="00856AF3">
        <w:rPr>
          <w:rFonts w:asciiTheme="minorHAnsi" w:eastAsia="MS PGothic" w:hAnsiTheme="minorHAnsi"/>
          <w:color w:val="000000"/>
          <w:sz w:val="22"/>
          <w:szCs w:val="22"/>
          <w:lang w:val="en-US"/>
        </w:rPr>
        <w:t xml:space="preserve">r methanogenic consortia decay </w:t>
      </w:r>
      <w:r w:rsidR="00856AF3">
        <w:rPr>
          <w:rFonts w:asciiTheme="minorHAnsi" w:eastAsia="MS PGothic" w:hAnsiTheme="minorHAnsi"/>
          <w:color w:val="000000"/>
          <w:sz w:val="22"/>
          <w:szCs w:val="22"/>
          <w:lang w:val="en-US"/>
        </w:rPr>
        <w:fldChar w:fldCharType="begin" w:fldLock="1"/>
      </w:r>
      <w:r w:rsidR="00F73EBD">
        <w:rPr>
          <w:rFonts w:asciiTheme="minorHAnsi" w:eastAsia="MS PGothic" w:hAnsiTheme="minorHAnsi"/>
          <w:color w:val="000000"/>
          <w:sz w:val="22"/>
          <w:szCs w:val="22"/>
          <w:lang w:val="en-US"/>
        </w:rPr>
        <w:instrText>ADDIN CSL_CITATION {"citationItems":[{"id":"ITEM-1","itemData":{"DOI":"10.1111/1574-6968.12611","ISSN":"15746968","abstract":"Acidification results from the excessive accumulation of volatile fatty acids and the breakthrough of buffering capacity in anaerobic digesters. However, little is known about the identity of the acidogenic bacteria involved. Here, we identified an active fermentative bacterium during acidification in a thermophilic anaerobic digester by sequencing and phylogenetic analysis of isotopically labeled rRNA. The digestion sludge retrieved from the beginning of pH drop in the laboratory-scale anaerobic digester was incubated anaerobically at 55 °C for 4 h during which 13C-labeled glucose was supplemented repeatedly. 13CH4 and 13CO2 were produced after substrate addition. RNA extracts from the incubated sludge was density-separated by ultracentrifugation, and then bacterial communities in the density fractions were screened by terminal restriction fragment length polymorphism and clone library analyses based on 16S rRNA transcripts. Remarkably, a novel lineage within the genus Thermoanaerobacterium became abundant with increasing the buoyant density and predominated in the heaviest fraction of RNA. The results in this study indicate that a thermoacidophilic bacterium exclusively fermented the simple carbohydrate glucose, thereby playing key roles in acidification in the thermophilic anaerobic digester.","author":[{"dropping-particle":"","family":"Hori","given":"Tomoyuki","non-dropping-particle":"","parse-names":false,"suffix":""},{"dropping-particle":"","family":"Akuzawa","given":"Masateru","non-dropping-particle":"","parse-names":false,"suffix":""},{"dropping-particle":"","family":"Haruta","given":"Shin","non-dropping-particle":"","parse-names":false,"suffix":""},{"dropping-particle":"","family":"Ueno","given":"Yoshiyuki","non-dropping-particle":"","parse-names":false,"suffix":""},{"dropping-particle":"","family":"Ogata","given":"Atsushi","non-dropping-particle":"","parse-names":false,"suffix":""},{"dropping-particle":"","family":"Ishii","given":"Masaharu","non-dropping-particle":"","parse-names":false,"suffix":""},{"dropping-particle":"","family":"Igarashi","given":"Yasuo","non-dropping-particle":"","parse-names":false,"suffix":""}],"container-title":"FEMS Microbiology Letters","id":"ITEM-1","issue":"1","issued":{"date-parts":[["2014"]]},"page":"62-67","title":"Involvement of a novel fermentative bacterium in acidification in a thermophilic anaerobic digester","type":"article-journal","volume":"361"},"uris":["http://www.mendeley.com/documents/?uuid=3c9bef7b-6870-4791-b5a9-dfa352be252e"]}],"mendeley":{"formattedCitation":"[2]","plainTextFormattedCitation":"[2]","previouslyFormattedCitation":"[2]"},"properties":{"noteIndex":0},"schema":"https://github.com/citation-style-language/schema/raw/master/csl-citation.json"}</w:instrText>
      </w:r>
      <w:r w:rsidR="00856AF3">
        <w:rPr>
          <w:rFonts w:asciiTheme="minorHAnsi" w:eastAsia="MS PGothic" w:hAnsiTheme="minorHAnsi"/>
          <w:color w:val="000000"/>
          <w:sz w:val="22"/>
          <w:szCs w:val="22"/>
          <w:lang w:val="en-US"/>
        </w:rPr>
        <w:fldChar w:fldCharType="separate"/>
      </w:r>
      <w:r w:rsidR="00856AF3" w:rsidRPr="00856AF3">
        <w:rPr>
          <w:rFonts w:asciiTheme="minorHAnsi" w:eastAsia="MS PGothic" w:hAnsiTheme="minorHAnsi"/>
          <w:noProof/>
          <w:color w:val="000000"/>
          <w:sz w:val="22"/>
          <w:szCs w:val="22"/>
          <w:lang w:val="en-US"/>
        </w:rPr>
        <w:t>[2]</w:t>
      </w:r>
      <w:r w:rsidR="00856AF3">
        <w:rPr>
          <w:rFonts w:asciiTheme="minorHAnsi" w:eastAsia="MS PGothic" w:hAnsiTheme="minorHAnsi"/>
          <w:color w:val="000000"/>
          <w:sz w:val="22"/>
          <w:szCs w:val="22"/>
          <w:lang w:val="en-US"/>
        </w:rPr>
        <w:fldChar w:fldCharType="end"/>
      </w:r>
      <w:r w:rsidR="00CC4643">
        <w:rPr>
          <w:rFonts w:asciiTheme="minorHAnsi" w:eastAsia="MS PGothic" w:hAnsiTheme="minorHAnsi"/>
          <w:color w:val="000000"/>
          <w:sz w:val="22"/>
          <w:szCs w:val="22"/>
          <w:lang w:val="en-US"/>
        </w:rPr>
        <w:t>.</w:t>
      </w:r>
      <w:r w:rsidRPr="003E7420">
        <w:rPr>
          <w:rFonts w:asciiTheme="minorHAnsi" w:eastAsia="MS PGothic" w:hAnsiTheme="minorHAnsi"/>
          <w:color w:val="000000"/>
          <w:sz w:val="22"/>
          <w:szCs w:val="22"/>
          <w:lang w:val="en-US"/>
        </w:rPr>
        <w:t xml:space="preserve"> Therefore, a more sustainable/preferred approach to AD would be to co-produce VFAs</w:t>
      </w:r>
      <w:r w:rsidR="00933777">
        <w:rPr>
          <w:rFonts w:asciiTheme="minorHAnsi" w:eastAsia="MS PGothic" w:hAnsiTheme="minorHAnsi"/>
          <w:color w:val="000000"/>
          <w:sz w:val="22"/>
          <w:szCs w:val="22"/>
          <w:lang w:val="en-US"/>
        </w:rPr>
        <w:t xml:space="preserve"> and biogas, which could be</w:t>
      </w:r>
      <w:r w:rsidRPr="003E7420">
        <w:rPr>
          <w:rFonts w:asciiTheme="minorHAnsi" w:eastAsia="MS PGothic" w:hAnsiTheme="minorHAnsi"/>
          <w:color w:val="000000"/>
          <w:sz w:val="22"/>
          <w:szCs w:val="22"/>
          <w:lang w:val="en-US"/>
        </w:rPr>
        <w:t xml:space="preserve"> achieved by continuous </w:t>
      </w:r>
      <w:r w:rsidRPr="006A57B2">
        <w:rPr>
          <w:rFonts w:asciiTheme="minorHAnsi" w:eastAsia="MS PGothic" w:hAnsiTheme="minorHAnsi"/>
          <w:i/>
          <w:color w:val="000000"/>
          <w:sz w:val="22"/>
          <w:szCs w:val="22"/>
          <w:lang w:val="en-US"/>
        </w:rPr>
        <w:t>in situ</w:t>
      </w:r>
      <w:r w:rsidRPr="003E7420">
        <w:rPr>
          <w:rFonts w:asciiTheme="minorHAnsi" w:eastAsia="MS PGothic" w:hAnsiTheme="minorHAnsi"/>
          <w:color w:val="000000"/>
          <w:sz w:val="22"/>
          <w:szCs w:val="22"/>
          <w:lang w:val="en-US"/>
        </w:rPr>
        <w:t xml:space="preserve"> extraction of the VFAs from the AD process</w:t>
      </w:r>
      <w:r w:rsidR="009E3494">
        <w:rPr>
          <w:rFonts w:asciiTheme="minorHAnsi" w:eastAsia="MS PGothic" w:hAnsiTheme="minorHAnsi"/>
          <w:color w:val="000000"/>
          <w:sz w:val="22"/>
          <w:szCs w:val="22"/>
          <w:lang w:val="en-US"/>
        </w:rPr>
        <w:t xml:space="preserve"> using liquid-liquid extraction</w:t>
      </w:r>
      <w:r w:rsidR="009C7BB4">
        <w:rPr>
          <w:rFonts w:asciiTheme="minorHAnsi" w:eastAsia="MS PGothic" w:hAnsiTheme="minorHAnsi"/>
          <w:color w:val="000000"/>
          <w:sz w:val="22"/>
          <w:szCs w:val="22"/>
          <w:lang w:val="en-US"/>
        </w:rPr>
        <w:t xml:space="preserve"> (LLE)</w:t>
      </w:r>
      <w:r w:rsidRPr="003E7420">
        <w:rPr>
          <w:rFonts w:asciiTheme="minorHAnsi" w:eastAsia="MS PGothic" w:hAnsiTheme="minorHAnsi"/>
          <w:color w:val="000000"/>
          <w:sz w:val="22"/>
          <w:szCs w:val="22"/>
          <w:lang w:val="en-US"/>
        </w:rPr>
        <w:t xml:space="preserve">. </w:t>
      </w:r>
      <w:r w:rsidR="006D421D">
        <w:rPr>
          <w:rFonts w:asciiTheme="minorHAnsi" w:eastAsia="MS PGothic" w:hAnsiTheme="minorHAnsi"/>
          <w:color w:val="000000"/>
          <w:sz w:val="22"/>
          <w:szCs w:val="22"/>
          <w:lang w:val="en-US"/>
        </w:rPr>
        <w:t>Laboratory-scaled experiments indicate a strong correlation between the degree of VFAs extracted and the pH of the solution.</w:t>
      </w:r>
      <w:r w:rsidR="009C7BB4">
        <w:rPr>
          <w:rFonts w:asciiTheme="minorHAnsi" w:eastAsia="MS PGothic" w:hAnsiTheme="minorHAnsi"/>
          <w:color w:val="000000"/>
          <w:sz w:val="22"/>
          <w:szCs w:val="22"/>
          <w:lang w:val="en-US"/>
        </w:rPr>
        <w:t xml:space="preserve"> This implies that LLE can be applied to an AD system </w:t>
      </w:r>
      <w:r w:rsidR="00DB39A0">
        <w:rPr>
          <w:rFonts w:asciiTheme="minorHAnsi" w:eastAsia="MS PGothic" w:hAnsiTheme="minorHAnsi"/>
          <w:color w:val="000000"/>
          <w:sz w:val="22"/>
          <w:szCs w:val="22"/>
          <w:lang w:val="en-US"/>
        </w:rPr>
        <w:t xml:space="preserve">to control the pH of the system </w:t>
      </w:r>
      <w:r w:rsidR="004703F7">
        <w:rPr>
          <w:rFonts w:asciiTheme="minorHAnsi" w:eastAsia="MS PGothic" w:hAnsiTheme="minorHAnsi"/>
          <w:color w:val="000000"/>
          <w:sz w:val="22"/>
          <w:szCs w:val="22"/>
          <w:lang w:val="en-US"/>
        </w:rPr>
        <w:t>to prevent the accumulation of VFAs</w:t>
      </w:r>
      <w:r w:rsidR="007233D8">
        <w:rPr>
          <w:rFonts w:asciiTheme="minorHAnsi" w:eastAsia="MS PGothic" w:hAnsiTheme="minorHAnsi"/>
          <w:color w:val="000000"/>
          <w:sz w:val="22"/>
          <w:szCs w:val="22"/>
          <w:lang w:val="en-US"/>
        </w:rPr>
        <w:t xml:space="preserve"> </w:t>
      </w:r>
      <w:r w:rsidR="00A406E2">
        <w:rPr>
          <w:rFonts w:asciiTheme="minorHAnsi" w:eastAsia="MS PGothic" w:hAnsiTheme="minorHAnsi"/>
          <w:color w:val="000000"/>
          <w:sz w:val="22"/>
          <w:szCs w:val="22"/>
          <w:lang w:val="en-US"/>
        </w:rPr>
        <w:fldChar w:fldCharType="begin" w:fldLock="1"/>
      </w:r>
      <w:r w:rsidR="00F73EBD">
        <w:rPr>
          <w:rFonts w:asciiTheme="minorHAnsi" w:eastAsia="MS PGothic" w:hAnsiTheme="minorHAnsi"/>
          <w:color w:val="000000"/>
          <w:sz w:val="22"/>
          <w:szCs w:val="22"/>
          <w:lang w:val="en-US"/>
        </w:rPr>
        <w:instrText>ADDIN CSL_CITATION {"citationItems":[{"id":"ITEM-1","itemData":{"author":[{"dropping-particle":"","family":"Yabannavar","given":"V.M","non-dropping-particle":"","parse-names":false,"suffix":""},{"dropping-particle":"","family":"Wang","given":"D.I.C","non-dropping-particle":"","parse-names":false,"suffix":""}],"container-title":"Biotechnology and Bioengineering","id":"ITEM-1","issued":{"date-parts":[["1990"]]},"page":"1095-1100","title":"Extractive Fermentation for Lactic Acid Production","type":"article-journal","volume":"37"},"uris":["http://www.mendeley.com/documents/?uuid=fd767627-62ef-4144-89ad-06899f03a308"]}],"mendeley":{"formattedCitation":"[3]","plainTextFormattedCitation":"[3]","previouslyFormattedCitation":"[3]"},"properties":{"noteIndex":0},"schema":"https://github.com/citation-style-language/schema/raw/master/csl-citation.json"}</w:instrText>
      </w:r>
      <w:r w:rsidR="00A406E2">
        <w:rPr>
          <w:rFonts w:asciiTheme="minorHAnsi" w:eastAsia="MS PGothic" w:hAnsiTheme="minorHAnsi"/>
          <w:color w:val="000000"/>
          <w:sz w:val="22"/>
          <w:szCs w:val="22"/>
          <w:lang w:val="en-US"/>
        </w:rPr>
        <w:fldChar w:fldCharType="separate"/>
      </w:r>
      <w:r w:rsidR="00856AF3" w:rsidRPr="00856AF3">
        <w:rPr>
          <w:rFonts w:asciiTheme="minorHAnsi" w:eastAsia="MS PGothic" w:hAnsiTheme="minorHAnsi"/>
          <w:noProof/>
          <w:color w:val="000000"/>
          <w:sz w:val="22"/>
          <w:szCs w:val="22"/>
          <w:lang w:val="en-US"/>
        </w:rPr>
        <w:t>[3]</w:t>
      </w:r>
      <w:r w:rsidR="00A406E2">
        <w:rPr>
          <w:rFonts w:asciiTheme="minorHAnsi" w:eastAsia="MS PGothic" w:hAnsiTheme="minorHAnsi"/>
          <w:color w:val="000000"/>
          <w:sz w:val="22"/>
          <w:szCs w:val="22"/>
          <w:lang w:val="en-US"/>
        </w:rPr>
        <w:fldChar w:fldCharType="end"/>
      </w:r>
      <w:r w:rsidR="007233D8">
        <w:rPr>
          <w:rFonts w:asciiTheme="minorHAnsi" w:eastAsia="MS PGothic" w:hAnsiTheme="minorHAnsi"/>
          <w:color w:val="000000"/>
          <w:sz w:val="22"/>
          <w:szCs w:val="22"/>
          <w:lang w:val="en-US"/>
        </w:rPr>
        <w:t>.</w:t>
      </w:r>
      <w:r w:rsidR="00ED356B">
        <w:rPr>
          <w:rFonts w:asciiTheme="minorHAnsi" w:eastAsia="MS PGothic" w:hAnsiTheme="minorHAnsi"/>
          <w:color w:val="000000"/>
          <w:sz w:val="22"/>
          <w:szCs w:val="22"/>
          <w:lang w:val="en-US"/>
        </w:rPr>
        <w:t xml:space="preserve"> </w:t>
      </w:r>
      <w:r w:rsidRPr="003E7420">
        <w:rPr>
          <w:rFonts w:asciiTheme="minorHAnsi" w:eastAsia="MS PGothic" w:hAnsiTheme="minorHAnsi"/>
          <w:color w:val="000000"/>
          <w:sz w:val="22"/>
          <w:szCs w:val="22"/>
          <w:lang w:val="en-US"/>
        </w:rPr>
        <w:t xml:space="preserve">The successful implementation of an </w:t>
      </w:r>
      <w:r w:rsidRPr="00B742A0">
        <w:rPr>
          <w:rFonts w:asciiTheme="minorHAnsi" w:eastAsia="MS PGothic" w:hAnsiTheme="minorHAnsi"/>
          <w:i/>
          <w:color w:val="000000"/>
          <w:sz w:val="22"/>
          <w:szCs w:val="22"/>
          <w:lang w:val="en-US"/>
        </w:rPr>
        <w:t>in situ</w:t>
      </w:r>
      <w:r w:rsidRPr="003E7420">
        <w:rPr>
          <w:rFonts w:asciiTheme="minorHAnsi" w:eastAsia="MS PGothic" w:hAnsiTheme="minorHAnsi"/>
          <w:color w:val="000000"/>
          <w:sz w:val="22"/>
          <w:szCs w:val="22"/>
          <w:lang w:val="en-US"/>
        </w:rPr>
        <w:t xml:space="preserve"> pH control process can be used for the continuous removal of VFAs from an AD bioreactor. This energy efficient processing method will increase the productivity of AD and will bring </w:t>
      </w:r>
      <w:r w:rsidR="00D85FA6">
        <w:rPr>
          <w:rFonts w:asciiTheme="minorHAnsi" w:eastAsia="MS PGothic" w:hAnsiTheme="minorHAnsi"/>
          <w:color w:val="000000"/>
          <w:sz w:val="22"/>
          <w:szCs w:val="22"/>
          <w:lang w:val="en-US"/>
        </w:rPr>
        <w:t xml:space="preserve">additional revenue </w:t>
      </w:r>
      <w:r w:rsidRPr="003E7420">
        <w:rPr>
          <w:rFonts w:asciiTheme="minorHAnsi" w:eastAsia="MS PGothic" w:hAnsiTheme="minorHAnsi"/>
          <w:color w:val="000000"/>
          <w:sz w:val="22"/>
          <w:szCs w:val="22"/>
          <w:lang w:val="en-US"/>
        </w:rPr>
        <w:t>to the AD industry, through the sale of VFAs in addition to biogas.</w:t>
      </w:r>
    </w:p>
    <w:p w:rsidR="000736E3" w:rsidRDefault="000736E3" w:rsidP="00C867B1">
      <w:pPr>
        <w:snapToGrid w:val="0"/>
        <w:spacing w:after="120"/>
        <w:rPr>
          <w:rFonts w:asciiTheme="minorHAnsi" w:eastAsia="MS PGothic" w:hAnsiTheme="minorHAnsi"/>
          <w:color w:val="000000"/>
          <w:sz w:val="22"/>
          <w:szCs w:val="22"/>
          <w:lang w:val="en-US"/>
        </w:rPr>
      </w:pPr>
    </w:p>
    <w:p w:rsidR="00AC4639" w:rsidRDefault="00704BDF" w:rsidP="00704BDF">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99219E" w:rsidRPr="00E7318B" w:rsidRDefault="00ED356B"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LLE</w:t>
      </w:r>
      <w:r w:rsidR="001B6616">
        <w:rPr>
          <w:rFonts w:asciiTheme="minorHAnsi" w:eastAsia="MS PGothic" w:hAnsiTheme="minorHAnsi"/>
          <w:color w:val="000000"/>
          <w:sz w:val="22"/>
          <w:szCs w:val="22"/>
          <w:lang w:val="en-US"/>
        </w:rPr>
        <w:t xml:space="preserve"> experiments were conducted in</w:t>
      </w:r>
      <w:r w:rsidR="00234E74">
        <w:rPr>
          <w:rFonts w:asciiTheme="minorHAnsi" w:eastAsia="MS PGothic" w:hAnsiTheme="minorHAnsi"/>
          <w:color w:val="000000"/>
          <w:sz w:val="22"/>
          <w:szCs w:val="22"/>
          <w:lang w:val="en-US"/>
        </w:rPr>
        <w:t xml:space="preserve"> </w:t>
      </w:r>
      <w:r w:rsidR="006F0694">
        <w:rPr>
          <w:rFonts w:asciiTheme="minorHAnsi" w:eastAsia="MS PGothic" w:hAnsiTheme="minorHAnsi"/>
          <w:color w:val="000000"/>
          <w:sz w:val="22"/>
          <w:szCs w:val="22"/>
          <w:lang w:val="en-US"/>
        </w:rPr>
        <w:t xml:space="preserve">batch, using </w:t>
      </w:r>
      <w:r w:rsidR="006D3DDB">
        <w:rPr>
          <w:rFonts w:asciiTheme="minorHAnsi" w:eastAsia="MS PGothic" w:hAnsiTheme="minorHAnsi"/>
          <w:color w:val="000000"/>
          <w:sz w:val="22"/>
          <w:szCs w:val="22"/>
          <w:lang w:val="en-US"/>
        </w:rPr>
        <w:t>either a synthetic solution of VFAs or AD effluent obtained from a previous student</w:t>
      </w:r>
      <w:r w:rsidR="00C911F6">
        <w:rPr>
          <w:rFonts w:asciiTheme="minorHAnsi" w:eastAsia="MS PGothic" w:hAnsiTheme="minorHAnsi"/>
          <w:color w:val="000000"/>
          <w:sz w:val="22"/>
          <w:szCs w:val="22"/>
          <w:lang w:val="en-US"/>
        </w:rPr>
        <w:t>’</w:t>
      </w:r>
      <w:r w:rsidR="006D3DDB">
        <w:rPr>
          <w:rFonts w:asciiTheme="minorHAnsi" w:eastAsia="MS PGothic" w:hAnsiTheme="minorHAnsi"/>
          <w:color w:val="000000"/>
          <w:sz w:val="22"/>
          <w:szCs w:val="22"/>
          <w:lang w:val="en-US"/>
        </w:rPr>
        <w:t xml:space="preserve">s work. </w:t>
      </w:r>
      <w:r w:rsidR="00CE67E5">
        <w:rPr>
          <w:rFonts w:asciiTheme="minorHAnsi" w:eastAsia="MS PGothic" w:hAnsiTheme="minorHAnsi"/>
          <w:color w:val="000000"/>
          <w:sz w:val="22"/>
          <w:szCs w:val="22"/>
          <w:lang w:val="en-US"/>
        </w:rPr>
        <w:t xml:space="preserve">Equal volume of </w:t>
      </w:r>
      <w:r w:rsidR="00AF7891">
        <w:rPr>
          <w:rFonts w:asciiTheme="minorHAnsi" w:eastAsia="MS PGothic" w:hAnsiTheme="minorHAnsi"/>
          <w:color w:val="000000"/>
          <w:sz w:val="22"/>
          <w:szCs w:val="22"/>
          <w:lang w:val="en-US"/>
        </w:rPr>
        <w:t>solvent (</w:t>
      </w:r>
      <w:r w:rsidR="00CE67E5">
        <w:rPr>
          <w:rFonts w:asciiTheme="minorHAnsi" w:eastAsia="MS PGothic" w:hAnsiTheme="minorHAnsi"/>
          <w:color w:val="000000"/>
          <w:sz w:val="22"/>
          <w:szCs w:val="22"/>
          <w:lang w:val="en-US"/>
        </w:rPr>
        <w:t>organic phase</w:t>
      </w:r>
      <w:r w:rsidR="00AF7891">
        <w:rPr>
          <w:rFonts w:asciiTheme="minorHAnsi" w:eastAsia="MS PGothic" w:hAnsiTheme="minorHAnsi"/>
          <w:color w:val="000000"/>
          <w:sz w:val="22"/>
          <w:szCs w:val="22"/>
          <w:lang w:val="en-US"/>
        </w:rPr>
        <w:t>)</w:t>
      </w:r>
      <w:r w:rsidR="00CE67E5">
        <w:rPr>
          <w:rFonts w:asciiTheme="minorHAnsi" w:eastAsia="MS PGothic" w:hAnsiTheme="minorHAnsi"/>
          <w:color w:val="000000"/>
          <w:sz w:val="22"/>
          <w:szCs w:val="22"/>
          <w:lang w:val="en-US"/>
        </w:rPr>
        <w:t xml:space="preserve"> was added to the aqueous phase and vortexed for 5</w:t>
      </w:r>
      <w:r w:rsidR="002A78D6">
        <w:rPr>
          <w:rFonts w:asciiTheme="minorHAnsi" w:eastAsia="MS PGothic" w:hAnsiTheme="minorHAnsi"/>
          <w:color w:val="000000"/>
          <w:sz w:val="22"/>
          <w:szCs w:val="22"/>
          <w:lang w:val="en-US"/>
        </w:rPr>
        <w:t xml:space="preserve"> minutes. The </w:t>
      </w:r>
      <w:r w:rsidR="00B71825">
        <w:rPr>
          <w:rFonts w:asciiTheme="minorHAnsi" w:eastAsia="MS PGothic" w:hAnsiTheme="minorHAnsi"/>
          <w:color w:val="000000"/>
          <w:sz w:val="22"/>
          <w:szCs w:val="22"/>
          <w:lang w:val="en-US"/>
        </w:rPr>
        <w:t>samples were kept</w:t>
      </w:r>
      <w:r w:rsidR="002A78D6">
        <w:rPr>
          <w:rFonts w:asciiTheme="minorHAnsi" w:eastAsia="MS PGothic" w:hAnsiTheme="minorHAnsi"/>
          <w:color w:val="000000"/>
          <w:sz w:val="22"/>
          <w:szCs w:val="22"/>
          <w:lang w:val="en-US"/>
        </w:rPr>
        <w:t xml:space="preserve"> in a shaker incubator at 37</w:t>
      </w:r>
      <w:r w:rsidR="002A78D6">
        <w:rPr>
          <w:rFonts w:asciiTheme="minorHAnsi" w:eastAsia="MS PGothic" w:hAnsiTheme="minorHAnsi" w:cstheme="minorHAnsi"/>
          <w:color w:val="000000"/>
          <w:sz w:val="22"/>
          <w:szCs w:val="22"/>
          <w:lang w:val="en-US"/>
        </w:rPr>
        <w:t>°</w:t>
      </w:r>
      <w:r w:rsidR="00685E76">
        <w:rPr>
          <w:rFonts w:asciiTheme="minorHAnsi" w:eastAsia="MS PGothic" w:hAnsiTheme="minorHAnsi"/>
          <w:color w:val="000000"/>
          <w:sz w:val="22"/>
          <w:szCs w:val="22"/>
          <w:lang w:val="en-US"/>
        </w:rPr>
        <w:t>C and 150 rpm</w:t>
      </w:r>
      <w:r w:rsidR="00B71825">
        <w:rPr>
          <w:rFonts w:asciiTheme="minorHAnsi" w:eastAsia="MS PGothic" w:hAnsiTheme="minorHAnsi"/>
          <w:color w:val="000000"/>
          <w:sz w:val="22"/>
          <w:szCs w:val="22"/>
          <w:lang w:val="en-US"/>
        </w:rPr>
        <w:t>, and left for 24 hours to ensure equilibrium was reached</w:t>
      </w:r>
      <w:r w:rsidR="00685E76">
        <w:rPr>
          <w:rFonts w:asciiTheme="minorHAnsi" w:eastAsia="MS PGothic" w:hAnsiTheme="minorHAnsi"/>
          <w:color w:val="000000"/>
          <w:sz w:val="22"/>
          <w:szCs w:val="22"/>
          <w:lang w:val="en-US"/>
        </w:rPr>
        <w:t>.</w:t>
      </w:r>
      <w:r w:rsidR="000318F5">
        <w:rPr>
          <w:rFonts w:asciiTheme="minorHAnsi" w:eastAsia="MS PGothic" w:hAnsiTheme="minorHAnsi"/>
          <w:color w:val="000000"/>
          <w:sz w:val="22"/>
          <w:szCs w:val="22"/>
          <w:lang w:val="en-US"/>
        </w:rPr>
        <w:t xml:space="preserve"> The samples were </w:t>
      </w:r>
      <w:r w:rsidR="007E1425">
        <w:rPr>
          <w:rFonts w:asciiTheme="minorHAnsi" w:eastAsia="MS PGothic" w:hAnsiTheme="minorHAnsi"/>
          <w:color w:val="000000"/>
          <w:sz w:val="22"/>
          <w:szCs w:val="22"/>
          <w:lang w:val="en-US"/>
        </w:rPr>
        <w:t xml:space="preserve">centrifuged and </w:t>
      </w:r>
      <w:r w:rsidR="000318F5">
        <w:rPr>
          <w:rFonts w:asciiTheme="minorHAnsi" w:eastAsia="MS PGothic" w:hAnsiTheme="minorHAnsi"/>
          <w:color w:val="000000"/>
          <w:sz w:val="22"/>
          <w:szCs w:val="22"/>
          <w:lang w:val="en-US"/>
        </w:rPr>
        <w:t>allowed t</w:t>
      </w:r>
      <w:r w:rsidR="007E1425">
        <w:rPr>
          <w:rFonts w:asciiTheme="minorHAnsi" w:eastAsia="MS PGothic" w:hAnsiTheme="minorHAnsi"/>
          <w:color w:val="000000"/>
          <w:sz w:val="22"/>
          <w:szCs w:val="22"/>
          <w:lang w:val="en-US"/>
        </w:rPr>
        <w:t>o settle for 1 hour</w:t>
      </w:r>
      <w:r w:rsidR="00C911F6">
        <w:rPr>
          <w:rFonts w:asciiTheme="minorHAnsi" w:eastAsia="MS PGothic" w:hAnsiTheme="minorHAnsi"/>
          <w:color w:val="000000"/>
          <w:sz w:val="22"/>
          <w:szCs w:val="22"/>
          <w:lang w:val="en-US"/>
        </w:rPr>
        <w:t xml:space="preserve"> before determining the</w:t>
      </w:r>
      <w:r w:rsidR="004C410A">
        <w:rPr>
          <w:rFonts w:asciiTheme="minorHAnsi" w:eastAsia="MS PGothic" w:hAnsiTheme="minorHAnsi"/>
          <w:color w:val="000000"/>
          <w:sz w:val="22"/>
          <w:szCs w:val="22"/>
          <w:lang w:val="en-US"/>
        </w:rPr>
        <w:t xml:space="preserve"> VFA</w:t>
      </w:r>
      <w:r w:rsidR="00F11D70">
        <w:rPr>
          <w:rFonts w:asciiTheme="minorHAnsi" w:eastAsia="MS PGothic" w:hAnsiTheme="minorHAnsi"/>
          <w:color w:val="000000"/>
          <w:sz w:val="22"/>
          <w:szCs w:val="22"/>
          <w:lang w:val="en-US"/>
        </w:rPr>
        <w:t xml:space="preserve"> concentration in the aqueous phase</w:t>
      </w:r>
      <w:r w:rsidR="004C410A">
        <w:rPr>
          <w:rFonts w:asciiTheme="minorHAnsi" w:eastAsia="MS PGothic" w:hAnsiTheme="minorHAnsi"/>
          <w:color w:val="000000"/>
          <w:sz w:val="22"/>
          <w:szCs w:val="22"/>
          <w:lang w:val="en-US"/>
        </w:rPr>
        <w:t xml:space="preserve"> by HPLC</w:t>
      </w:r>
      <w:r w:rsidR="00F11D70">
        <w:rPr>
          <w:rFonts w:asciiTheme="minorHAnsi" w:eastAsia="MS PGothic" w:hAnsiTheme="minorHAnsi"/>
          <w:color w:val="000000"/>
          <w:sz w:val="22"/>
          <w:szCs w:val="22"/>
          <w:lang w:val="en-US"/>
        </w:rPr>
        <w:t>.</w:t>
      </w:r>
      <w:r w:rsidR="007E1425">
        <w:rPr>
          <w:rFonts w:asciiTheme="minorHAnsi" w:eastAsia="MS PGothic" w:hAnsiTheme="minorHAnsi"/>
          <w:color w:val="000000"/>
          <w:sz w:val="22"/>
          <w:szCs w:val="22"/>
          <w:lang w:val="en-US"/>
        </w:rPr>
        <w:t xml:space="preserve"> </w:t>
      </w:r>
      <w:r w:rsidR="00685E76">
        <w:rPr>
          <w:rFonts w:asciiTheme="minorHAnsi" w:eastAsia="MS PGothic" w:hAnsiTheme="minorHAnsi"/>
          <w:color w:val="000000"/>
          <w:sz w:val="22"/>
          <w:szCs w:val="22"/>
          <w:lang w:val="en-US"/>
        </w:rPr>
        <w:t xml:space="preserve"> </w:t>
      </w:r>
      <w:r w:rsidR="004C410A">
        <w:rPr>
          <w:rFonts w:asciiTheme="minorHAnsi" w:eastAsia="MS PGothic" w:hAnsiTheme="minorHAnsi"/>
          <w:color w:val="000000"/>
          <w:sz w:val="22"/>
          <w:szCs w:val="22"/>
          <w:lang w:val="en-US"/>
        </w:rPr>
        <w:t>The VFA concentratio</w:t>
      </w:r>
      <w:r w:rsidR="00143807">
        <w:rPr>
          <w:rFonts w:asciiTheme="minorHAnsi" w:eastAsia="MS PGothic" w:hAnsiTheme="minorHAnsi"/>
          <w:color w:val="000000"/>
          <w:sz w:val="22"/>
          <w:szCs w:val="22"/>
          <w:lang w:val="en-US"/>
        </w:rPr>
        <w:t>n for the organic phase was</w:t>
      </w:r>
      <w:r w:rsidR="004C410A">
        <w:rPr>
          <w:rFonts w:asciiTheme="minorHAnsi" w:eastAsia="MS PGothic" w:hAnsiTheme="minorHAnsi"/>
          <w:color w:val="000000"/>
          <w:sz w:val="22"/>
          <w:szCs w:val="22"/>
          <w:lang w:val="en-US"/>
        </w:rPr>
        <w:t xml:space="preserve"> calculated by </w:t>
      </w:r>
      <w:r w:rsidR="00E374DD">
        <w:rPr>
          <w:rFonts w:asciiTheme="minorHAnsi" w:eastAsia="MS PGothic" w:hAnsiTheme="minorHAnsi"/>
          <w:color w:val="000000"/>
          <w:sz w:val="22"/>
          <w:szCs w:val="22"/>
          <w:lang w:val="en-US"/>
        </w:rPr>
        <w:t>mass balance.</w:t>
      </w:r>
      <w:r w:rsidR="00771F7F">
        <w:rPr>
          <w:rFonts w:asciiTheme="minorHAnsi" w:eastAsia="MS PGothic" w:hAnsiTheme="minorHAnsi"/>
          <w:color w:val="000000"/>
          <w:sz w:val="22"/>
          <w:szCs w:val="22"/>
          <w:lang w:val="en-US"/>
        </w:rPr>
        <w:t xml:space="preserve"> The solvent consisted of</w:t>
      </w:r>
      <w:r w:rsidR="00AD7CEE">
        <w:rPr>
          <w:rFonts w:asciiTheme="minorHAnsi" w:eastAsia="MS PGothic" w:hAnsiTheme="minorHAnsi"/>
          <w:color w:val="000000"/>
          <w:sz w:val="22"/>
          <w:szCs w:val="22"/>
          <w:lang w:val="en-US"/>
        </w:rPr>
        <w:t xml:space="preserve"> </w:t>
      </w:r>
      <w:r w:rsidR="00E374DD">
        <w:rPr>
          <w:rFonts w:asciiTheme="minorHAnsi" w:eastAsia="MS PGothic" w:hAnsiTheme="minorHAnsi"/>
          <w:color w:val="000000"/>
          <w:sz w:val="22"/>
          <w:szCs w:val="22"/>
          <w:lang w:val="en-US"/>
        </w:rPr>
        <w:t>20</w:t>
      </w:r>
      <w:r w:rsidR="00E3740E">
        <w:rPr>
          <w:rFonts w:asciiTheme="minorHAnsi" w:eastAsia="MS PGothic" w:hAnsiTheme="minorHAnsi"/>
          <w:color w:val="000000"/>
          <w:sz w:val="22"/>
          <w:szCs w:val="22"/>
          <w:lang w:val="en-US"/>
        </w:rPr>
        <w:t> vol</w:t>
      </w:r>
      <w:r w:rsidR="00E374DD">
        <w:rPr>
          <w:rFonts w:asciiTheme="minorHAnsi" w:eastAsia="MS PGothic" w:hAnsiTheme="minorHAnsi"/>
          <w:color w:val="000000"/>
          <w:sz w:val="22"/>
          <w:szCs w:val="22"/>
          <w:lang w:val="en-US"/>
        </w:rPr>
        <w:t>% of the extractant (either TBP or TOA)</w:t>
      </w:r>
      <w:r w:rsidR="00112AFA">
        <w:rPr>
          <w:rFonts w:asciiTheme="minorHAnsi" w:eastAsia="MS PGothic" w:hAnsiTheme="minorHAnsi"/>
          <w:color w:val="000000"/>
          <w:sz w:val="22"/>
          <w:szCs w:val="22"/>
          <w:lang w:val="en-US"/>
        </w:rPr>
        <w:t xml:space="preserve"> </w:t>
      </w:r>
      <w:r w:rsidR="00060E4E">
        <w:rPr>
          <w:rFonts w:asciiTheme="minorHAnsi" w:eastAsia="MS PGothic" w:hAnsiTheme="minorHAnsi"/>
          <w:color w:val="000000"/>
          <w:sz w:val="22"/>
          <w:szCs w:val="22"/>
          <w:lang w:val="en-US"/>
        </w:rPr>
        <w:t>and</w:t>
      </w:r>
      <w:r w:rsidR="00AD7CEE">
        <w:rPr>
          <w:rFonts w:asciiTheme="minorHAnsi" w:eastAsia="MS PGothic" w:hAnsiTheme="minorHAnsi"/>
          <w:color w:val="000000"/>
          <w:sz w:val="22"/>
          <w:szCs w:val="22"/>
          <w:lang w:val="en-US"/>
        </w:rPr>
        <w:t xml:space="preserve"> </w:t>
      </w:r>
      <w:r w:rsidR="00EF042C">
        <w:rPr>
          <w:rFonts w:asciiTheme="minorHAnsi" w:eastAsia="MS PGothic" w:hAnsiTheme="minorHAnsi"/>
          <w:color w:val="000000"/>
          <w:sz w:val="22"/>
          <w:szCs w:val="22"/>
          <w:lang w:val="en-US"/>
        </w:rPr>
        <w:t>canola oil</w:t>
      </w:r>
      <w:r w:rsidR="00771F7F">
        <w:rPr>
          <w:rFonts w:asciiTheme="minorHAnsi" w:eastAsia="MS PGothic" w:hAnsiTheme="minorHAnsi"/>
          <w:color w:val="000000"/>
          <w:sz w:val="22"/>
          <w:szCs w:val="22"/>
          <w:lang w:val="en-US"/>
        </w:rPr>
        <w:t xml:space="preserve"> (diluent)</w:t>
      </w:r>
      <w:r w:rsidR="00112AFA">
        <w:rPr>
          <w:rFonts w:asciiTheme="minorHAnsi" w:eastAsia="MS PGothic" w:hAnsiTheme="minorHAnsi"/>
          <w:color w:val="000000"/>
          <w:sz w:val="22"/>
          <w:szCs w:val="22"/>
          <w:lang w:val="en-US"/>
        </w:rPr>
        <w:t>.</w:t>
      </w:r>
      <w:r w:rsidR="00EF042C">
        <w:rPr>
          <w:rFonts w:eastAsia="MS PGothic"/>
        </w:rPr>
        <w:t xml:space="preserve"> </w:t>
      </w:r>
      <w:r w:rsidR="001172F2">
        <w:rPr>
          <w:rFonts w:asciiTheme="minorHAnsi" w:eastAsia="MS PGothic" w:hAnsiTheme="minorHAnsi"/>
          <w:color w:val="000000"/>
          <w:sz w:val="22"/>
          <w:szCs w:val="22"/>
          <w:lang w:val="en-US"/>
        </w:rPr>
        <w:t>The synthetic</w:t>
      </w:r>
      <w:r w:rsidR="009E45A8">
        <w:rPr>
          <w:rFonts w:asciiTheme="minorHAnsi" w:eastAsia="MS PGothic" w:hAnsiTheme="minorHAnsi"/>
          <w:color w:val="000000"/>
          <w:sz w:val="22"/>
          <w:szCs w:val="22"/>
          <w:lang w:val="en-US"/>
        </w:rPr>
        <w:t xml:space="preserve"> </w:t>
      </w:r>
      <w:r w:rsidR="001D14B6">
        <w:rPr>
          <w:rFonts w:asciiTheme="minorHAnsi" w:eastAsia="MS PGothic" w:hAnsiTheme="minorHAnsi"/>
          <w:color w:val="000000"/>
          <w:sz w:val="22"/>
          <w:szCs w:val="22"/>
          <w:lang w:val="en-US"/>
        </w:rPr>
        <w:t xml:space="preserve">aqueous </w:t>
      </w:r>
      <w:r w:rsidR="009E45A8">
        <w:rPr>
          <w:rFonts w:asciiTheme="minorHAnsi" w:eastAsia="MS PGothic" w:hAnsiTheme="minorHAnsi"/>
          <w:color w:val="000000"/>
          <w:sz w:val="22"/>
          <w:szCs w:val="22"/>
          <w:lang w:val="en-US"/>
        </w:rPr>
        <w:t>solution contained approximately 14 g/l of VFAs</w:t>
      </w:r>
      <w:r w:rsidR="001172F2">
        <w:rPr>
          <w:rFonts w:asciiTheme="minorHAnsi" w:eastAsia="MS PGothic" w:hAnsiTheme="minorHAnsi"/>
          <w:color w:val="000000"/>
          <w:sz w:val="22"/>
          <w:szCs w:val="22"/>
          <w:lang w:val="en-US"/>
        </w:rPr>
        <w:t xml:space="preserve"> in distilled water</w:t>
      </w:r>
      <w:r w:rsidR="009764E1">
        <w:rPr>
          <w:rFonts w:asciiTheme="minorHAnsi" w:eastAsia="MS PGothic" w:hAnsiTheme="minorHAnsi"/>
          <w:color w:val="000000"/>
          <w:sz w:val="22"/>
          <w:szCs w:val="22"/>
          <w:lang w:val="en-US"/>
        </w:rPr>
        <w:t>.</w:t>
      </w:r>
      <w:r w:rsidR="00F645E0">
        <w:rPr>
          <w:rFonts w:asciiTheme="minorHAnsi" w:eastAsia="MS PGothic" w:hAnsiTheme="minorHAnsi"/>
          <w:color w:val="000000"/>
          <w:sz w:val="22"/>
          <w:szCs w:val="22"/>
          <w:lang w:val="en-US"/>
        </w:rPr>
        <w:t xml:space="preserve"> The individual concentration for acetic acid, propionic acid, butyric acid and valeric acid are give</w:t>
      </w:r>
      <w:r w:rsidR="00EF042C">
        <w:rPr>
          <w:rFonts w:asciiTheme="minorHAnsi" w:eastAsia="MS PGothic" w:hAnsiTheme="minorHAnsi"/>
          <w:color w:val="000000"/>
          <w:sz w:val="22"/>
          <w:szCs w:val="22"/>
          <w:lang w:val="en-US"/>
        </w:rPr>
        <w:t xml:space="preserve">n as 65%, 15%, 14%, </w:t>
      </w:r>
      <w:r w:rsidR="000E7B2C">
        <w:rPr>
          <w:rFonts w:asciiTheme="minorHAnsi" w:eastAsia="MS PGothic" w:hAnsiTheme="minorHAnsi"/>
          <w:color w:val="000000"/>
          <w:sz w:val="22"/>
          <w:szCs w:val="22"/>
          <w:lang w:val="en-US"/>
        </w:rPr>
        <w:t>and 6</w:t>
      </w:r>
      <w:r w:rsidR="002D22C0">
        <w:rPr>
          <w:rFonts w:asciiTheme="minorHAnsi" w:eastAsia="MS PGothic" w:hAnsiTheme="minorHAnsi"/>
          <w:color w:val="000000"/>
          <w:sz w:val="22"/>
          <w:szCs w:val="22"/>
          <w:lang w:val="en-US"/>
        </w:rPr>
        <w:t>% respectively.</w:t>
      </w:r>
      <w:r w:rsidR="00715820">
        <w:rPr>
          <w:rFonts w:asciiTheme="minorHAnsi" w:eastAsia="MS PGothic" w:hAnsiTheme="minorHAnsi"/>
          <w:color w:val="000000"/>
          <w:sz w:val="22"/>
          <w:szCs w:val="22"/>
          <w:lang w:val="en-US"/>
        </w:rPr>
        <w:t xml:space="preserve"> Experiments were done in triplicate at the centre point.</w:t>
      </w:r>
      <w:r w:rsidR="00553C98">
        <w:rPr>
          <w:rFonts w:asciiTheme="minorHAnsi" w:eastAsia="MS PGothic" w:hAnsiTheme="minorHAnsi"/>
          <w:color w:val="000000"/>
          <w:sz w:val="22"/>
          <w:szCs w:val="22"/>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E7318B" w:rsidRPr="008D0BEB" w:rsidRDefault="004D58CA"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Laboratory-scaled </w:t>
      </w:r>
      <w:r w:rsidR="00CC74C1" w:rsidRPr="00CC74C1">
        <w:rPr>
          <w:rFonts w:asciiTheme="minorHAnsi" w:eastAsia="MS PGothic" w:hAnsiTheme="minorHAnsi"/>
          <w:color w:val="000000"/>
          <w:sz w:val="22"/>
          <w:szCs w:val="22"/>
          <w:lang w:val="en-US"/>
        </w:rPr>
        <w:t xml:space="preserve">experiments suggest that there is a </w:t>
      </w:r>
      <w:r w:rsidR="007B4A33">
        <w:rPr>
          <w:rFonts w:asciiTheme="minorHAnsi" w:eastAsia="MS PGothic" w:hAnsiTheme="minorHAnsi"/>
          <w:color w:val="000000"/>
          <w:sz w:val="22"/>
          <w:szCs w:val="22"/>
          <w:lang w:val="en-US"/>
        </w:rPr>
        <w:t>significant difference between the degree of extraction in the synthetic solution and the AD effluent</w:t>
      </w:r>
      <w:r w:rsidR="00D261B1">
        <w:rPr>
          <w:rFonts w:asciiTheme="minorHAnsi" w:eastAsia="MS PGothic" w:hAnsiTheme="minorHAnsi"/>
          <w:color w:val="000000"/>
          <w:sz w:val="22"/>
          <w:szCs w:val="22"/>
          <w:lang w:val="en-US"/>
        </w:rPr>
        <w:t xml:space="preserve"> (</w:t>
      </w:r>
      <w:r w:rsidR="00D261B1" w:rsidRPr="00E37431">
        <w:rPr>
          <w:rFonts w:asciiTheme="minorHAnsi" w:eastAsia="MS PGothic" w:hAnsiTheme="minorHAnsi"/>
          <w:color w:val="000000"/>
          <w:sz w:val="22"/>
          <w:szCs w:val="22"/>
          <w:lang w:val="en-US"/>
        </w:rPr>
        <w:fldChar w:fldCharType="begin"/>
      </w:r>
      <w:r w:rsidR="00D261B1" w:rsidRPr="00E37431">
        <w:rPr>
          <w:rFonts w:asciiTheme="minorHAnsi" w:eastAsia="MS PGothic" w:hAnsiTheme="minorHAnsi"/>
          <w:color w:val="000000"/>
          <w:sz w:val="22"/>
          <w:szCs w:val="22"/>
          <w:lang w:val="en-US"/>
        </w:rPr>
        <w:instrText xml:space="preserve"> REF _Ref7350806 \h </w:instrText>
      </w:r>
      <w:r w:rsidR="00D261B1">
        <w:rPr>
          <w:rFonts w:asciiTheme="minorHAnsi" w:eastAsia="MS PGothic" w:hAnsiTheme="minorHAnsi"/>
          <w:color w:val="000000"/>
          <w:sz w:val="22"/>
          <w:szCs w:val="22"/>
          <w:lang w:val="en-US"/>
        </w:rPr>
        <w:instrText xml:space="preserve"> \* MERGEFORMAT </w:instrText>
      </w:r>
      <w:r w:rsidR="00D261B1" w:rsidRPr="00E37431">
        <w:rPr>
          <w:rFonts w:asciiTheme="minorHAnsi" w:eastAsia="MS PGothic" w:hAnsiTheme="minorHAnsi"/>
          <w:color w:val="000000"/>
          <w:sz w:val="22"/>
          <w:szCs w:val="22"/>
          <w:lang w:val="en-US"/>
        </w:rPr>
      </w:r>
      <w:r w:rsidR="00D261B1" w:rsidRPr="00E37431">
        <w:rPr>
          <w:rFonts w:asciiTheme="minorHAnsi" w:eastAsia="MS PGothic" w:hAnsiTheme="minorHAnsi"/>
          <w:color w:val="000000"/>
          <w:sz w:val="22"/>
          <w:szCs w:val="22"/>
          <w:lang w:val="en-US"/>
        </w:rPr>
        <w:fldChar w:fldCharType="separate"/>
      </w:r>
      <w:r w:rsidR="00D261B1" w:rsidRPr="00E37431">
        <w:rPr>
          <w:rFonts w:asciiTheme="minorHAnsi" w:hAnsiTheme="minorHAnsi" w:cstheme="minorHAnsi"/>
          <w:sz w:val="22"/>
          <w:szCs w:val="22"/>
        </w:rPr>
        <w:t xml:space="preserve">Figure </w:t>
      </w:r>
      <w:r w:rsidR="00D261B1" w:rsidRPr="00E37431">
        <w:rPr>
          <w:rFonts w:asciiTheme="minorHAnsi" w:hAnsiTheme="minorHAnsi" w:cstheme="minorHAnsi"/>
          <w:noProof/>
          <w:sz w:val="22"/>
          <w:szCs w:val="22"/>
        </w:rPr>
        <w:t>1</w:t>
      </w:r>
      <w:r w:rsidR="00D261B1" w:rsidRPr="00E37431">
        <w:rPr>
          <w:rFonts w:asciiTheme="minorHAnsi" w:eastAsia="MS PGothic" w:hAnsiTheme="minorHAnsi"/>
          <w:color w:val="000000"/>
          <w:sz w:val="22"/>
          <w:szCs w:val="22"/>
          <w:lang w:val="en-US"/>
        </w:rPr>
        <w:fldChar w:fldCharType="end"/>
      </w:r>
      <w:r w:rsidR="00D261B1">
        <w:rPr>
          <w:rFonts w:asciiTheme="minorHAnsi" w:eastAsia="MS PGothic" w:hAnsiTheme="minorHAnsi"/>
          <w:color w:val="000000"/>
          <w:sz w:val="22"/>
          <w:szCs w:val="22"/>
          <w:lang w:val="en-US"/>
        </w:rPr>
        <w:t>A</w:t>
      </w:r>
      <w:r w:rsidR="00D261B1" w:rsidRPr="00E37431">
        <w:rPr>
          <w:rFonts w:asciiTheme="minorHAnsi" w:eastAsia="MS PGothic" w:hAnsiTheme="minorHAnsi"/>
          <w:color w:val="000000"/>
          <w:sz w:val="22"/>
          <w:szCs w:val="22"/>
          <w:lang w:val="en-US"/>
        </w:rPr>
        <w:t>)</w:t>
      </w:r>
      <w:r w:rsidR="007B4A33">
        <w:rPr>
          <w:rFonts w:asciiTheme="minorHAnsi" w:eastAsia="MS PGothic" w:hAnsiTheme="minorHAnsi"/>
          <w:color w:val="000000"/>
          <w:sz w:val="22"/>
          <w:szCs w:val="22"/>
          <w:lang w:val="en-US"/>
        </w:rPr>
        <w:t>. This could be due to certain ions present in the AD effluent</w:t>
      </w:r>
      <w:r w:rsidR="00D261B1">
        <w:rPr>
          <w:rFonts w:asciiTheme="minorHAnsi" w:eastAsia="MS PGothic" w:hAnsiTheme="minorHAnsi"/>
          <w:color w:val="000000"/>
          <w:sz w:val="22"/>
          <w:szCs w:val="22"/>
          <w:lang w:val="en-US"/>
        </w:rPr>
        <w:t xml:space="preserve"> </w:t>
      </w:r>
      <w:r w:rsidR="00F73EBD">
        <w:rPr>
          <w:rFonts w:asciiTheme="minorHAnsi" w:eastAsia="MS PGothic" w:hAnsiTheme="minorHAnsi"/>
          <w:color w:val="000000"/>
          <w:sz w:val="22"/>
          <w:szCs w:val="22"/>
          <w:lang w:val="en-US"/>
        </w:rPr>
        <w:fldChar w:fldCharType="begin" w:fldLock="1"/>
      </w:r>
      <w:r w:rsidR="00F73EBD">
        <w:rPr>
          <w:rFonts w:asciiTheme="minorHAnsi" w:eastAsia="MS PGothic" w:hAnsiTheme="minorHAnsi"/>
          <w:color w:val="000000"/>
          <w:sz w:val="22"/>
          <w:szCs w:val="22"/>
          <w:lang w:val="en-US"/>
        </w:rPr>
        <w:instrText>ADDIN CSL_CITATION {"citationItems":[{"id":"ITEM-1","itemData":{"DOI":"10.1016/j.seppur.2016.01.037","ISBN":"1383-5866","ISSN":"18733794","abstract":"Valorization of wastewater streams can be done by fermentation to produce volatile fatty acids (VFAs) which are applied as platform chemicals for synthesis of value-added chemicals. Since VFA concentration in fermented wastewater is very low (</w:instrText>
      </w:r>
      <w:r w:rsidR="00F73EBD">
        <w:rPr>
          <w:rFonts w:ascii="Cambria Math" w:eastAsia="MS PGothic" w:hAnsi="Cambria Math" w:cs="Cambria Math"/>
          <w:color w:val="000000"/>
          <w:sz w:val="22"/>
          <w:szCs w:val="22"/>
          <w:lang w:val="en-US"/>
        </w:rPr>
        <w:instrText>∼</w:instrText>
      </w:r>
      <w:r w:rsidR="00F73EBD">
        <w:rPr>
          <w:rFonts w:asciiTheme="minorHAnsi" w:eastAsia="MS PGothic" w:hAnsiTheme="minorHAnsi"/>
          <w:color w:val="000000"/>
          <w:sz w:val="22"/>
          <w:szCs w:val="22"/>
          <w:lang w:val="en-US"/>
        </w:rPr>
        <w:instrText>1 wt%) and fermented wastewater contains considerable amounts of dissolved salts, recovery of VFAs from fermented wastewater is challenging. To study the potential of some ionic liquids compared to traditional solvents for extraction of VFAs from fermented wastewater, a detailed study on the effects of various salt-originating ions on VFA extraction was performed. Ion exchange and intermolecular interactions (e.g. hydrogen bonding) were found to be responsible for extraction of VFAs. The presence of salts (e.g. KCl) resulted in extraction of acidic forms of salt-originating anions (e.g. H+ + Cl−). 20 wt% trioctylamine (TOA) in n-octanol (representing conventional solvents) and [P666,14][Phos] (an ionic liquid) were found to be the most promising VFA-extracting solvents. Their maximum VFA loadings while being in equilibrium with an artificial fermented wastewater were determined by performing cross-current extractions. [P666,14][Phos] achieved a higher maximum VFA loading which enables it to deliver a much more concentrated VFA stream at a lower solvent to feed ratio (S/F).","author":[{"dropping-particle":"","family":"Reyhanitash","given":"Ehsan","non-dropping-particle":"","parse-names":false,"suffix":""},{"dropping-particle":"","family":"Zaalberg","given":"Bart","non-dropping-particle":"","parse-names":false,"suffix":""},{"dropping-particle":"","family":"Kersten","given":"Sascha R.A.","non-dropping-particle":"","parse-names":false,"suffix":""},{"dropping-particle":"","family":"Schuur","given":"Boelo","non-dropping-particle":"","parse-names":false,"suffix":""}],"container-title":"Separation and Purification Technology","id":"ITEM-1","issued":{"date-parts":[["2016"]]},"page":"61-68","title":"Extraction of volatile fatty acids from fermented wastewater","type":"article-journal","volume":"161"},"uris":["http://www.mendeley.com/documents/?uuid=79df5de3-5ee7-387c-a66b-634cd3231865"]}],"mendeley":{"formattedCitation":"[4]","plainTextFormattedCitation":"[4]"},"properties":{"noteIndex":0},"schema":"https://github.com/citation-style-language/schema/raw/master/csl-citation.json"}</w:instrText>
      </w:r>
      <w:r w:rsidR="00F73EBD">
        <w:rPr>
          <w:rFonts w:asciiTheme="minorHAnsi" w:eastAsia="MS PGothic" w:hAnsiTheme="minorHAnsi"/>
          <w:color w:val="000000"/>
          <w:sz w:val="22"/>
          <w:szCs w:val="22"/>
          <w:lang w:val="en-US"/>
        </w:rPr>
        <w:fldChar w:fldCharType="separate"/>
      </w:r>
      <w:r w:rsidR="00F73EBD" w:rsidRPr="00F73EBD">
        <w:rPr>
          <w:rFonts w:asciiTheme="minorHAnsi" w:eastAsia="MS PGothic" w:hAnsiTheme="minorHAnsi"/>
          <w:noProof/>
          <w:color w:val="000000"/>
          <w:sz w:val="22"/>
          <w:szCs w:val="22"/>
          <w:lang w:val="en-US"/>
        </w:rPr>
        <w:t>[4]</w:t>
      </w:r>
      <w:r w:rsidR="00F73EBD">
        <w:rPr>
          <w:rFonts w:asciiTheme="minorHAnsi" w:eastAsia="MS PGothic" w:hAnsiTheme="minorHAnsi"/>
          <w:color w:val="000000"/>
          <w:sz w:val="22"/>
          <w:szCs w:val="22"/>
          <w:lang w:val="en-US"/>
        </w:rPr>
        <w:fldChar w:fldCharType="end"/>
      </w:r>
      <w:r w:rsidR="00D261B1">
        <w:rPr>
          <w:rFonts w:asciiTheme="minorHAnsi" w:eastAsia="MS PGothic" w:hAnsiTheme="minorHAnsi"/>
          <w:color w:val="000000"/>
          <w:sz w:val="22"/>
          <w:szCs w:val="22"/>
          <w:lang w:val="en-US"/>
        </w:rPr>
        <w:t>.</w:t>
      </w:r>
      <w:r w:rsidR="00F73EBD">
        <w:rPr>
          <w:rFonts w:asciiTheme="minorHAnsi" w:eastAsia="MS PGothic" w:hAnsiTheme="minorHAnsi"/>
          <w:color w:val="000000"/>
          <w:sz w:val="22"/>
          <w:szCs w:val="22"/>
          <w:lang w:val="en-US"/>
        </w:rPr>
        <w:t xml:space="preserve"> A </w:t>
      </w:r>
      <w:r w:rsidR="00CC74C1" w:rsidRPr="00CC74C1">
        <w:rPr>
          <w:rFonts w:asciiTheme="minorHAnsi" w:eastAsia="MS PGothic" w:hAnsiTheme="minorHAnsi"/>
          <w:color w:val="000000"/>
          <w:sz w:val="22"/>
          <w:szCs w:val="22"/>
          <w:lang w:val="en-US"/>
        </w:rPr>
        <w:t>strong correlation</w:t>
      </w:r>
      <w:r w:rsidR="00F73EBD">
        <w:rPr>
          <w:rFonts w:asciiTheme="minorHAnsi" w:eastAsia="MS PGothic" w:hAnsiTheme="minorHAnsi"/>
          <w:color w:val="000000"/>
          <w:sz w:val="22"/>
          <w:szCs w:val="22"/>
          <w:lang w:val="en-US"/>
        </w:rPr>
        <w:t xml:space="preserve"> can also be seen </w:t>
      </w:r>
      <w:r w:rsidR="00DA2B93">
        <w:rPr>
          <w:rFonts w:asciiTheme="minorHAnsi" w:eastAsia="MS PGothic" w:hAnsiTheme="minorHAnsi"/>
          <w:color w:val="000000"/>
          <w:sz w:val="22"/>
          <w:szCs w:val="22"/>
          <w:lang w:val="en-US"/>
        </w:rPr>
        <w:t>(</w:t>
      </w:r>
      <w:r w:rsidR="00F73EBD">
        <w:rPr>
          <w:rFonts w:asciiTheme="minorHAnsi" w:eastAsia="MS PGothic" w:hAnsiTheme="minorHAnsi"/>
          <w:color w:val="000000"/>
          <w:sz w:val="22"/>
          <w:szCs w:val="22"/>
          <w:lang w:val="en-US"/>
        </w:rPr>
        <w:t xml:space="preserve">from </w:t>
      </w:r>
      <w:r w:rsidR="00F73EBD" w:rsidRPr="00F73EBD">
        <w:rPr>
          <w:rFonts w:asciiTheme="minorHAnsi" w:eastAsia="MS PGothic" w:hAnsiTheme="minorHAnsi"/>
          <w:color w:val="000000"/>
          <w:sz w:val="22"/>
          <w:szCs w:val="22"/>
          <w:lang w:val="en-US"/>
        </w:rPr>
        <w:fldChar w:fldCharType="begin"/>
      </w:r>
      <w:r w:rsidR="00F73EBD" w:rsidRPr="00F73EBD">
        <w:rPr>
          <w:rFonts w:asciiTheme="minorHAnsi" w:eastAsia="MS PGothic" w:hAnsiTheme="minorHAnsi"/>
          <w:color w:val="000000"/>
          <w:sz w:val="22"/>
          <w:szCs w:val="22"/>
          <w:lang w:val="en-US"/>
        </w:rPr>
        <w:instrText xml:space="preserve"> REF _Ref7423985 \h </w:instrText>
      </w:r>
      <w:r w:rsidR="00F73EBD">
        <w:rPr>
          <w:rFonts w:asciiTheme="minorHAnsi" w:eastAsia="MS PGothic" w:hAnsiTheme="minorHAnsi"/>
          <w:color w:val="000000"/>
          <w:sz w:val="22"/>
          <w:szCs w:val="22"/>
          <w:lang w:val="en-US"/>
        </w:rPr>
        <w:instrText xml:space="preserve"> \* MERGEFORMAT </w:instrText>
      </w:r>
      <w:r w:rsidR="00F73EBD" w:rsidRPr="00F73EBD">
        <w:rPr>
          <w:rFonts w:asciiTheme="minorHAnsi" w:eastAsia="MS PGothic" w:hAnsiTheme="minorHAnsi"/>
          <w:color w:val="000000"/>
          <w:sz w:val="22"/>
          <w:szCs w:val="22"/>
          <w:lang w:val="en-US"/>
        </w:rPr>
      </w:r>
      <w:r w:rsidR="00F73EBD" w:rsidRPr="00F73EBD">
        <w:rPr>
          <w:rFonts w:asciiTheme="minorHAnsi" w:eastAsia="MS PGothic" w:hAnsiTheme="minorHAnsi"/>
          <w:color w:val="000000"/>
          <w:sz w:val="22"/>
          <w:szCs w:val="22"/>
          <w:lang w:val="en-US"/>
        </w:rPr>
        <w:fldChar w:fldCharType="separate"/>
      </w:r>
      <w:r w:rsidR="00F73EBD" w:rsidRPr="00F73EBD">
        <w:rPr>
          <w:rFonts w:ascii="Calibri" w:hAnsi="Calibri" w:cs="Calibri"/>
          <w:sz w:val="22"/>
          <w:szCs w:val="22"/>
        </w:rPr>
        <w:t xml:space="preserve">Figure </w:t>
      </w:r>
      <w:r w:rsidR="00F73EBD" w:rsidRPr="00F73EBD">
        <w:rPr>
          <w:rFonts w:ascii="Calibri" w:hAnsi="Calibri" w:cs="Calibri"/>
          <w:noProof/>
          <w:sz w:val="22"/>
          <w:szCs w:val="22"/>
        </w:rPr>
        <w:t>1</w:t>
      </w:r>
      <w:r w:rsidR="00F73EBD" w:rsidRPr="00F73EBD">
        <w:rPr>
          <w:rFonts w:asciiTheme="minorHAnsi" w:eastAsia="MS PGothic" w:hAnsiTheme="minorHAnsi"/>
          <w:color w:val="000000"/>
          <w:sz w:val="22"/>
          <w:szCs w:val="22"/>
          <w:lang w:val="en-US"/>
        </w:rPr>
        <w:fldChar w:fldCharType="end"/>
      </w:r>
      <w:r w:rsidR="00F73EBD" w:rsidRPr="00F73EBD">
        <w:rPr>
          <w:rFonts w:asciiTheme="minorHAnsi" w:eastAsia="MS PGothic" w:hAnsiTheme="minorHAnsi"/>
          <w:color w:val="000000"/>
          <w:sz w:val="22"/>
          <w:szCs w:val="22"/>
          <w:lang w:val="en-US"/>
        </w:rPr>
        <w:t>A</w:t>
      </w:r>
      <w:r w:rsidR="00DA2B93">
        <w:rPr>
          <w:rFonts w:asciiTheme="minorHAnsi" w:eastAsia="MS PGothic" w:hAnsiTheme="minorHAnsi"/>
          <w:color w:val="000000"/>
          <w:sz w:val="22"/>
          <w:szCs w:val="22"/>
          <w:lang w:val="en-US"/>
        </w:rPr>
        <w:t>)</w:t>
      </w:r>
      <w:r w:rsidR="00CC74C1" w:rsidRPr="00CC74C1">
        <w:rPr>
          <w:rFonts w:asciiTheme="minorHAnsi" w:eastAsia="MS PGothic" w:hAnsiTheme="minorHAnsi"/>
          <w:color w:val="000000"/>
          <w:sz w:val="22"/>
          <w:szCs w:val="22"/>
          <w:lang w:val="en-US"/>
        </w:rPr>
        <w:t xml:space="preserve"> between the extra</w:t>
      </w:r>
      <w:r w:rsidR="004428B7">
        <w:rPr>
          <w:rFonts w:asciiTheme="minorHAnsi" w:eastAsia="MS PGothic" w:hAnsiTheme="minorHAnsi"/>
          <w:color w:val="000000"/>
          <w:sz w:val="22"/>
          <w:szCs w:val="22"/>
          <w:lang w:val="en-US"/>
        </w:rPr>
        <w:t>ctive efficiency of the solvent</w:t>
      </w:r>
      <w:r w:rsidR="00CC74C1" w:rsidRPr="00CC74C1">
        <w:rPr>
          <w:rFonts w:asciiTheme="minorHAnsi" w:eastAsia="MS PGothic" w:hAnsiTheme="minorHAnsi"/>
          <w:color w:val="000000"/>
          <w:sz w:val="22"/>
          <w:szCs w:val="22"/>
          <w:lang w:val="en-US"/>
        </w:rPr>
        <w:t xml:space="preserve"> and the pH of the solution</w:t>
      </w:r>
      <w:r w:rsidR="00976B5C" w:rsidRPr="00CC74C1">
        <w:rPr>
          <w:rFonts w:asciiTheme="minorHAnsi" w:eastAsia="MS PGothic" w:hAnsiTheme="minorHAnsi"/>
          <w:color w:val="000000"/>
          <w:sz w:val="22"/>
          <w:szCs w:val="22"/>
        </w:rPr>
        <w:t>.</w:t>
      </w:r>
      <w:r w:rsidR="00976B5C">
        <w:rPr>
          <w:rFonts w:asciiTheme="minorHAnsi" w:eastAsia="MS PGothic" w:hAnsiTheme="minorHAnsi"/>
          <w:color w:val="000000"/>
          <w:sz w:val="22"/>
          <w:szCs w:val="22"/>
        </w:rPr>
        <w:t xml:space="preserve"> This is </w:t>
      </w:r>
      <w:r w:rsidR="00143807">
        <w:rPr>
          <w:rFonts w:asciiTheme="minorHAnsi" w:eastAsia="MS PGothic" w:hAnsiTheme="minorHAnsi"/>
          <w:color w:val="000000"/>
          <w:sz w:val="22"/>
          <w:szCs w:val="22"/>
        </w:rPr>
        <w:t xml:space="preserve">largely </w:t>
      </w:r>
      <w:r w:rsidR="00976B5C">
        <w:rPr>
          <w:rFonts w:asciiTheme="minorHAnsi" w:eastAsia="MS PGothic" w:hAnsiTheme="minorHAnsi"/>
          <w:color w:val="000000"/>
          <w:sz w:val="22"/>
          <w:szCs w:val="22"/>
        </w:rPr>
        <w:t>due to</w:t>
      </w:r>
      <w:r w:rsidR="008125E7">
        <w:rPr>
          <w:rFonts w:asciiTheme="minorHAnsi" w:eastAsia="MS PGothic" w:hAnsiTheme="minorHAnsi"/>
          <w:color w:val="000000"/>
          <w:sz w:val="22"/>
          <w:szCs w:val="22"/>
        </w:rPr>
        <w:t xml:space="preserve"> the ability of the solvent to extract VFAs below their pKa value </w:t>
      </w:r>
      <w:r w:rsidR="001C4736">
        <w:rPr>
          <w:rFonts w:asciiTheme="minorHAnsi" w:eastAsia="MS PGothic" w:hAnsiTheme="minorHAnsi"/>
          <w:color w:val="000000"/>
          <w:sz w:val="22"/>
          <w:szCs w:val="22"/>
        </w:rPr>
        <w:fldChar w:fldCharType="begin" w:fldLock="1"/>
      </w:r>
      <w:r w:rsidR="00F73EBD">
        <w:rPr>
          <w:rFonts w:asciiTheme="minorHAnsi" w:eastAsia="MS PGothic" w:hAnsiTheme="minorHAnsi"/>
          <w:color w:val="000000"/>
          <w:sz w:val="22"/>
          <w:szCs w:val="22"/>
        </w:rPr>
        <w:instrText>ADDIN CSL_CITATION {"citationItems":[{"id":"ITEM-1","itemData":{"DOI":"10.1016/j.chemosphere.2009.08.027","ISSN":"00456535","abstract":"In this study, anaerobic acidification of sugar beet processing wastes and subsequent liquid-liquid extraction of produced fermentation metabolites were investigated. The aim of extraction experiments was to asses the influence of pH and extractant (trioctylphosphine oxide (TOPO) in kerosene) concentrations on the recovery of volatile fatty acids (VFAs) from fermentation broth. The effect of TOPO in kerosene concentration was as crucial as the effect of pH on the recovery of VFAs via extraction. Consequently, pH 2.5 was determined as optimum. At this pH, percent recoveries of VFAs were changed from 43% to 98%, depending on the type of the acid extracted (acetic, butyric, propionic and valeric acids) and the concentration of TOPO in kerosene (5-20%). As the concentration of TOPO in kerosene was increased, efficiency of extraction was increased. As a result, highest VFA recoveries (61-98%) were observed at 20% TOPO in kerosene with distribution ratio values ranging between 1.54 and 40.79. At pH 2.5, the increase in TOPO concentration directly increased the chemical oxygen demand (COD) removal efficiencies, as it does for total VFA recovery. Up to 72% COD removals were achieved, at 20% TOPO in kerosene at pH 2.5, while the removal efficiencies remained between 19% and 22% at pH 5.5. © 2009 Elsevier Ltd. All rights reserved.","author":[{"dropping-particle":"","family":"Alkaya","given":"Emrah","non-dropping-particle":"","parse-names":false,"suffix":""},{"dropping-particle":"","family":"Kaptan","given":"Serkan","non-dropping-particle":"","parse-names":false,"suffix":""},{"dropping-particle":"","family":"Ozkan","given":"Leyla","non-dropping-particle":"","parse-names":false,"suffix":""},{"dropping-particle":"","family":"Uludag-Demirer","given":"Sibel","non-dropping-particle":"","parse-names":false,"suffix":""},{"dropping-particle":"","family":"Demirer","given":"Göksel N.","non-dropping-particle":"","parse-names":false,"suffix":""}],"container-title":"Chemosphere","id":"ITEM-1","issue":"8","issued":{"date-parts":[["2009"]]},"page":"1137-1142","publisher":"Elsevier Ltd","title":"Recovery of acids from anaerobic acidification broth by liquid-liquid extraction","type":"article-journal","volume":"77"},"uris":["http://www.mendeley.com/documents/?uuid=43a4c296-0a09-49d1-b165-2f1765a634b7"]}],"mendeley":{"formattedCitation":"[5]","plainTextFormattedCitation":"[5]","previouslyFormattedCitation":"[4]"},"properties":{"noteIndex":0},"schema":"https://github.com/citation-style-language/schema/raw/master/csl-citation.json"}</w:instrText>
      </w:r>
      <w:r w:rsidR="001C4736">
        <w:rPr>
          <w:rFonts w:asciiTheme="minorHAnsi" w:eastAsia="MS PGothic" w:hAnsiTheme="minorHAnsi"/>
          <w:color w:val="000000"/>
          <w:sz w:val="22"/>
          <w:szCs w:val="22"/>
        </w:rPr>
        <w:fldChar w:fldCharType="separate"/>
      </w:r>
      <w:r w:rsidR="00F73EBD" w:rsidRPr="00F73EBD">
        <w:rPr>
          <w:rFonts w:asciiTheme="minorHAnsi" w:eastAsia="MS PGothic" w:hAnsiTheme="minorHAnsi"/>
          <w:noProof/>
          <w:color w:val="000000"/>
          <w:sz w:val="22"/>
          <w:szCs w:val="22"/>
        </w:rPr>
        <w:t>[5]</w:t>
      </w:r>
      <w:r w:rsidR="001C4736">
        <w:rPr>
          <w:rFonts w:asciiTheme="minorHAnsi" w:eastAsia="MS PGothic" w:hAnsiTheme="minorHAnsi"/>
          <w:color w:val="000000"/>
          <w:sz w:val="22"/>
          <w:szCs w:val="22"/>
        </w:rPr>
        <w:fldChar w:fldCharType="end"/>
      </w:r>
      <w:r w:rsidR="008125E7">
        <w:rPr>
          <w:rFonts w:asciiTheme="minorHAnsi" w:eastAsia="MS PGothic" w:hAnsiTheme="minorHAnsi"/>
          <w:color w:val="000000"/>
          <w:sz w:val="22"/>
          <w:szCs w:val="22"/>
        </w:rPr>
        <w:t xml:space="preserve">. </w:t>
      </w:r>
      <w:r w:rsidR="00AE35A3">
        <w:rPr>
          <w:rFonts w:asciiTheme="minorHAnsi" w:eastAsia="MS PGothic" w:hAnsiTheme="minorHAnsi"/>
          <w:color w:val="000000"/>
          <w:sz w:val="22"/>
          <w:szCs w:val="22"/>
        </w:rPr>
        <w:t xml:space="preserve">This suggests that there is a trade-off between the amount of VFAs that can be extracted and </w:t>
      </w:r>
      <w:r w:rsidR="00DA2B93">
        <w:rPr>
          <w:rFonts w:asciiTheme="minorHAnsi" w:eastAsia="MS PGothic" w:hAnsiTheme="minorHAnsi"/>
          <w:color w:val="000000"/>
          <w:sz w:val="22"/>
          <w:szCs w:val="22"/>
        </w:rPr>
        <w:t xml:space="preserve">the amount of </w:t>
      </w:r>
      <w:r w:rsidR="00AE35A3">
        <w:rPr>
          <w:rFonts w:asciiTheme="minorHAnsi" w:eastAsia="MS PGothic" w:hAnsiTheme="minorHAnsi"/>
          <w:color w:val="000000"/>
          <w:sz w:val="22"/>
          <w:szCs w:val="22"/>
        </w:rPr>
        <w:t xml:space="preserve">methane production. However, an alternative solution would be to </w:t>
      </w:r>
      <w:r w:rsidR="00BA0FE6">
        <w:rPr>
          <w:rFonts w:asciiTheme="minorHAnsi" w:eastAsia="MS PGothic" w:hAnsiTheme="minorHAnsi"/>
          <w:color w:val="000000"/>
          <w:sz w:val="22"/>
          <w:szCs w:val="22"/>
        </w:rPr>
        <w:t xml:space="preserve">design an </w:t>
      </w:r>
      <w:r w:rsidR="00BA0FE6">
        <w:rPr>
          <w:rFonts w:asciiTheme="minorHAnsi" w:eastAsia="MS PGothic" w:hAnsiTheme="minorHAnsi"/>
          <w:i/>
          <w:color w:val="000000"/>
          <w:sz w:val="22"/>
          <w:szCs w:val="22"/>
        </w:rPr>
        <w:t>in situ</w:t>
      </w:r>
      <w:r w:rsidR="00CB0A7B">
        <w:rPr>
          <w:rFonts w:asciiTheme="minorHAnsi" w:eastAsia="MS PGothic" w:hAnsiTheme="minorHAnsi"/>
          <w:color w:val="000000"/>
          <w:sz w:val="22"/>
          <w:szCs w:val="22"/>
        </w:rPr>
        <w:t xml:space="preserve"> LLE unit</w:t>
      </w:r>
      <w:r w:rsidR="00BA0FE6">
        <w:rPr>
          <w:rFonts w:asciiTheme="minorHAnsi" w:eastAsia="MS PGothic" w:hAnsiTheme="minorHAnsi"/>
          <w:color w:val="000000"/>
          <w:sz w:val="22"/>
          <w:szCs w:val="22"/>
        </w:rPr>
        <w:t xml:space="preserve"> to control</w:t>
      </w:r>
      <w:r w:rsidR="002E5B00">
        <w:rPr>
          <w:rFonts w:asciiTheme="minorHAnsi" w:eastAsia="MS PGothic" w:hAnsiTheme="minorHAnsi"/>
          <w:color w:val="000000"/>
          <w:sz w:val="22"/>
          <w:szCs w:val="22"/>
        </w:rPr>
        <w:t xml:space="preserve"> the</w:t>
      </w:r>
      <w:r w:rsidR="00BA0FE6">
        <w:rPr>
          <w:rFonts w:asciiTheme="minorHAnsi" w:eastAsia="MS PGothic" w:hAnsiTheme="minorHAnsi"/>
          <w:color w:val="000000"/>
          <w:sz w:val="22"/>
          <w:szCs w:val="22"/>
        </w:rPr>
        <w:t xml:space="preserve"> </w:t>
      </w:r>
      <w:r w:rsidR="007460A4">
        <w:rPr>
          <w:rFonts w:asciiTheme="minorHAnsi" w:eastAsia="MS PGothic" w:hAnsiTheme="minorHAnsi"/>
          <w:color w:val="000000"/>
          <w:sz w:val="22"/>
          <w:szCs w:val="22"/>
        </w:rPr>
        <w:t>pH</w:t>
      </w:r>
      <w:r w:rsidR="00CB0A7B">
        <w:rPr>
          <w:rFonts w:asciiTheme="minorHAnsi" w:eastAsia="MS PGothic" w:hAnsiTheme="minorHAnsi"/>
          <w:color w:val="000000"/>
          <w:sz w:val="22"/>
          <w:szCs w:val="22"/>
        </w:rPr>
        <w:t xml:space="preserve"> of the digester to prevent acidification</w:t>
      </w:r>
      <w:r w:rsidR="004A76A8">
        <w:rPr>
          <w:rFonts w:asciiTheme="minorHAnsi" w:eastAsia="MS PGothic" w:hAnsiTheme="minorHAnsi"/>
          <w:color w:val="000000"/>
          <w:sz w:val="22"/>
          <w:szCs w:val="22"/>
        </w:rPr>
        <w:t xml:space="preserve">, </w:t>
      </w:r>
      <w:r w:rsidR="00D360C6">
        <w:rPr>
          <w:rFonts w:asciiTheme="minorHAnsi" w:eastAsia="MS PGothic" w:hAnsiTheme="minorHAnsi"/>
          <w:color w:val="000000"/>
          <w:sz w:val="22"/>
          <w:szCs w:val="22"/>
        </w:rPr>
        <w:t xml:space="preserve">shown in </w:t>
      </w:r>
      <w:r w:rsidR="004A76A8" w:rsidRPr="004A76A8">
        <w:rPr>
          <w:rFonts w:asciiTheme="minorHAnsi" w:eastAsia="MS PGothic" w:hAnsiTheme="minorHAnsi"/>
          <w:color w:val="000000"/>
          <w:sz w:val="22"/>
          <w:szCs w:val="22"/>
        </w:rPr>
        <w:fldChar w:fldCharType="begin"/>
      </w:r>
      <w:r w:rsidR="004A76A8" w:rsidRPr="004A76A8">
        <w:rPr>
          <w:rFonts w:asciiTheme="minorHAnsi" w:eastAsia="MS PGothic" w:hAnsiTheme="minorHAnsi"/>
          <w:color w:val="000000"/>
          <w:sz w:val="22"/>
          <w:szCs w:val="22"/>
        </w:rPr>
        <w:instrText xml:space="preserve"> REF _Ref7423985 \h </w:instrText>
      </w:r>
      <w:r w:rsidR="004A76A8">
        <w:rPr>
          <w:rFonts w:asciiTheme="minorHAnsi" w:eastAsia="MS PGothic" w:hAnsiTheme="minorHAnsi"/>
          <w:color w:val="000000"/>
          <w:sz w:val="22"/>
          <w:szCs w:val="22"/>
        </w:rPr>
        <w:instrText xml:space="preserve"> \* MERGEFORMAT </w:instrText>
      </w:r>
      <w:r w:rsidR="004A76A8" w:rsidRPr="004A76A8">
        <w:rPr>
          <w:rFonts w:asciiTheme="minorHAnsi" w:eastAsia="MS PGothic" w:hAnsiTheme="minorHAnsi"/>
          <w:color w:val="000000"/>
          <w:sz w:val="22"/>
          <w:szCs w:val="22"/>
        </w:rPr>
      </w:r>
      <w:r w:rsidR="004A76A8" w:rsidRPr="004A76A8">
        <w:rPr>
          <w:rFonts w:asciiTheme="minorHAnsi" w:eastAsia="MS PGothic" w:hAnsiTheme="minorHAnsi"/>
          <w:color w:val="000000"/>
          <w:sz w:val="22"/>
          <w:szCs w:val="22"/>
        </w:rPr>
        <w:fldChar w:fldCharType="separate"/>
      </w:r>
      <w:r w:rsidR="004A76A8" w:rsidRPr="004A76A8">
        <w:rPr>
          <w:rFonts w:ascii="Calibri" w:hAnsi="Calibri" w:cs="Calibri"/>
          <w:sz w:val="22"/>
          <w:szCs w:val="22"/>
        </w:rPr>
        <w:t xml:space="preserve">Figure </w:t>
      </w:r>
      <w:r w:rsidR="004A76A8" w:rsidRPr="004A76A8">
        <w:rPr>
          <w:rFonts w:ascii="Calibri" w:hAnsi="Calibri" w:cs="Calibri"/>
          <w:noProof/>
          <w:sz w:val="22"/>
          <w:szCs w:val="22"/>
        </w:rPr>
        <w:t>1</w:t>
      </w:r>
      <w:r w:rsidR="004A76A8" w:rsidRPr="004A76A8">
        <w:rPr>
          <w:rFonts w:asciiTheme="minorHAnsi" w:eastAsia="MS PGothic" w:hAnsiTheme="minorHAnsi"/>
          <w:color w:val="000000"/>
          <w:sz w:val="22"/>
          <w:szCs w:val="22"/>
        </w:rPr>
        <w:fldChar w:fldCharType="end"/>
      </w:r>
      <w:r w:rsidR="004A76A8" w:rsidRPr="004A76A8">
        <w:rPr>
          <w:rFonts w:asciiTheme="minorHAnsi" w:eastAsia="MS PGothic" w:hAnsiTheme="minorHAnsi"/>
          <w:color w:val="000000"/>
          <w:sz w:val="22"/>
          <w:szCs w:val="22"/>
        </w:rPr>
        <w:t>B</w:t>
      </w:r>
      <w:r w:rsidR="00BA0FE6">
        <w:rPr>
          <w:rFonts w:asciiTheme="minorHAnsi" w:eastAsia="MS PGothic" w:hAnsiTheme="minorHAnsi"/>
          <w:i/>
          <w:color w:val="000000"/>
          <w:sz w:val="22"/>
          <w:szCs w:val="22"/>
        </w:rPr>
        <w:t>.</w:t>
      </w:r>
      <w:r w:rsidR="00CB0A7B">
        <w:rPr>
          <w:rFonts w:asciiTheme="minorHAnsi" w:eastAsia="MS PGothic" w:hAnsiTheme="minorHAnsi"/>
          <w:i/>
          <w:color w:val="000000"/>
          <w:sz w:val="22"/>
          <w:szCs w:val="22"/>
        </w:rPr>
        <w:t xml:space="preserve"> </w:t>
      </w:r>
      <w:r w:rsidR="00CB0A7B">
        <w:rPr>
          <w:rFonts w:asciiTheme="minorHAnsi" w:eastAsia="MS PGothic" w:hAnsiTheme="minorHAnsi"/>
          <w:color w:val="000000"/>
          <w:sz w:val="22"/>
          <w:szCs w:val="22"/>
        </w:rPr>
        <w:t>This would be achieved by continuously removing VFAs</w:t>
      </w:r>
      <w:r w:rsidR="009E3DB3">
        <w:rPr>
          <w:rFonts w:asciiTheme="minorHAnsi" w:eastAsia="MS PGothic" w:hAnsiTheme="minorHAnsi"/>
          <w:color w:val="000000"/>
          <w:sz w:val="22"/>
          <w:szCs w:val="22"/>
        </w:rPr>
        <w:t xml:space="preserve"> to prevent </w:t>
      </w:r>
      <w:r w:rsidR="00A10765">
        <w:rPr>
          <w:rFonts w:asciiTheme="minorHAnsi" w:eastAsia="MS PGothic" w:hAnsiTheme="minorHAnsi"/>
          <w:color w:val="000000"/>
          <w:sz w:val="22"/>
          <w:szCs w:val="22"/>
        </w:rPr>
        <w:t xml:space="preserve">excessive </w:t>
      </w:r>
      <w:r w:rsidR="009E3DB3">
        <w:rPr>
          <w:rFonts w:asciiTheme="minorHAnsi" w:eastAsia="MS PGothic" w:hAnsiTheme="minorHAnsi"/>
          <w:color w:val="000000"/>
          <w:sz w:val="22"/>
          <w:szCs w:val="22"/>
        </w:rPr>
        <w:t>accumulation.</w:t>
      </w:r>
      <w:r w:rsidR="00222C18">
        <w:rPr>
          <w:rFonts w:asciiTheme="minorHAnsi" w:eastAsia="MS PGothic" w:hAnsiTheme="minorHAnsi"/>
          <w:color w:val="000000"/>
          <w:sz w:val="22"/>
          <w:szCs w:val="22"/>
        </w:rPr>
        <w:t xml:space="preserve"> Therefore, the digester would be able to co-produce methane and VFAs</w:t>
      </w:r>
      <w:r w:rsidR="004705B9">
        <w:rPr>
          <w:rFonts w:asciiTheme="minorHAnsi" w:eastAsia="MS PGothic" w:hAnsiTheme="minorHAnsi"/>
          <w:color w:val="000000"/>
          <w:sz w:val="22"/>
          <w:szCs w:val="22"/>
        </w:rPr>
        <w:t>, which could bring additional income to the AD system.</w:t>
      </w:r>
      <w:r w:rsidR="00BA0FE6">
        <w:rPr>
          <w:rFonts w:asciiTheme="minorHAnsi" w:eastAsia="MS PGothic" w:hAnsiTheme="minorHAnsi"/>
          <w:i/>
          <w:color w:val="000000"/>
          <w:sz w:val="22"/>
          <w:szCs w:val="22"/>
        </w:rPr>
        <w:t xml:space="preserve"> </w:t>
      </w:r>
      <w:r w:rsidR="003A416E">
        <w:rPr>
          <w:rFonts w:asciiTheme="minorHAnsi" w:eastAsia="MS PGothic" w:hAnsiTheme="minorHAnsi"/>
          <w:color w:val="000000"/>
          <w:sz w:val="22"/>
          <w:szCs w:val="22"/>
        </w:rPr>
        <w:t xml:space="preserve">Similar </w:t>
      </w:r>
      <w:r w:rsidR="00411B25">
        <w:rPr>
          <w:rFonts w:asciiTheme="minorHAnsi" w:eastAsia="MS PGothic" w:hAnsiTheme="minorHAnsi"/>
          <w:color w:val="000000"/>
          <w:sz w:val="22"/>
          <w:szCs w:val="22"/>
        </w:rPr>
        <w:t xml:space="preserve">LLE </w:t>
      </w:r>
      <w:r w:rsidR="003A416E">
        <w:rPr>
          <w:rFonts w:asciiTheme="minorHAnsi" w:eastAsia="MS PGothic" w:hAnsiTheme="minorHAnsi"/>
          <w:color w:val="000000"/>
          <w:sz w:val="22"/>
          <w:szCs w:val="22"/>
        </w:rPr>
        <w:t xml:space="preserve">results were achieved using TOA/TBP in lamp oil and </w:t>
      </w:r>
      <w:r w:rsidR="00A07B90">
        <w:rPr>
          <w:rFonts w:asciiTheme="minorHAnsi" w:eastAsia="MS PGothic" w:hAnsiTheme="minorHAnsi"/>
          <w:color w:val="000000"/>
          <w:sz w:val="22"/>
          <w:szCs w:val="22"/>
        </w:rPr>
        <w:t>oleyl alcohol.</w:t>
      </w:r>
    </w:p>
    <w:p w:rsidR="00081D71" w:rsidRDefault="000F2C4F" w:rsidP="00AC2953">
      <w:pPr>
        <w:keepNext/>
        <w:snapToGrid w:val="0"/>
        <w:spacing w:after="120"/>
        <w:jc w:val="center"/>
      </w:pPr>
      <w:r>
        <w:rPr>
          <w:noProof/>
          <w:lang w:eastAsia="en-GB"/>
        </w:rPr>
        <mc:AlternateContent>
          <mc:Choice Requires="wps">
            <w:drawing>
              <wp:anchor distT="0" distB="0" distL="114300" distR="114300" simplePos="0" relativeHeight="251661312" behindDoc="0" locked="0" layoutInCell="1" allowOverlap="1" wp14:anchorId="7F917929" wp14:editId="0AE2129C">
                <wp:simplePos x="0" y="0"/>
                <wp:positionH relativeFrom="column">
                  <wp:posOffset>3040911</wp:posOffset>
                </wp:positionH>
                <wp:positionV relativeFrom="paragraph">
                  <wp:posOffset>-3486</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836A6" w:rsidRPr="006836A6" w:rsidRDefault="006836A6" w:rsidP="006836A6">
                            <w:pPr>
                              <w:snapToGrid w:val="0"/>
                              <w:spacing w:after="120"/>
                              <w:jc w:val="center"/>
                              <w:rPr>
                                <w:rFonts w:asciiTheme="minorHAnsi" w:eastAsia="MS PGothic" w:hAnsiTheme="minorHAnsi" w:cstheme="minorHAnsi"/>
                                <w:color w:val="000000" w:themeColor="text1"/>
                                <w:sz w:val="2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36A6">
                              <w:rPr>
                                <w:rFonts w:asciiTheme="minorHAnsi" w:eastAsia="MS PGothic" w:hAnsiTheme="minorHAnsi" w:cstheme="minorHAnsi"/>
                                <w:color w:val="000000" w:themeColor="text1"/>
                                <w:sz w:val="2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F917929" id="_x0000_t202" coordsize="21600,21600" o:spt="202" path="m,l,21600r21600,l21600,xe">
                <v:stroke joinstyle="miter"/>
                <v:path gradientshapeok="t" o:connecttype="rect"/>
              </v:shapetype>
              <v:shape id="Text Box 5" o:spid="_x0000_s1026" type="#_x0000_t202" style="position:absolute;left:0;text-align:left;margin-left:239.45pt;margin-top:-.2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" filled="f" stroked="f">
                <v:textbox style="mso-fit-shape-to-text:t">
                  <w:txbxContent>
                    <w:p w:rsidR="006836A6" w:rsidRPr="006836A6" w:rsidRDefault="006836A6" w:rsidP="006836A6">
                      <w:pPr>
                        <w:snapToGrid w:val="0"/>
                        <w:spacing w:after="120"/>
                        <w:jc w:val="center"/>
                        <w:rPr>
                          <w:rFonts w:asciiTheme="minorHAnsi" w:eastAsia="MS PGothic" w:hAnsiTheme="minorHAnsi" w:cstheme="minorHAnsi"/>
                          <w:color w:val="000000" w:themeColor="text1"/>
                          <w:sz w:val="2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36A6">
                        <w:rPr>
                          <w:rFonts w:asciiTheme="minorHAnsi" w:eastAsia="MS PGothic" w:hAnsiTheme="minorHAnsi" w:cstheme="minorHAnsi"/>
                          <w:color w:val="000000" w:themeColor="text1"/>
                          <w:sz w:val="2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C092A29" wp14:editId="26A32B15">
                <wp:simplePos x="0" y="0"/>
                <wp:positionH relativeFrom="margin">
                  <wp:align>left</wp:align>
                </wp:positionH>
                <wp:positionV relativeFrom="paragraph">
                  <wp:posOffset>8416</wp:posOffset>
                </wp:positionV>
                <wp:extent cx="466725" cy="3143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66725" cy="314325"/>
                        </a:xfrm>
                        <a:prstGeom prst="rect">
                          <a:avLst/>
                        </a:prstGeom>
                        <a:noFill/>
                        <a:ln>
                          <a:noFill/>
                        </a:ln>
                      </wps:spPr>
                      <wps:txbx>
                        <w:txbxContent>
                          <w:p w:rsidR="006836A6" w:rsidRPr="002456E5" w:rsidRDefault="006836A6" w:rsidP="006836A6">
                            <w:pPr>
                              <w:snapToGrid w:val="0"/>
                              <w:spacing w:after="120"/>
                              <w:jc w:val="center"/>
                              <w:rPr>
                                <w:rFonts w:asciiTheme="minorHAnsi" w:eastAsia="MS PGothic" w:hAnsiTheme="minorHAnsi" w:cstheme="minorHAnsi"/>
                                <w:color w:val="000000" w:themeColor="text1"/>
                                <w:sz w:val="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56E5">
                              <w:rPr>
                                <w:rFonts w:asciiTheme="minorHAnsi" w:eastAsia="MS PGothic" w:hAnsiTheme="minorHAnsi" w:cstheme="minorHAnsi"/>
                                <w:color w:val="000000" w:themeColor="text1"/>
                                <w:sz w:val="2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2456E5" w:rsidRPr="002456E5" w:rsidRDefault="002456E5" w:rsidP="002456E5">
                            <w:pPr>
                              <w:snapToGrid w:val="0"/>
                              <w:spacing w:after="120"/>
                              <w:jc w:val="center"/>
                              <w:rPr>
                                <w:rFonts w:asciiTheme="minorHAnsi" w:eastAsia="MS PGothic" w:hAnsiTheme="minorHAnsi" w:cstheme="minorHAnsi"/>
                                <w:color w:val="000000" w:themeColor="text1"/>
                                <w:sz w:val="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92A29" id="Text Box 4" o:spid="_x0000_s1027" type="#_x0000_t202" style="position:absolute;left:0;text-align:left;margin-left:0;margin-top:.65pt;width:36.75pt;height:2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" filled="f" stroked="f">
                <v:textbox>
                  <w:txbxContent>
                    <w:p w:rsidR="006836A6" w:rsidRPr="002456E5" w:rsidRDefault="006836A6" w:rsidP="006836A6">
                      <w:pPr>
                        <w:snapToGrid w:val="0"/>
                        <w:spacing w:after="120"/>
                        <w:jc w:val="center"/>
                        <w:rPr>
                          <w:rFonts w:asciiTheme="minorHAnsi" w:eastAsia="MS PGothic" w:hAnsiTheme="minorHAnsi" w:cstheme="minorHAnsi"/>
                          <w:color w:val="000000" w:themeColor="text1"/>
                          <w:sz w:val="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56E5">
                        <w:rPr>
                          <w:rFonts w:asciiTheme="minorHAnsi" w:eastAsia="MS PGothic" w:hAnsiTheme="minorHAnsi" w:cstheme="minorHAnsi"/>
                          <w:color w:val="000000" w:themeColor="text1"/>
                          <w:sz w:val="2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2456E5" w:rsidRPr="002456E5" w:rsidRDefault="002456E5" w:rsidP="002456E5">
                      <w:pPr>
                        <w:snapToGrid w:val="0"/>
                        <w:spacing w:after="120"/>
                        <w:jc w:val="center"/>
                        <w:rPr>
                          <w:rFonts w:asciiTheme="minorHAnsi" w:eastAsia="MS PGothic" w:hAnsiTheme="minorHAnsi" w:cstheme="minorHAnsi"/>
                          <w:color w:val="000000" w:themeColor="text1"/>
                          <w:sz w:val="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895E66">
        <w:rPr>
          <w:noProof/>
          <w:lang w:eastAsia="en-GB"/>
        </w:rPr>
        <w:drawing>
          <wp:inline distT="0" distB="0" distL="0" distR="0" wp14:anchorId="0726DCC1" wp14:editId="73D5D1F5">
            <wp:extent cx="2771803" cy="205121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6646A5">
        <w:rPr>
          <w:noProof/>
          <w:lang w:eastAsia="en-GB"/>
        </w:rPr>
        <w:drawing>
          <wp:inline distT="0" distB="0" distL="0" distR="0" wp14:anchorId="4FD3137A">
            <wp:extent cx="2794026" cy="240982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276" cy="2420391"/>
                    </a:xfrm>
                    <a:prstGeom prst="rect">
                      <a:avLst/>
                    </a:prstGeom>
                    <a:noFill/>
                  </pic:spPr>
                </pic:pic>
              </a:graphicData>
            </a:graphic>
          </wp:inline>
        </w:drawing>
      </w:r>
    </w:p>
    <w:p w:rsidR="007602EB" w:rsidRPr="004A76A8" w:rsidRDefault="00081D71" w:rsidP="00AC2953">
      <w:pPr>
        <w:pStyle w:val="Caption"/>
        <w:jc w:val="center"/>
        <w:rPr>
          <w:rFonts w:ascii="Calibri" w:hAnsi="Calibri" w:cs="Calibri"/>
          <w:b w:val="0"/>
          <w:color w:val="auto"/>
        </w:rPr>
      </w:pPr>
      <w:bookmarkStart w:id="1" w:name="_Ref7423985"/>
      <w:r w:rsidRPr="00081D71">
        <w:rPr>
          <w:rFonts w:ascii="Calibri" w:hAnsi="Calibri" w:cs="Calibri"/>
          <w:color w:val="auto"/>
        </w:rPr>
        <w:t xml:space="preserve">Figure </w:t>
      </w:r>
      <w:r w:rsidRPr="00081D71">
        <w:rPr>
          <w:rFonts w:ascii="Calibri" w:hAnsi="Calibri" w:cs="Calibri"/>
          <w:color w:val="auto"/>
        </w:rPr>
        <w:fldChar w:fldCharType="begin"/>
      </w:r>
      <w:r w:rsidRPr="00081D71">
        <w:rPr>
          <w:rFonts w:ascii="Calibri" w:hAnsi="Calibri" w:cs="Calibri"/>
          <w:color w:val="auto"/>
        </w:rPr>
        <w:instrText xml:space="preserve"> SEQ Figure \* ARABIC </w:instrText>
      </w:r>
      <w:r w:rsidRPr="00081D71">
        <w:rPr>
          <w:rFonts w:ascii="Calibri" w:hAnsi="Calibri" w:cs="Calibri"/>
          <w:color w:val="auto"/>
        </w:rPr>
        <w:fldChar w:fldCharType="separate"/>
      </w:r>
      <w:r w:rsidRPr="00081D71">
        <w:rPr>
          <w:rFonts w:ascii="Calibri" w:hAnsi="Calibri" w:cs="Calibri"/>
          <w:noProof/>
          <w:color w:val="auto"/>
        </w:rPr>
        <w:t>1</w:t>
      </w:r>
      <w:r w:rsidRPr="00081D71">
        <w:rPr>
          <w:rFonts w:ascii="Calibri" w:hAnsi="Calibri" w:cs="Calibri"/>
          <w:color w:val="auto"/>
        </w:rPr>
        <w:fldChar w:fldCharType="end"/>
      </w:r>
      <w:bookmarkEnd w:id="1"/>
      <w:r w:rsidRPr="00081D71">
        <w:rPr>
          <w:rFonts w:ascii="Calibri" w:hAnsi="Calibri" w:cs="Calibri"/>
          <w:color w:val="auto"/>
        </w:rPr>
        <w:t>:</w:t>
      </w:r>
      <w:r w:rsidRPr="00081D71">
        <w:rPr>
          <w:rFonts w:ascii="Calibri" w:hAnsi="Calibri" w:cs="Calibri"/>
          <w:b w:val="0"/>
          <w:color w:val="auto"/>
        </w:rPr>
        <w:t xml:space="preserve"> Liquid-liquid extraction of volatile fatty acids using 20% TOA/TBP in canola oil at various pH: (A) A degree of extraction comparison of synthetic solution and AD effluent, (B) Design of a continuous </w:t>
      </w:r>
      <w:r w:rsidRPr="00411B25">
        <w:rPr>
          <w:rFonts w:ascii="Calibri" w:hAnsi="Calibri" w:cs="Calibri"/>
          <w:b w:val="0"/>
          <w:i/>
          <w:color w:val="auto"/>
        </w:rPr>
        <w:t>in situ</w:t>
      </w:r>
      <w:r w:rsidRPr="00081D71">
        <w:rPr>
          <w:rFonts w:ascii="Calibri" w:hAnsi="Calibri" w:cs="Calibri"/>
          <w:b w:val="0"/>
          <w:color w:val="auto"/>
        </w:rPr>
        <w:t xml:space="preserve"> extraction anaerobic digester to control pH</w:t>
      </w:r>
      <w:r w:rsidR="00167623">
        <w:rPr>
          <w:rFonts w:ascii="Calibri" w:hAnsi="Calibri" w:cs="Calibri"/>
          <w:b w:val="0"/>
          <w:color w:val="auto"/>
        </w:rPr>
        <w:t xml:space="preserve"> with a back-extrac</w:t>
      </w:r>
      <w:r w:rsidR="00D23130">
        <w:rPr>
          <w:rFonts w:ascii="Calibri" w:hAnsi="Calibri" w:cs="Calibri"/>
          <w:b w:val="0"/>
          <w:color w:val="auto"/>
        </w:rPr>
        <w:t>tion unit for solvent recovery</w:t>
      </w:r>
      <w:r w:rsidRPr="00081D71">
        <w:rPr>
          <w:rFonts w:ascii="Calibri" w:hAnsi="Calibri" w:cs="Calibri"/>
          <w:b w:val="0"/>
          <w:color w:val="auto"/>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625080" w:rsidRDefault="00BF6263" w:rsidP="00704BDF">
      <w:pPr>
        <w:snapToGrid w:val="0"/>
        <w:spacing w:after="120"/>
        <w:rPr>
          <w:rFonts w:ascii="Calibri" w:eastAsia="MS PGothic" w:hAnsi="Calibri" w:cs="Calibri"/>
          <w:color w:val="000000"/>
          <w:sz w:val="22"/>
          <w:szCs w:val="22"/>
          <w:lang w:val="en-US"/>
        </w:rPr>
      </w:pPr>
      <w:r w:rsidRPr="00625080">
        <w:rPr>
          <w:rFonts w:ascii="Calibri" w:eastAsia="MS PGothic" w:hAnsi="Calibri" w:cs="Calibri"/>
          <w:color w:val="000000"/>
          <w:sz w:val="22"/>
          <w:szCs w:val="22"/>
          <w:lang w:val="en-US"/>
        </w:rPr>
        <w:t>Liquid-</w:t>
      </w:r>
      <w:r w:rsidR="00780429" w:rsidRPr="00625080">
        <w:rPr>
          <w:rFonts w:ascii="Calibri" w:eastAsia="MS PGothic" w:hAnsi="Calibri" w:cs="Calibri"/>
          <w:color w:val="000000"/>
          <w:sz w:val="22"/>
          <w:szCs w:val="22"/>
          <w:lang w:val="en-US"/>
        </w:rPr>
        <w:t>Liquid experiments w</w:t>
      </w:r>
      <w:r w:rsidR="00A07B90" w:rsidRPr="00625080">
        <w:rPr>
          <w:rFonts w:ascii="Calibri" w:eastAsia="MS PGothic" w:hAnsi="Calibri" w:cs="Calibri"/>
          <w:color w:val="000000"/>
          <w:sz w:val="22"/>
          <w:szCs w:val="22"/>
          <w:lang w:val="en-US"/>
        </w:rPr>
        <w:t xml:space="preserve">ere conducted using TOA/TBP </w:t>
      </w:r>
      <w:r w:rsidR="00F50C54" w:rsidRPr="00625080">
        <w:rPr>
          <w:rFonts w:ascii="Calibri" w:eastAsia="MS PGothic" w:hAnsi="Calibri" w:cs="Calibri"/>
          <w:color w:val="000000"/>
          <w:sz w:val="22"/>
          <w:szCs w:val="22"/>
          <w:lang w:val="en-US"/>
        </w:rPr>
        <w:t>in canola oil</w:t>
      </w:r>
      <w:r w:rsidR="00C428D9" w:rsidRPr="00625080">
        <w:rPr>
          <w:rFonts w:ascii="Calibri" w:eastAsia="MS PGothic" w:hAnsi="Calibri" w:cs="Calibri"/>
          <w:color w:val="000000"/>
          <w:sz w:val="22"/>
          <w:szCs w:val="22"/>
          <w:lang w:val="en-US"/>
        </w:rPr>
        <w:t>, at various pHs,</w:t>
      </w:r>
      <w:r w:rsidR="00F50C54" w:rsidRPr="00625080">
        <w:rPr>
          <w:rFonts w:ascii="Calibri" w:eastAsia="MS PGothic" w:hAnsi="Calibri" w:cs="Calibri"/>
          <w:color w:val="000000"/>
          <w:sz w:val="22"/>
          <w:szCs w:val="22"/>
          <w:lang w:val="en-US"/>
        </w:rPr>
        <w:t xml:space="preserve"> to extract VFAs from</w:t>
      </w:r>
      <w:r w:rsidR="00A07B90" w:rsidRPr="00625080">
        <w:rPr>
          <w:rFonts w:ascii="Calibri" w:eastAsia="MS PGothic" w:hAnsi="Calibri" w:cs="Calibri"/>
          <w:color w:val="000000"/>
          <w:sz w:val="22"/>
          <w:szCs w:val="22"/>
          <w:lang w:val="en-US"/>
        </w:rPr>
        <w:t xml:space="preserve"> a synthetic solution and AD effluent</w:t>
      </w:r>
      <w:r w:rsidR="00780429" w:rsidRPr="00625080">
        <w:rPr>
          <w:rFonts w:ascii="Calibri" w:eastAsia="MS PGothic" w:hAnsi="Calibri" w:cs="Calibri"/>
          <w:color w:val="000000"/>
          <w:sz w:val="22"/>
          <w:szCs w:val="22"/>
          <w:lang w:val="en-US"/>
        </w:rPr>
        <w:t xml:space="preserve">. These experiments </w:t>
      </w:r>
      <w:r w:rsidR="00084418" w:rsidRPr="00625080">
        <w:rPr>
          <w:rFonts w:ascii="Calibri" w:eastAsia="MS PGothic" w:hAnsi="Calibri" w:cs="Calibri"/>
          <w:color w:val="000000"/>
          <w:sz w:val="22"/>
          <w:szCs w:val="22"/>
          <w:lang w:val="en-US"/>
        </w:rPr>
        <w:t>indicate a difference between the extractability of the solvent in the synthetic solution and the AD effluent</w:t>
      </w:r>
      <w:r w:rsidR="001B0483" w:rsidRPr="00625080">
        <w:rPr>
          <w:rFonts w:ascii="Calibri" w:eastAsia="MS PGothic" w:hAnsi="Calibri" w:cs="Calibri"/>
          <w:color w:val="000000"/>
          <w:sz w:val="22"/>
          <w:szCs w:val="22"/>
          <w:lang w:val="en-US"/>
        </w:rPr>
        <w:t xml:space="preserve">. </w:t>
      </w:r>
      <w:r w:rsidR="00FE7B6E">
        <w:rPr>
          <w:rFonts w:ascii="Calibri" w:eastAsia="MS PGothic" w:hAnsi="Calibri" w:cs="Calibri"/>
          <w:color w:val="000000"/>
          <w:sz w:val="22"/>
          <w:szCs w:val="22"/>
          <w:lang w:val="en-US"/>
        </w:rPr>
        <w:t>However, this could be explained by certain ions present in the effluent</w:t>
      </w:r>
      <w:r w:rsidR="007A113F" w:rsidRPr="00625080">
        <w:rPr>
          <w:rFonts w:ascii="Calibri" w:eastAsia="MS PGothic" w:hAnsi="Calibri" w:cs="Calibri"/>
          <w:color w:val="000000"/>
          <w:sz w:val="22"/>
          <w:szCs w:val="22"/>
          <w:lang w:val="en-US"/>
        </w:rPr>
        <w:t>. The results also indicate</w:t>
      </w:r>
      <w:r w:rsidR="006031B0" w:rsidRPr="00625080">
        <w:rPr>
          <w:rFonts w:ascii="Calibri" w:eastAsia="MS PGothic" w:hAnsi="Calibri" w:cs="Calibri"/>
          <w:color w:val="000000"/>
          <w:sz w:val="22"/>
          <w:szCs w:val="22"/>
          <w:lang w:val="en-US"/>
        </w:rPr>
        <w:t>s</w:t>
      </w:r>
      <w:r w:rsidRPr="00625080">
        <w:rPr>
          <w:rFonts w:ascii="Calibri" w:eastAsia="MS PGothic" w:hAnsi="Calibri" w:cs="Calibri"/>
          <w:color w:val="000000"/>
          <w:sz w:val="22"/>
          <w:szCs w:val="22"/>
          <w:lang w:val="en-US"/>
        </w:rPr>
        <w:t xml:space="preserve"> a</w:t>
      </w:r>
      <w:r w:rsidR="006031B0" w:rsidRPr="00625080">
        <w:rPr>
          <w:rFonts w:ascii="Calibri" w:eastAsia="MS PGothic" w:hAnsi="Calibri" w:cs="Calibri"/>
          <w:color w:val="000000"/>
          <w:sz w:val="22"/>
          <w:szCs w:val="22"/>
          <w:lang w:val="en-US"/>
        </w:rPr>
        <w:t xml:space="preserve"> strong</w:t>
      </w:r>
      <w:r w:rsidRPr="00625080">
        <w:rPr>
          <w:rFonts w:ascii="Calibri" w:eastAsia="MS PGothic" w:hAnsi="Calibri" w:cs="Calibri"/>
          <w:color w:val="000000"/>
          <w:sz w:val="22"/>
          <w:szCs w:val="22"/>
          <w:lang w:val="en-US"/>
        </w:rPr>
        <w:t xml:space="preserve"> correlation between the extractability of the solvent</w:t>
      </w:r>
      <w:r w:rsidR="006C3240" w:rsidRPr="00625080">
        <w:rPr>
          <w:rFonts w:ascii="Calibri" w:eastAsia="MS PGothic" w:hAnsi="Calibri" w:cs="Calibri"/>
          <w:color w:val="000000"/>
          <w:sz w:val="22"/>
          <w:szCs w:val="22"/>
          <w:lang w:val="en-US"/>
        </w:rPr>
        <w:t xml:space="preserve"> and the pH of the solution. </w:t>
      </w:r>
      <w:r w:rsidR="00E754C6" w:rsidRPr="00625080">
        <w:rPr>
          <w:rFonts w:ascii="Calibri" w:eastAsia="MS PGothic" w:hAnsi="Calibri" w:cs="Calibri"/>
          <w:color w:val="000000"/>
          <w:sz w:val="22"/>
          <w:szCs w:val="22"/>
          <w:lang w:val="en-US"/>
        </w:rPr>
        <w:t xml:space="preserve">As </w:t>
      </w:r>
      <w:r w:rsidR="00E50C65" w:rsidRPr="00625080">
        <w:rPr>
          <w:rFonts w:ascii="Calibri" w:eastAsia="MS PGothic" w:hAnsi="Calibri" w:cs="Calibri"/>
          <w:color w:val="000000"/>
          <w:sz w:val="22"/>
          <w:szCs w:val="22"/>
          <w:lang w:val="en-US"/>
        </w:rPr>
        <w:t xml:space="preserve">a result, a more sustainable approach would be to implement a continuous </w:t>
      </w:r>
      <w:r w:rsidR="00E50C65" w:rsidRPr="00625080">
        <w:rPr>
          <w:rFonts w:ascii="Calibri" w:eastAsia="MS PGothic" w:hAnsi="Calibri" w:cs="Calibri"/>
          <w:i/>
          <w:color w:val="000000"/>
          <w:sz w:val="22"/>
          <w:szCs w:val="22"/>
          <w:lang w:val="en-US"/>
        </w:rPr>
        <w:t>in situ</w:t>
      </w:r>
      <w:r w:rsidR="00E50C65" w:rsidRPr="00625080">
        <w:rPr>
          <w:rFonts w:ascii="Calibri" w:eastAsia="MS PGothic" w:hAnsi="Calibri" w:cs="Calibri"/>
          <w:color w:val="000000"/>
          <w:sz w:val="22"/>
          <w:szCs w:val="22"/>
          <w:lang w:val="en-US"/>
        </w:rPr>
        <w:t xml:space="preserve"> extraction</w:t>
      </w:r>
      <w:r w:rsidR="0090642B">
        <w:rPr>
          <w:rFonts w:ascii="Calibri" w:eastAsia="MS PGothic" w:hAnsi="Calibri" w:cs="Calibri"/>
          <w:color w:val="000000"/>
          <w:sz w:val="22"/>
          <w:szCs w:val="22"/>
          <w:lang w:val="en-US"/>
        </w:rPr>
        <w:t xml:space="preserve"> </w:t>
      </w:r>
      <w:r w:rsidR="00E678AA">
        <w:rPr>
          <w:rFonts w:ascii="Calibri" w:eastAsia="MS PGothic" w:hAnsi="Calibri" w:cs="Calibri"/>
          <w:color w:val="000000"/>
          <w:sz w:val="22"/>
          <w:szCs w:val="22"/>
          <w:lang w:val="en-US"/>
        </w:rPr>
        <w:t xml:space="preserve">of VFAs </w:t>
      </w:r>
      <w:r w:rsidR="0090642B">
        <w:rPr>
          <w:rFonts w:ascii="Calibri" w:eastAsia="MS PGothic" w:hAnsi="Calibri" w:cs="Calibri"/>
          <w:color w:val="000000"/>
          <w:sz w:val="22"/>
          <w:szCs w:val="22"/>
          <w:lang w:val="en-US"/>
        </w:rPr>
        <w:t>using LLE</w:t>
      </w:r>
      <w:r w:rsidR="006A0F94" w:rsidRPr="00625080">
        <w:rPr>
          <w:rFonts w:ascii="Calibri" w:eastAsia="MS PGothic" w:hAnsi="Calibri" w:cs="Calibri"/>
          <w:color w:val="000000"/>
          <w:sz w:val="22"/>
          <w:szCs w:val="22"/>
          <w:lang w:val="en-US"/>
        </w:rPr>
        <w:t xml:space="preserve"> to prevent product inhibition of</w:t>
      </w:r>
      <w:r w:rsidR="000657CE" w:rsidRPr="00625080">
        <w:rPr>
          <w:rFonts w:ascii="Calibri" w:eastAsia="MS PGothic" w:hAnsi="Calibri" w:cs="Calibri"/>
          <w:color w:val="000000"/>
          <w:sz w:val="22"/>
          <w:szCs w:val="22"/>
          <w:lang w:val="en-US"/>
        </w:rPr>
        <w:t xml:space="preserve"> the methanogens.</w:t>
      </w:r>
    </w:p>
    <w:p w:rsidR="00704BDF" w:rsidRPr="008D0BEB" w:rsidRDefault="006A6A10"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r w:rsidR="00625080">
        <w:rPr>
          <w:rFonts w:asciiTheme="minorHAnsi" w:eastAsia="MS PGothic" w:hAnsiTheme="minorHAnsi"/>
          <w:b/>
          <w:bCs/>
          <w:color w:val="000000"/>
          <w:sz w:val="20"/>
          <w:lang w:val="en-US"/>
        </w:rPr>
        <w:t xml:space="preserve"> </w:t>
      </w:r>
    </w:p>
    <w:p w:rsidR="00F73EBD" w:rsidRPr="00F73EBD" w:rsidRDefault="001C4736" w:rsidP="00F73EBD">
      <w:pPr>
        <w:widowControl w:val="0"/>
        <w:autoSpaceDE w:val="0"/>
        <w:autoSpaceDN w:val="0"/>
        <w:adjustRightInd w:val="0"/>
        <w:spacing w:line="240" w:lineRule="auto"/>
        <w:ind w:left="640" w:hanging="640"/>
        <w:rPr>
          <w:rFonts w:ascii="Calibri" w:hAnsi="Calibri" w:cs="Calibri"/>
          <w:noProof/>
          <w:sz w:val="20"/>
          <w:szCs w:val="24"/>
        </w:rPr>
      </w:pPr>
      <w:r w:rsidRPr="00EC69DB">
        <w:rPr>
          <w:rFonts w:ascii="Calibri" w:eastAsia="SimSun" w:hAnsi="Calibri" w:cs="Calibri"/>
          <w:sz w:val="20"/>
          <w:lang w:eastAsia="zh-CN"/>
        </w:rPr>
        <w:fldChar w:fldCharType="begin" w:fldLock="1"/>
      </w:r>
      <w:r w:rsidRPr="00EC69DB">
        <w:rPr>
          <w:rFonts w:ascii="Calibri" w:eastAsia="SimSun" w:hAnsi="Calibri" w:cs="Calibri"/>
          <w:sz w:val="20"/>
          <w:lang w:eastAsia="zh-CN"/>
        </w:rPr>
        <w:instrText xml:space="preserve">ADDIN Mendeley Bibliography CSL_BIBLIOGRAPHY </w:instrText>
      </w:r>
      <w:r w:rsidRPr="00EC69DB">
        <w:rPr>
          <w:rFonts w:ascii="Calibri" w:eastAsia="SimSun" w:hAnsi="Calibri" w:cs="Calibri"/>
          <w:sz w:val="20"/>
          <w:lang w:eastAsia="zh-CN"/>
        </w:rPr>
        <w:fldChar w:fldCharType="separate"/>
      </w:r>
      <w:r w:rsidR="00F73EBD" w:rsidRPr="00F73EBD">
        <w:rPr>
          <w:rFonts w:ascii="Calibri" w:hAnsi="Calibri" w:cs="Calibri"/>
          <w:noProof/>
          <w:sz w:val="20"/>
          <w:szCs w:val="24"/>
        </w:rPr>
        <w:t>[1]</w:t>
      </w:r>
      <w:r w:rsidR="00F73EBD" w:rsidRPr="00F73EBD">
        <w:rPr>
          <w:rFonts w:ascii="Calibri" w:hAnsi="Calibri" w:cs="Calibri"/>
          <w:noProof/>
          <w:sz w:val="20"/>
          <w:szCs w:val="24"/>
        </w:rPr>
        <w:tab/>
        <w:t xml:space="preserve">N. A. Mostafa, ‘Production and recovery of volatile fatty acids from fermentation broth’, </w:t>
      </w:r>
      <w:r w:rsidR="00F73EBD" w:rsidRPr="00F73EBD">
        <w:rPr>
          <w:rFonts w:ascii="Calibri" w:hAnsi="Calibri" w:cs="Calibri"/>
          <w:i/>
          <w:iCs/>
          <w:noProof/>
          <w:sz w:val="20"/>
          <w:szCs w:val="24"/>
        </w:rPr>
        <w:t>Energy Convers. Manag.</w:t>
      </w:r>
      <w:r w:rsidR="00F73EBD" w:rsidRPr="00F73EBD">
        <w:rPr>
          <w:rFonts w:ascii="Calibri" w:hAnsi="Calibri" w:cs="Calibri"/>
          <w:noProof/>
          <w:sz w:val="20"/>
          <w:szCs w:val="24"/>
        </w:rPr>
        <w:t>, vol. 40, pp. 1543–1553, 1999.</w:t>
      </w:r>
    </w:p>
    <w:p w:rsidR="00F73EBD" w:rsidRPr="00F73EBD" w:rsidRDefault="00F73EBD" w:rsidP="00F73EBD">
      <w:pPr>
        <w:widowControl w:val="0"/>
        <w:autoSpaceDE w:val="0"/>
        <w:autoSpaceDN w:val="0"/>
        <w:adjustRightInd w:val="0"/>
        <w:spacing w:line="240" w:lineRule="auto"/>
        <w:ind w:left="640" w:hanging="640"/>
        <w:rPr>
          <w:rFonts w:ascii="Calibri" w:hAnsi="Calibri" w:cs="Calibri"/>
          <w:noProof/>
          <w:sz w:val="20"/>
          <w:szCs w:val="24"/>
        </w:rPr>
      </w:pPr>
      <w:r w:rsidRPr="00F73EBD">
        <w:rPr>
          <w:rFonts w:ascii="Calibri" w:hAnsi="Calibri" w:cs="Calibri"/>
          <w:noProof/>
          <w:sz w:val="20"/>
          <w:szCs w:val="24"/>
        </w:rPr>
        <w:t>[2]</w:t>
      </w:r>
      <w:r w:rsidRPr="00F73EBD">
        <w:rPr>
          <w:rFonts w:ascii="Calibri" w:hAnsi="Calibri" w:cs="Calibri"/>
          <w:noProof/>
          <w:sz w:val="20"/>
          <w:szCs w:val="24"/>
        </w:rPr>
        <w:tab/>
        <w:t xml:space="preserve">T. Hori </w:t>
      </w:r>
      <w:r w:rsidRPr="00F73EBD">
        <w:rPr>
          <w:rFonts w:ascii="Calibri" w:hAnsi="Calibri" w:cs="Calibri"/>
          <w:i/>
          <w:iCs/>
          <w:noProof/>
          <w:sz w:val="20"/>
          <w:szCs w:val="24"/>
        </w:rPr>
        <w:t>et al.</w:t>
      </w:r>
      <w:r w:rsidRPr="00F73EBD">
        <w:rPr>
          <w:rFonts w:ascii="Calibri" w:hAnsi="Calibri" w:cs="Calibri"/>
          <w:noProof/>
          <w:sz w:val="20"/>
          <w:szCs w:val="24"/>
        </w:rPr>
        <w:t xml:space="preserve">, ‘Involvement of a novel fermentative bacterium in acidification in a thermophilic anaerobic digester’, </w:t>
      </w:r>
      <w:r w:rsidRPr="00F73EBD">
        <w:rPr>
          <w:rFonts w:ascii="Calibri" w:hAnsi="Calibri" w:cs="Calibri"/>
          <w:i/>
          <w:iCs/>
          <w:noProof/>
          <w:sz w:val="20"/>
          <w:szCs w:val="24"/>
        </w:rPr>
        <w:t>FEMS Microbiol. Lett.</w:t>
      </w:r>
      <w:r w:rsidRPr="00F73EBD">
        <w:rPr>
          <w:rFonts w:ascii="Calibri" w:hAnsi="Calibri" w:cs="Calibri"/>
          <w:noProof/>
          <w:sz w:val="20"/>
          <w:szCs w:val="24"/>
        </w:rPr>
        <w:t>, vol. 361, no. 1, pp. 62–67, 2014.</w:t>
      </w:r>
    </w:p>
    <w:p w:rsidR="00F73EBD" w:rsidRPr="00F73EBD" w:rsidRDefault="00F73EBD" w:rsidP="00F73EBD">
      <w:pPr>
        <w:widowControl w:val="0"/>
        <w:autoSpaceDE w:val="0"/>
        <w:autoSpaceDN w:val="0"/>
        <w:adjustRightInd w:val="0"/>
        <w:spacing w:line="240" w:lineRule="auto"/>
        <w:ind w:left="640" w:hanging="640"/>
        <w:rPr>
          <w:rFonts w:ascii="Calibri" w:hAnsi="Calibri" w:cs="Calibri"/>
          <w:noProof/>
          <w:sz w:val="20"/>
          <w:szCs w:val="24"/>
        </w:rPr>
      </w:pPr>
      <w:r w:rsidRPr="00F73EBD">
        <w:rPr>
          <w:rFonts w:ascii="Calibri" w:hAnsi="Calibri" w:cs="Calibri"/>
          <w:noProof/>
          <w:sz w:val="20"/>
          <w:szCs w:val="24"/>
        </w:rPr>
        <w:t>[3]</w:t>
      </w:r>
      <w:r w:rsidRPr="00F73EBD">
        <w:rPr>
          <w:rFonts w:ascii="Calibri" w:hAnsi="Calibri" w:cs="Calibri"/>
          <w:noProof/>
          <w:sz w:val="20"/>
          <w:szCs w:val="24"/>
        </w:rPr>
        <w:tab/>
        <w:t xml:space="preserve">V. . Yabannavar and D. I. . Wang, ‘Extractive Fermentation for Lactic Acid Production’, </w:t>
      </w:r>
      <w:r w:rsidRPr="00F73EBD">
        <w:rPr>
          <w:rFonts w:ascii="Calibri" w:hAnsi="Calibri" w:cs="Calibri"/>
          <w:i/>
          <w:iCs/>
          <w:noProof/>
          <w:sz w:val="20"/>
          <w:szCs w:val="24"/>
        </w:rPr>
        <w:t>Biotechnol. Bioeng.</w:t>
      </w:r>
      <w:r w:rsidRPr="00F73EBD">
        <w:rPr>
          <w:rFonts w:ascii="Calibri" w:hAnsi="Calibri" w:cs="Calibri"/>
          <w:noProof/>
          <w:sz w:val="20"/>
          <w:szCs w:val="24"/>
        </w:rPr>
        <w:t>, vol. 37, pp. 1095–1100, 1990.</w:t>
      </w:r>
    </w:p>
    <w:p w:rsidR="00F73EBD" w:rsidRPr="00F73EBD" w:rsidRDefault="00F73EBD" w:rsidP="00F73EBD">
      <w:pPr>
        <w:widowControl w:val="0"/>
        <w:autoSpaceDE w:val="0"/>
        <w:autoSpaceDN w:val="0"/>
        <w:adjustRightInd w:val="0"/>
        <w:spacing w:line="240" w:lineRule="auto"/>
        <w:ind w:left="640" w:hanging="640"/>
        <w:rPr>
          <w:rFonts w:ascii="Calibri" w:hAnsi="Calibri" w:cs="Calibri"/>
          <w:noProof/>
          <w:sz w:val="20"/>
          <w:szCs w:val="24"/>
        </w:rPr>
      </w:pPr>
      <w:r w:rsidRPr="00F73EBD">
        <w:rPr>
          <w:rFonts w:ascii="Calibri" w:hAnsi="Calibri" w:cs="Calibri"/>
          <w:noProof/>
          <w:sz w:val="20"/>
          <w:szCs w:val="24"/>
        </w:rPr>
        <w:lastRenderedPageBreak/>
        <w:t>[4]</w:t>
      </w:r>
      <w:r w:rsidRPr="00F73EBD">
        <w:rPr>
          <w:rFonts w:ascii="Calibri" w:hAnsi="Calibri" w:cs="Calibri"/>
          <w:noProof/>
          <w:sz w:val="20"/>
          <w:szCs w:val="24"/>
        </w:rPr>
        <w:tab/>
        <w:t xml:space="preserve">E. Reyhanitash, B. Zaalberg, S. R. A. Kersten, and B. Schuur, ‘Extraction of volatile fatty acids from fermented wastewater’, </w:t>
      </w:r>
      <w:r w:rsidRPr="00F73EBD">
        <w:rPr>
          <w:rFonts w:ascii="Calibri" w:hAnsi="Calibri" w:cs="Calibri"/>
          <w:i/>
          <w:iCs/>
          <w:noProof/>
          <w:sz w:val="20"/>
          <w:szCs w:val="24"/>
        </w:rPr>
        <w:t>Sep. Purif. Technol.</w:t>
      </w:r>
      <w:r w:rsidRPr="00F73EBD">
        <w:rPr>
          <w:rFonts w:ascii="Calibri" w:hAnsi="Calibri" w:cs="Calibri"/>
          <w:noProof/>
          <w:sz w:val="20"/>
          <w:szCs w:val="24"/>
        </w:rPr>
        <w:t>, vol. 161, pp. 61–68, 2016.</w:t>
      </w:r>
    </w:p>
    <w:p w:rsidR="00F73EBD" w:rsidRPr="00F73EBD" w:rsidRDefault="00F73EBD" w:rsidP="00F73EBD">
      <w:pPr>
        <w:widowControl w:val="0"/>
        <w:autoSpaceDE w:val="0"/>
        <w:autoSpaceDN w:val="0"/>
        <w:adjustRightInd w:val="0"/>
        <w:spacing w:line="240" w:lineRule="auto"/>
        <w:ind w:left="640" w:hanging="640"/>
        <w:rPr>
          <w:rFonts w:ascii="Calibri" w:hAnsi="Calibri" w:cs="Calibri"/>
          <w:noProof/>
          <w:sz w:val="20"/>
        </w:rPr>
      </w:pPr>
      <w:r w:rsidRPr="00F73EBD">
        <w:rPr>
          <w:rFonts w:ascii="Calibri" w:hAnsi="Calibri" w:cs="Calibri"/>
          <w:noProof/>
          <w:sz w:val="20"/>
          <w:szCs w:val="24"/>
        </w:rPr>
        <w:t>[5]</w:t>
      </w:r>
      <w:r w:rsidRPr="00F73EBD">
        <w:rPr>
          <w:rFonts w:ascii="Calibri" w:hAnsi="Calibri" w:cs="Calibri"/>
          <w:noProof/>
          <w:sz w:val="20"/>
          <w:szCs w:val="24"/>
        </w:rPr>
        <w:tab/>
        <w:t xml:space="preserve">E. Alkaya, S. Kaptan, L. Ozkan, S. Uludag-Demirer, and G. N. Demirer, ‘Recovery of acids from anaerobic acidification broth by liquid-liquid extraction’, </w:t>
      </w:r>
      <w:r w:rsidRPr="00F73EBD">
        <w:rPr>
          <w:rFonts w:ascii="Calibri" w:hAnsi="Calibri" w:cs="Calibri"/>
          <w:i/>
          <w:iCs/>
          <w:noProof/>
          <w:sz w:val="20"/>
          <w:szCs w:val="24"/>
        </w:rPr>
        <w:t>Chemosphere</w:t>
      </w:r>
      <w:r w:rsidRPr="00F73EBD">
        <w:rPr>
          <w:rFonts w:ascii="Calibri" w:hAnsi="Calibri" w:cs="Calibri"/>
          <w:noProof/>
          <w:sz w:val="20"/>
          <w:szCs w:val="24"/>
        </w:rPr>
        <w:t>, vol. 77, no. 8, pp. 1137–1142, 2009.</w:t>
      </w:r>
    </w:p>
    <w:p w:rsidR="00704BDF" w:rsidRDefault="001C4736"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EC69DB">
        <w:rPr>
          <w:rFonts w:ascii="Calibri" w:eastAsia="SimSun" w:hAnsi="Calibri" w:cs="Calibri"/>
          <w:lang w:eastAsia="zh-CN"/>
        </w:rPr>
        <w:fldChar w:fldCharType="end"/>
      </w: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7E2" w:rsidRDefault="005417E2" w:rsidP="004F5E36">
      <w:r>
        <w:separator/>
      </w:r>
    </w:p>
  </w:endnote>
  <w:endnote w:type="continuationSeparator" w:id="0">
    <w:p w:rsidR="005417E2" w:rsidRDefault="005417E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7E2" w:rsidRDefault="005417E2" w:rsidP="004F5E36">
      <w:r>
        <w:separator/>
      </w:r>
    </w:p>
  </w:footnote>
  <w:footnote w:type="continuationSeparator" w:id="0">
    <w:p w:rsidR="005417E2" w:rsidRDefault="005417E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C32149"/>
    <w:multiLevelType w:val="hybridMultilevel"/>
    <w:tmpl w:val="6A6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35C05"/>
    <w:multiLevelType w:val="hybridMultilevel"/>
    <w:tmpl w:val="D968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2"/>
  </w:num>
  <w:num w:numId="14">
    <w:abstractNumId w:val="16"/>
  </w:num>
  <w:num w:numId="15">
    <w:abstractNumId w:val="17"/>
  </w:num>
  <w:num w:numId="16">
    <w:abstractNumId w:val="18"/>
  </w:num>
  <w:num w:numId="17">
    <w:abstractNumId w:val="10"/>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12B5B"/>
    <w:rsid w:val="0003148D"/>
    <w:rsid w:val="000318F5"/>
    <w:rsid w:val="00034B26"/>
    <w:rsid w:val="0003527E"/>
    <w:rsid w:val="000514CC"/>
    <w:rsid w:val="00060E4E"/>
    <w:rsid w:val="0006276F"/>
    <w:rsid w:val="00062A9A"/>
    <w:rsid w:val="000637D5"/>
    <w:rsid w:val="000657CE"/>
    <w:rsid w:val="000736E3"/>
    <w:rsid w:val="00081D71"/>
    <w:rsid w:val="00084418"/>
    <w:rsid w:val="000973A2"/>
    <w:rsid w:val="000A03B2"/>
    <w:rsid w:val="000A11FF"/>
    <w:rsid w:val="000C493A"/>
    <w:rsid w:val="000C71ED"/>
    <w:rsid w:val="000D34BE"/>
    <w:rsid w:val="000D3CAE"/>
    <w:rsid w:val="000E36F1"/>
    <w:rsid w:val="000E3A73"/>
    <w:rsid w:val="000E414A"/>
    <w:rsid w:val="000E7B2C"/>
    <w:rsid w:val="000F2C4F"/>
    <w:rsid w:val="000F3883"/>
    <w:rsid w:val="00112AFA"/>
    <w:rsid w:val="001172F2"/>
    <w:rsid w:val="00117BD4"/>
    <w:rsid w:val="0012203A"/>
    <w:rsid w:val="00124732"/>
    <w:rsid w:val="0013121F"/>
    <w:rsid w:val="00134DE4"/>
    <w:rsid w:val="001411A6"/>
    <w:rsid w:val="00143807"/>
    <w:rsid w:val="00150E59"/>
    <w:rsid w:val="001637EA"/>
    <w:rsid w:val="00167623"/>
    <w:rsid w:val="00167AAA"/>
    <w:rsid w:val="00175912"/>
    <w:rsid w:val="001763AB"/>
    <w:rsid w:val="00183E76"/>
    <w:rsid w:val="00184AD6"/>
    <w:rsid w:val="001B0483"/>
    <w:rsid w:val="001B3887"/>
    <w:rsid w:val="001B65C1"/>
    <w:rsid w:val="001B6616"/>
    <w:rsid w:val="001C4736"/>
    <w:rsid w:val="001C684B"/>
    <w:rsid w:val="001C6F6E"/>
    <w:rsid w:val="001D14B6"/>
    <w:rsid w:val="001D53FC"/>
    <w:rsid w:val="001E209A"/>
    <w:rsid w:val="001F256B"/>
    <w:rsid w:val="001F2EC7"/>
    <w:rsid w:val="001F6A3A"/>
    <w:rsid w:val="002065DB"/>
    <w:rsid w:val="00222C18"/>
    <w:rsid w:val="00234E74"/>
    <w:rsid w:val="002447EF"/>
    <w:rsid w:val="002456E5"/>
    <w:rsid w:val="0024789F"/>
    <w:rsid w:val="00251550"/>
    <w:rsid w:val="00260A32"/>
    <w:rsid w:val="00261650"/>
    <w:rsid w:val="00263EED"/>
    <w:rsid w:val="00265E7F"/>
    <w:rsid w:val="0027221A"/>
    <w:rsid w:val="00275B61"/>
    <w:rsid w:val="002A28B4"/>
    <w:rsid w:val="002A78D6"/>
    <w:rsid w:val="002D1F12"/>
    <w:rsid w:val="002D22C0"/>
    <w:rsid w:val="002D5919"/>
    <w:rsid w:val="002D704B"/>
    <w:rsid w:val="002E5B00"/>
    <w:rsid w:val="003009B7"/>
    <w:rsid w:val="0030469C"/>
    <w:rsid w:val="003112B7"/>
    <w:rsid w:val="00312DEC"/>
    <w:rsid w:val="003723D4"/>
    <w:rsid w:val="0038198E"/>
    <w:rsid w:val="0038658C"/>
    <w:rsid w:val="003A416E"/>
    <w:rsid w:val="003A7D1C"/>
    <w:rsid w:val="003B342C"/>
    <w:rsid w:val="003E5876"/>
    <w:rsid w:val="003E7420"/>
    <w:rsid w:val="003F60DE"/>
    <w:rsid w:val="0040006F"/>
    <w:rsid w:val="00400711"/>
    <w:rsid w:val="00402381"/>
    <w:rsid w:val="00404002"/>
    <w:rsid w:val="00411B25"/>
    <w:rsid w:val="004423E5"/>
    <w:rsid w:val="004426C5"/>
    <w:rsid w:val="004428B7"/>
    <w:rsid w:val="00447487"/>
    <w:rsid w:val="0046164A"/>
    <w:rsid w:val="00462DCD"/>
    <w:rsid w:val="00466082"/>
    <w:rsid w:val="004703F7"/>
    <w:rsid w:val="004705B9"/>
    <w:rsid w:val="00482EEF"/>
    <w:rsid w:val="004A76A8"/>
    <w:rsid w:val="004B0D91"/>
    <w:rsid w:val="004C410A"/>
    <w:rsid w:val="004D1162"/>
    <w:rsid w:val="004D58CA"/>
    <w:rsid w:val="004E3839"/>
    <w:rsid w:val="004E4DD6"/>
    <w:rsid w:val="004F59A2"/>
    <w:rsid w:val="004F5E36"/>
    <w:rsid w:val="005119A5"/>
    <w:rsid w:val="005278B7"/>
    <w:rsid w:val="005346C8"/>
    <w:rsid w:val="00534D09"/>
    <w:rsid w:val="005417E2"/>
    <w:rsid w:val="00553C98"/>
    <w:rsid w:val="00556E65"/>
    <w:rsid w:val="00571F98"/>
    <w:rsid w:val="005808FC"/>
    <w:rsid w:val="00581597"/>
    <w:rsid w:val="00591F37"/>
    <w:rsid w:val="00594E9F"/>
    <w:rsid w:val="00596E55"/>
    <w:rsid w:val="005B356C"/>
    <w:rsid w:val="005B61E6"/>
    <w:rsid w:val="005C77E1"/>
    <w:rsid w:val="005D1CAD"/>
    <w:rsid w:val="005D61EE"/>
    <w:rsid w:val="005D6A2F"/>
    <w:rsid w:val="005E1A82"/>
    <w:rsid w:val="005F0A28"/>
    <w:rsid w:val="005F0E5E"/>
    <w:rsid w:val="005F6B26"/>
    <w:rsid w:val="006031B0"/>
    <w:rsid w:val="00620DEE"/>
    <w:rsid w:val="00624A0E"/>
    <w:rsid w:val="00625080"/>
    <w:rsid w:val="00625639"/>
    <w:rsid w:val="00634C7F"/>
    <w:rsid w:val="0064184D"/>
    <w:rsid w:val="00641C9B"/>
    <w:rsid w:val="00645848"/>
    <w:rsid w:val="00660E3E"/>
    <w:rsid w:val="00662E74"/>
    <w:rsid w:val="006646A5"/>
    <w:rsid w:val="00666E7D"/>
    <w:rsid w:val="006776C6"/>
    <w:rsid w:val="006836A6"/>
    <w:rsid w:val="00685924"/>
    <w:rsid w:val="00685E76"/>
    <w:rsid w:val="006A0F94"/>
    <w:rsid w:val="006A57B2"/>
    <w:rsid w:val="006A58D2"/>
    <w:rsid w:val="006A6A10"/>
    <w:rsid w:val="006C3240"/>
    <w:rsid w:val="006C5579"/>
    <w:rsid w:val="006D3DDB"/>
    <w:rsid w:val="006D421D"/>
    <w:rsid w:val="006D49EC"/>
    <w:rsid w:val="006E5B2B"/>
    <w:rsid w:val="006F0694"/>
    <w:rsid w:val="00704BDF"/>
    <w:rsid w:val="00705AAD"/>
    <w:rsid w:val="00715820"/>
    <w:rsid w:val="007233D8"/>
    <w:rsid w:val="00734416"/>
    <w:rsid w:val="00736B13"/>
    <w:rsid w:val="00742E05"/>
    <w:rsid w:val="007447F3"/>
    <w:rsid w:val="007460A4"/>
    <w:rsid w:val="007542C1"/>
    <w:rsid w:val="007602EB"/>
    <w:rsid w:val="007640A8"/>
    <w:rsid w:val="007661C8"/>
    <w:rsid w:val="00771F7F"/>
    <w:rsid w:val="00777A39"/>
    <w:rsid w:val="00780429"/>
    <w:rsid w:val="007A113F"/>
    <w:rsid w:val="007B4A33"/>
    <w:rsid w:val="007C0968"/>
    <w:rsid w:val="007D3567"/>
    <w:rsid w:val="007D52CD"/>
    <w:rsid w:val="007D6E40"/>
    <w:rsid w:val="007D7296"/>
    <w:rsid w:val="007E1425"/>
    <w:rsid w:val="00803FDE"/>
    <w:rsid w:val="008125E7"/>
    <w:rsid w:val="00813288"/>
    <w:rsid w:val="008168FC"/>
    <w:rsid w:val="00825EBE"/>
    <w:rsid w:val="00826B59"/>
    <w:rsid w:val="008369F9"/>
    <w:rsid w:val="008479A2"/>
    <w:rsid w:val="00850FFC"/>
    <w:rsid w:val="008530C9"/>
    <w:rsid w:val="00855850"/>
    <w:rsid w:val="00856AF3"/>
    <w:rsid w:val="00860978"/>
    <w:rsid w:val="0087637F"/>
    <w:rsid w:val="00895E66"/>
    <w:rsid w:val="008A1512"/>
    <w:rsid w:val="008A72B7"/>
    <w:rsid w:val="008B3561"/>
    <w:rsid w:val="008B65D3"/>
    <w:rsid w:val="008D0BEB"/>
    <w:rsid w:val="008E18F8"/>
    <w:rsid w:val="008E2ECD"/>
    <w:rsid w:val="008E566E"/>
    <w:rsid w:val="008F7103"/>
    <w:rsid w:val="00900A4E"/>
    <w:rsid w:val="00901EB6"/>
    <w:rsid w:val="00902236"/>
    <w:rsid w:val="0090642B"/>
    <w:rsid w:val="00933777"/>
    <w:rsid w:val="00936B39"/>
    <w:rsid w:val="009448A9"/>
    <w:rsid w:val="009450CE"/>
    <w:rsid w:val="00945904"/>
    <w:rsid w:val="0095164B"/>
    <w:rsid w:val="009608FA"/>
    <w:rsid w:val="00964DB7"/>
    <w:rsid w:val="009764E1"/>
    <w:rsid w:val="00976B5C"/>
    <w:rsid w:val="0099219E"/>
    <w:rsid w:val="00992767"/>
    <w:rsid w:val="00996483"/>
    <w:rsid w:val="009C7BB4"/>
    <w:rsid w:val="009E3494"/>
    <w:rsid w:val="009E3DB3"/>
    <w:rsid w:val="009E45A8"/>
    <w:rsid w:val="009E788A"/>
    <w:rsid w:val="00A07B90"/>
    <w:rsid w:val="00A10765"/>
    <w:rsid w:val="00A15C8A"/>
    <w:rsid w:val="00A1763D"/>
    <w:rsid w:val="00A17CEC"/>
    <w:rsid w:val="00A27EF0"/>
    <w:rsid w:val="00A317F2"/>
    <w:rsid w:val="00A34E11"/>
    <w:rsid w:val="00A404B8"/>
    <w:rsid w:val="00A406E2"/>
    <w:rsid w:val="00A4640A"/>
    <w:rsid w:val="00A475A2"/>
    <w:rsid w:val="00A61D9C"/>
    <w:rsid w:val="00A62AF2"/>
    <w:rsid w:val="00A760D6"/>
    <w:rsid w:val="00A76EFC"/>
    <w:rsid w:val="00A9626B"/>
    <w:rsid w:val="00A97F29"/>
    <w:rsid w:val="00AA675F"/>
    <w:rsid w:val="00AB0964"/>
    <w:rsid w:val="00AB79AE"/>
    <w:rsid w:val="00AC175D"/>
    <w:rsid w:val="00AC2953"/>
    <w:rsid w:val="00AC4639"/>
    <w:rsid w:val="00AD7CEE"/>
    <w:rsid w:val="00AE35A3"/>
    <w:rsid w:val="00AE377D"/>
    <w:rsid w:val="00AF1168"/>
    <w:rsid w:val="00AF7891"/>
    <w:rsid w:val="00B04058"/>
    <w:rsid w:val="00B35687"/>
    <w:rsid w:val="00B42627"/>
    <w:rsid w:val="00B52131"/>
    <w:rsid w:val="00B54C93"/>
    <w:rsid w:val="00B61DBF"/>
    <w:rsid w:val="00B71825"/>
    <w:rsid w:val="00B742A0"/>
    <w:rsid w:val="00BA0FE6"/>
    <w:rsid w:val="00BA2879"/>
    <w:rsid w:val="00BA40B0"/>
    <w:rsid w:val="00BA5E36"/>
    <w:rsid w:val="00BB593E"/>
    <w:rsid w:val="00BC2E2E"/>
    <w:rsid w:val="00BC30C9"/>
    <w:rsid w:val="00BC47CE"/>
    <w:rsid w:val="00BD5145"/>
    <w:rsid w:val="00BE3E58"/>
    <w:rsid w:val="00BE7DC4"/>
    <w:rsid w:val="00BF5896"/>
    <w:rsid w:val="00BF6263"/>
    <w:rsid w:val="00C01616"/>
    <w:rsid w:val="00C0162B"/>
    <w:rsid w:val="00C023E9"/>
    <w:rsid w:val="00C11306"/>
    <w:rsid w:val="00C345B1"/>
    <w:rsid w:val="00C40142"/>
    <w:rsid w:val="00C428D9"/>
    <w:rsid w:val="00C57182"/>
    <w:rsid w:val="00C655FD"/>
    <w:rsid w:val="00C71054"/>
    <w:rsid w:val="00C7152D"/>
    <w:rsid w:val="00C72343"/>
    <w:rsid w:val="00C77DDD"/>
    <w:rsid w:val="00C83359"/>
    <w:rsid w:val="00C867B1"/>
    <w:rsid w:val="00C8688E"/>
    <w:rsid w:val="00C911F6"/>
    <w:rsid w:val="00C94434"/>
    <w:rsid w:val="00CA1C95"/>
    <w:rsid w:val="00CA4A8F"/>
    <w:rsid w:val="00CA5A9C"/>
    <w:rsid w:val="00CA7FEF"/>
    <w:rsid w:val="00CB0A7B"/>
    <w:rsid w:val="00CC0281"/>
    <w:rsid w:val="00CC4643"/>
    <w:rsid w:val="00CC69A9"/>
    <w:rsid w:val="00CC74C1"/>
    <w:rsid w:val="00CD5FE2"/>
    <w:rsid w:val="00CE1FC2"/>
    <w:rsid w:val="00CE67E5"/>
    <w:rsid w:val="00CF5D78"/>
    <w:rsid w:val="00D02B4C"/>
    <w:rsid w:val="00D06C72"/>
    <w:rsid w:val="00D23130"/>
    <w:rsid w:val="00D25CDF"/>
    <w:rsid w:val="00D25D1A"/>
    <w:rsid w:val="00D261B1"/>
    <w:rsid w:val="00D360C6"/>
    <w:rsid w:val="00D477F8"/>
    <w:rsid w:val="00D53244"/>
    <w:rsid w:val="00D64B57"/>
    <w:rsid w:val="00D838E8"/>
    <w:rsid w:val="00D84576"/>
    <w:rsid w:val="00D85FA6"/>
    <w:rsid w:val="00D91C19"/>
    <w:rsid w:val="00DA2B93"/>
    <w:rsid w:val="00DA2E67"/>
    <w:rsid w:val="00DA4044"/>
    <w:rsid w:val="00DB2FA0"/>
    <w:rsid w:val="00DB39A0"/>
    <w:rsid w:val="00DE0019"/>
    <w:rsid w:val="00DE264A"/>
    <w:rsid w:val="00DF4FBD"/>
    <w:rsid w:val="00E041E7"/>
    <w:rsid w:val="00E15F08"/>
    <w:rsid w:val="00E23CA1"/>
    <w:rsid w:val="00E3740E"/>
    <w:rsid w:val="00E37431"/>
    <w:rsid w:val="00E374DD"/>
    <w:rsid w:val="00E409A8"/>
    <w:rsid w:val="00E40A26"/>
    <w:rsid w:val="00E471CB"/>
    <w:rsid w:val="00E50C65"/>
    <w:rsid w:val="00E678AA"/>
    <w:rsid w:val="00E7209D"/>
    <w:rsid w:val="00E7318B"/>
    <w:rsid w:val="00E754C6"/>
    <w:rsid w:val="00E84428"/>
    <w:rsid w:val="00E92CB0"/>
    <w:rsid w:val="00EA50E1"/>
    <w:rsid w:val="00EA5826"/>
    <w:rsid w:val="00EA5C90"/>
    <w:rsid w:val="00EC30F3"/>
    <w:rsid w:val="00EC471C"/>
    <w:rsid w:val="00EC69DB"/>
    <w:rsid w:val="00ED356B"/>
    <w:rsid w:val="00ED6AC6"/>
    <w:rsid w:val="00ED7742"/>
    <w:rsid w:val="00EE0131"/>
    <w:rsid w:val="00EE7B73"/>
    <w:rsid w:val="00EF042C"/>
    <w:rsid w:val="00F06788"/>
    <w:rsid w:val="00F11CC8"/>
    <w:rsid w:val="00F11D70"/>
    <w:rsid w:val="00F12133"/>
    <w:rsid w:val="00F306BB"/>
    <w:rsid w:val="00F30C64"/>
    <w:rsid w:val="00F50C54"/>
    <w:rsid w:val="00F537BC"/>
    <w:rsid w:val="00F645E0"/>
    <w:rsid w:val="00F73EBD"/>
    <w:rsid w:val="00F76D4C"/>
    <w:rsid w:val="00F87BBB"/>
    <w:rsid w:val="00FA0CD6"/>
    <w:rsid w:val="00FA5E61"/>
    <w:rsid w:val="00FB730C"/>
    <w:rsid w:val="00FC2695"/>
    <w:rsid w:val="00FC313A"/>
    <w:rsid w:val="00FC3E03"/>
    <w:rsid w:val="00FD114D"/>
    <w:rsid w:val="00FD1F2C"/>
    <w:rsid w:val="00FD7094"/>
    <w:rsid w:val="00FE5B6C"/>
    <w:rsid w:val="00FE6A2D"/>
    <w:rsid w:val="00FE7B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261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28462221689969"/>
          <c:y val="5.4268967674377486E-2"/>
          <c:w val="0.72886640120555268"/>
          <c:h val="0.64692750193790538"/>
        </c:manualLayout>
      </c:layout>
      <c:scatterChart>
        <c:scatterStyle val="lineMarker"/>
        <c:varyColors val="0"/>
        <c:ser>
          <c:idx val="0"/>
          <c:order val="0"/>
          <c:tx>
            <c:v>AD TOA</c:v>
          </c:tx>
          <c:spPr>
            <a:ln w="25400" cap="rnd">
              <a:noFill/>
              <a:round/>
            </a:ln>
            <a:effectLst/>
          </c:spPr>
          <c:marker>
            <c:symbol val="diamond"/>
            <c:size val="6"/>
            <c:spPr>
              <a:solidFill>
                <a:schemeClr val="accent1"/>
              </a:solidFill>
              <a:ln w="9525">
                <a:solidFill>
                  <a:schemeClr val="accent1"/>
                </a:solidFill>
              </a:ln>
              <a:effectLst/>
            </c:spPr>
          </c:marker>
          <c:errBars>
            <c:errDir val="y"/>
            <c:errBarType val="both"/>
            <c:errValType val="cust"/>
            <c:noEndCap val="0"/>
            <c:plus>
              <c:numRef>
                <c:f>'AD Canola Oil'!$AO$12:$AO$16</c:f>
                <c:numCache>
                  <c:formatCode>General</c:formatCode>
                  <c:ptCount val="5"/>
                  <c:pt idx="2">
                    <c:v>0.32963870427771164</c:v>
                  </c:pt>
                </c:numCache>
              </c:numRef>
            </c:plus>
            <c:minus>
              <c:numRef>
                <c:f>'AD Canola Oil'!$AO$12:$AO$16</c:f>
                <c:numCache>
                  <c:formatCode>General</c:formatCode>
                  <c:ptCount val="5"/>
                  <c:pt idx="2">
                    <c:v>0.32963870427771164</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0"/>
            <c:spPr>
              <a:noFill/>
              <a:ln w="9525" cap="flat" cmpd="sng" algn="ctr">
                <a:solidFill>
                  <a:schemeClr val="tx1">
                    <a:lumMod val="65000"/>
                    <a:lumOff val="35000"/>
                  </a:schemeClr>
                </a:solidFill>
                <a:round/>
              </a:ln>
              <a:effectLst/>
            </c:spPr>
          </c:errBars>
          <c:xVal>
            <c:numRef>
              <c:f>'AD Canola Oil'!$AM$12:$AM$16</c:f>
              <c:numCache>
                <c:formatCode>0.00</c:formatCode>
                <c:ptCount val="5"/>
                <c:pt idx="0">
                  <c:v>3.3</c:v>
                </c:pt>
                <c:pt idx="1">
                  <c:v>3.8</c:v>
                </c:pt>
                <c:pt idx="2">
                  <c:v>5</c:v>
                </c:pt>
                <c:pt idx="3">
                  <c:v>6.2</c:v>
                </c:pt>
                <c:pt idx="4">
                  <c:v>6.8</c:v>
                </c:pt>
              </c:numCache>
            </c:numRef>
          </c:xVal>
          <c:yVal>
            <c:numRef>
              <c:f>'AD Canola Oil'!$AN$12:$AN$16</c:f>
              <c:numCache>
                <c:formatCode>0.00</c:formatCode>
                <c:ptCount val="5"/>
                <c:pt idx="0">
                  <c:v>72.53693752202787</c:v>
                </c:pt>
                <c:pt idx="1">
                  <c:v>69.077597852008722</c:v>
                </c:pt>
                <c:pt idx="2">
                  <c:v>32.133996864427324</c:v>
                </c:pt>
                <c:pt idx="3">
                  <c:v>5.6136848491965656</c:v>
                </c:pt>
                <c:pt idx="4">
                  <c:v>0.92949026401053525</c:v>
                </c:pt>
              </c:numCache>
            </c:numRef>
          </c:yVal>
          <c:smooth val="0"/>
          <c:extLst>
            <c:ext xmlns:c16="http://schemas.microsoft.com/office/drawing/2014/chart" uri="{C3380CC4-5D6E-409C-BE32-E72D297353CC}">
              <c16:uniqueId val="{00000000-6546-4A49-A33E-874C405AFD29}"/>
            </c:ext>
          </c:extLst>
        </c:ser>
        <c:ser>
          <c:idx val="1"/>
          <c:order val="1"/>
          <c:tx>
            <c:v>AD TBP</c:v>
          </c:tx>
          <c:spPr>
            <a:ln w="25400" cap="rnd">
              <a:noFill/>
              <a:round/>
            </a:ln>
            <a:effectLst/>
          </c:spPr>
          <c:marker>
            <c:symbol val="circle"/>
            <c:size val="6"/>
            <c:spPr>
              <a:solidFill>
                <a:schemeClr val="accent2"/>
              </a:solidFill>
              <a:ln w="9525">
                <a:solidFill>
                  <a:schemeClr val="accent2"/>
                </a:solidFill>
              </a:ln>
              <a:effectLst/>
            </c:spPr>
          </c:marker>
          <c:errBars>
            <c:errDir val="y"/>
            <c:errBarType val="both"/>
            <c:errValType val="cust"/>
            <c:noEndCap val="0"/>
            <c:plus>
              <c:numRef>
                <c:f>'AD Canola Oil'!$AT$12:$AT$16</c:f>
                <c:numCache>
                  <c:formatCode>General</c:formatCode>
                  <c:ptCount val="5"/>
                  <c:pt idx="2">
                    <c:v>0.98973676859453097</c:v>
                  </c:pt>
                </c:numCache>
              </c:numRef>
            </c:plus>
            <c:minus>
              <c:numRef>
                <c:f>'AD Canola Oil'!$AT$12:$AT$16</c:f>
                <c:numCache>
                  <c:formatCode>General</c:formatCode>
                  <c:ptCount val="5"/>
                  <c:pt idx="2">
                    <c:v>0.98973676859453097</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0"/>
            <c:spPr>
              <a:noFill/>
              <a:ln w="9525" cap="flat" cmpd="sng" algn="ctr">
                <a:solidFill>
                  <a:schemeClr val="tx1">
                    <a:lumMod val="65000"/>
                    <a:lumOff val="35000"/>
                  </a:schemeClr>
                </a:solidFill>
                <a:round/>
              </a:ln>
              <a:effectLst/>
            </c:spPr>
          </c:errBars>
          <c:xVal>
            <c:numRef>
              <c:f>'AD Canola Oil'!$AR$12:$AR$16</c:f>
              <c:numCache>
                <c:formatCode>0.00</c:formatCode>
                <c:ptCount val="5"/>
                <c:pt idx="0">
                  <c:v>3.3</c:v>
                </c:pt>
                <c:pt idx="1">
                  <c:v>3.8</c:v>
                </c:pt>
                <c:pt idx="2">
                  <c:v>5</c:v>
                </c:pt>
                <c:pt idx="3">
                  <c:v>6.2</c:v>
                </c:pt>
                <c:pt idx="4">
                  <c:v>6.8</c:v>
                </c:pt>
              </c:numCache>
            </c:numRef>
          </c:xVal>
          <c:yVal>
            <c:numRef>
              <c:f>'AD Canola Oil'!$AS$12:$AS$16</c:f>
              <c:numCache>
                <c:formatCode>0.00</c:formatCode>
                <c:ptCount val="5"/>
                <c:pt idx="0">
                  <c:v>75.125633115661657</c:v>
                </c:pt>
                <c:pt idx="1">
                  <c:v>72.251221586645102</c:v>
                </c:pt>
                <c:pt idx="2">
                  <c:v>29.178230931848834</c:v>
                </c:pt>
                <c:pt idx="3">
                  <c:v>4.542696651204662</c:v>
                </c:pt>
                <c:pt idx="4">
                  <c:v>0</c:v>
                </c:pt>
              </c:numCache>
            </c:numRef>
          </c:yVal>
          <c:smooth val="0"/>
          <c:extLst>
            <c:ext xmlns:c16="http://schemas.microsoft.com/office/drawing/2014/chart" uri="{C3380CC4-5D6E-409C-BE32-E72D297353CC}">
              <c16:uniqueId val="{00000001-6546-4A49-A33E-874C405AFD29}"/>
            </c:ext>
          </c:extLst>
        </c:ser>
        <c:ser>
          <c:idx val="2"/>
          <c:order val="2"/>
          <c:tx>
            <c:v>SYN TOA</c:v>
          </c:tx>
          <c:spPr>
            <a:ln w="25400" cap="rnd">
              <a:noFill/>
              <a:round/>
            </a:ln>
            <a:effectLst/>
          </c:spPr>
          <c:marker>
            <c:symbol val="x"/>
            <c:size val="6"/>
            <c:spPr>
              <a:solidFill>
                <a:schemeClr val="accent3"/>
              </a:solidFill>
              <a:ln w="9525">
                <a:solidFill>
                  <a:schemeClr val="accent3"/>
                </a:solidFill>
              </a:ln>
              <a:effectLst/>
            </c:spPr>
          </c:marker>
          <c:errBars>
            <c:errDir val="y"/>
            <c:errBarType val="both"/>
            <c:errValType val="cust"/>
            <c:noEndCap val="0"/>
            <c:plus>
              <c:numRef>
                <c:f>'SYN Canola Oil'!$AH$11:$AH$15</c:f>
                <c:numCache>
                  <c:formatCode>General</c:formatCode>
                  <c:ptCount val="5"/>
                  <c:pt idx="0">
                    <c:v>0</c:v>
                  </c:pt>
                  <c:pt idx="1">
                    <c:v>0</c:v>
                  </c:pt>
                  <c:pt idx="2">
                    <c:v>0.11353286174885668</c:v>
                  </c:pt>
                  <c:pt idx="3">
                    <c:v>0</c:v>
                  </c:pt>
                  <c:pt idx="4">
                    <c:v>0</c:v>
                  </c:pt>
                </c:numCache>
              </c:numRef>
            </c:plus>
            <c:minus>
              <c:numRef>
                <c:f>'SYN Canola Oil'!$AH$11:$AH$15</c:f>
                <c:numCache>
                  <c:formatCode>General</c:formatCode>
                  <c:ptCount val="5"/>
                  <c:pt idx="0">
                    <c:v>0</c:v>
                  </c:pt>
                  <c:pt idx="1">
                    <c:v>0</c:v>
                  </c:pt>
                  <c:pt idx="2">
                    <c:v>0.11353286174885668</c:v>
                  </c:pt>
                  <c:pt idx="3">
                    <c:v>0</c:v>
                  </c:pt>
                  <c:pt idx="4">
                    <c:v>0</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0"/>
            <c:spPr>
              <a:noFill/>
              <a:ln w="9525" cap="flat" cmpd="sng" algn="ctr">
                <a:solidFill>
                  <a:schemeClr val="tx1">
                    <a:lumMod val="65000"/>
                    <a:lumOff val="35000"/>
                  </a:schemeClr>
                </a:solidFill>
                <a:round/>
              </a:ln>
              <a:effectLst/>
            </c:spPr>
          </c:errBars>
          <c:xVal>
            <c:numRef>
              <c:f>'SYN Canola Oil'!$AF$11:$AF$15</c:f>
              <c:numCache>
                <c:formatCode>0.00</c:formatCode>
                <c:ptCount val="5"/>
                <c:pt idx="0">
                  <c:v>3.3</c:v>
                </c:pt>
                <c:pt idx="1">
                  <c:v>3.8</c:v>
                </c:pt>
                <c:pt idx="2">
                  <c:v>5</c:v>
                </c:pt>
                <c:pt idx="3">
                  <c:v>6.2</c:v>
                </c:pt>
                <c:pt idx="4">
                  <c:v>6.8</c:v>
                </c:pt>
              </c:numCache>
            </c:numRef>
          </c:xVal>
          <c:yVal>
            <c:numRef>
              <c:f>'SYN Canola Oil'!$AG$11:$AG$15</c:f>
              <c:numCache>
                <c:formatCode>0.00</c:formatCode>
                <c:ptCount val="5"/>
                <c:pt idx="0">
                  <c:v>29.406775635936803</c:v>
                </c:pt>
                <c:pt idx="1">
                  <c:v>28.708182940891501</c:v>
                </c:pt>
                <c:pt idx="2">
                  <c:v>13.789495419122984</c:v>
                </c:pt>
                <c:pt idx="3">
                  <c:v>2.5668177389978393</c:v>
                </c:pt>
                <c:pt idx="4">
                  <c:v>0</c:v>
                </c:pt>
              </c:numCache>
            </c:numRef>
          </c:yVal>
          <c:smooth val="0"/>
          <c:extLst>
            <c:ext xmlns:c16="http://schemas.microsoft.com/office/drawing/2014/chart" uri="{C3380CC4-5D6E-409C-BE32-E72D297353CC}">
              <c16:uniqueId val="{00000002-6546-4A49-A33E-874C405AFD29}"/>
            </c:ext>
          </c:extLst>
        </c:ser>
        <c:ser>
          <c:idx val="3"/>
          <c:order val="3"/>
          <c:tx>
            <c:v>SYN TBP</c:v>
          </c:tx>
          <c:spPr>
            <a:ln w="25400" cap="rnd">
              <a:noFill/>
              <a:round/>
            </a:ln>
            <a:effectLst/>
          </c:spPr>
          <c:marker>
            <c:symbol val="triangle"/>
            <c:size val="6"/>
            <c:spPr>
              <a:solidFill>
                <a:schemeClr val="accent4"/>
              </a:solidFill>
              <a:ln w="9525">
                <a:solidFill>
                  <a:schemeClr val="accent4"/>
                </a:solidFill>
              </a:ln>
              <a:effectLst/>
            </c:spPr>
          </c:marker>
          <c:errBars>
            <c:errDir val="y"/>
            <c:errBarType val="both"/>
            <c:errValType val="cust"/>
            <c:noEndCap val="0"/>
            <c:plus>
              <c:numRef>
                <c:f>'SYN Canola Oil'!$AM$11:$AM$15</c:f>
                <c:numCache>
                  <c:formatCode>General</c:formatCode>
                  <c:ptCount val="5"/>
                  <c:pt idx="0">
                    <c:v>0</c:v>
                  </c:pt>
                  <c:pt idx="1">
                    <c:v>0</c:v>
                  </c:pt>
                  <c:pt idx="2">
                    <c:v>0.2543272866187502</c:v>
                  </c:pt>
                  <c:pt idx="3">
                    <c:v>0</c:v>
                  </c:pt>
                  <c:pt idx="4">
                    <c:v>0</c:v>
                  </c:pt>
                </c:numCache>
              </c:numRef>
            </c:plus>
            <c:minus>
              <c:numRef>
                <c:f>'SYN Canola Oil'!$AM$11:$AM$15</c:f>
                <c:numCache>
                  <c:formatCode>General</c:formatCode>
                  <c:ptCount val="5"/>
                  <c:pt idx="0">
                    <c:v>0</c:v>
                  </c:pt>
                  <c:pt idx="1">
                    <c:v>0</c:v>
                  </c:pt>
                  <c:pt idx="2">
                    <c:v>0.2543272866187502</c:v>
                  </c:pt>
                  <c:pt idx="3">
                    <c:v>0</c:v>
                  </c:pt>
                  <c:pt idx="4">
                    <c:v>0</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0"/>
            <c:spPr>
              <a:noFill/>
              <a:ln w="9525" cap="flat" cmpd="sng" algn="ctr">
                <a:solidFill>
                  <a:schemeClr val="tx1">
                    <a:lumMod val="65000"/>
                    <a:lumOff val="35000"/>
                  </a:schemeClr>
                </a:solidFill>
                <a:round/>
              </a:ln>
              <a:effectLst/>
            </c:spPr>
          </c:errBars>
          <c:xVal>
            <c:numRef>
              <c:f>'SYN Canola Oil'!$AK$11:$AK$15</c:f>
              <c:numCache>
                <c:formatCode>0.00</c:formatCode>
                <c:ptCount val="5"/>
                <c:pt idx="0">
                  <c:v>3.3</c:v>
                </c:pt>
                <c:pt idx="1">
                  <c:v>3.8</c:v>
                </c:pt>
                <c:pt idx="2">
                  <c:v>5</c:v>
                </c:pt>
                <c:pt idx="3">
                  <c:v>6.2</c:v>
                </c:pt>
                <c:pt idx="4">
                  <c:v>6.8</c:v>
                </c:pt>
              </c:numCache>
            </c:numRef>
          </c:xVal>
          <c:yVal>
            <c:numRef>
              <c:f>'SYN Canola Oil'!$AL$11:$AL$15</c:f>
              <c:numCache>
                <c:formatCode>0.00</c:formatCode>
                <c:ptCount val="5"/>
                <c:pt idx="0">
                  <c:v>37.453267381819913</c:v>
                </c:pt>
                <c:pt idx="1">
                  <c:v>35.431663266489714</c:v>
                </c:pt>
                <c:pt idx="2">
                  <c:v>18.965689242769077</c:v>
                </c:pt>
                <c:pt idx="3">
                  <c:v>2.357151933584674</c:v>
                </c:pt>
                <c:pt idx="4">
                  <c:v>0</c:v>
                </c:pt>
              </c:numCache>
            </c:numRef>
          </c:yVal>
          <c:smooth val="0"/>
          <c:extLst>
            <c:ext xmlns:c16="http://schemas.microsoft.com/office/drawing/2014/chart" uri="{C3380CC4-5D6E-409C-BE32-E72D297353CC}">
              <c16:uniqueId val="{00000003-6546-4A49-A33E-874C405AFD29}"/>
            </c:ext>
          </c:extLst>
        </c:ser>
        <c:dLbls>
          <c:showLegendKey val="0"/>
          <c:showVal val="0"/>
          <c:showCatName val="0"/>
          <c:showSerName val="0"/>
          <c:showPercent val="0"/>
          <c:showBubbleSize val="0"/>
        </c:dLbls>
        <c:axId val="598707808"/>
        <c:axId val="598709120"/>
      </c:scatterChart>
      <c:valAx>
        <c:axId val="598707808"/>
        <c:scaling>
          <c:orientation val="minMax"/>
          <c:max val="7"/>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pH</a:t>
                </a:r>
              </a:p>
            </c:rich>
          </c:tx>
          <c:layout>
            <c:manualLayout>
              <c:xMode val="edge"/>
              <c:yMode val="edge"/>
              <c:x val="0.52695850081676854"/>
              <c:y val="0.77839555029714547"/>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8709120"/>
        <c:crosses val="autoZero"/>
        <c:crossBetween val="midCat"/>
      </c:valAx>
      <c:valAx>
        <c:axId val="5987091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Degree of Extraction [%]</a:t>
                </a:r>
              </a:p>
            </c:rich>
          </c:tx>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8707808"/>
        <c:crosses val="autoZero"/>
        <c:crossBetween val="midCat"/>
      </c:valAx>
      <c:spPr>
        <a:noFill/>
        <a:ln>
          <a:noFill/>
        </a:ln>
        <a:effectLst/>
      </c:spPr>
    </c:plotArea>
    <c:legend>
      <c:legendPos val="b"/>
      <c:layout>
        <c:manualLayout>
          <c:xMode val="edge"/>
          <c:yMode val="edge"/>
          <c:x val="3.9865646164858777E-2"/>
          <c:y val="0.88483741615631384"/>
          <c:w val="0.9360079290787952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lgn="just">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D291494-5DA6-441C-9FA9-F6A85DCB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2449</Words>
  <Characters>13963</Characters>
  <Application>Microsoft Office Word</Application>
  <DocSecurity>0</DocSecurity>
  <Lines>116</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James, G, Mnr &lt;21975574@sun.ac.za&gt;</cp:lastModifiedBy>
  <cp:revision>2</cp:revision>
  <cp:lastPrinted>2015-05-12T18:31:00Z</cp:lastPrinted>
  <dcterms:created xsi:type="dcterms:W3CDTF">2019-04-29T11:47:00Z</dcterms:created>
  <dcterms:modified xsi:type="dcterms:W3CDTF">2019-04-29T11:47:00Z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580b1f15-e4c0-30e5-847f-b03451d9e06e</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